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FC3896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D9136B">
        <w:rPr>
          <w:rFonts w:ascii="Tahoma" w:hAnsi="Tahoma" w:cs="Tahoma"/>
          <w:b/>
          <w:sz w:val="24"/>
          <w:szCs w:val="24"/>
        </w:rPr>
        <w:t xml:space="preserve"> 281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991748">
        <w:rPr>
          <w:rFonts w:ascii="Tahoma" w:hAnsi="Tahoma" w:cs="Tahoma"/>
          <w:b/>
          <w:sz w:val="24"/>
          <w:szCs w:val="24"/>
        </w:rPr>
        <w:t xml:space="preserve"> </w:t>
      </w:r>
      <w:r w:rsidR="00D9136B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4B3A9E">
        <w:rPr>
          <w:rFonts w:ascii="Tahoma" w:hAnsi="Tahoma" w:cs="Tahoma"/>
          <w:b/>
          <w:sz w:val="24"/>
          <w:szCs w:val="24"/>
        </w:rPr>
        <w:t xml:space="preserve"> DEZEMBRO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991748">
        <w:rPr>
          <w:rFonts w:ascii="Tahoma" w:hAnsi="Tahoma" w:cs="Tahoma"/>
          <w:b/>
          <w:sz w:val="24"/>
          <w:szCs w:val="24"/>
        </w:rPr>
        <w:t>4</w:t>
      </w:r>
    </w:p>
    <w:p w:rsidR="008725BC" w:rsidRPr="00FC3896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64443F" w:rsidRDefault="008725BC" w:rsidP="003E0EE8">
      <w:pPr>
        <w:pStyle w:val="Corpodetexto"/>
        <w:spacing w:after="240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das </w:t>
      </w:r>
      <w:r w:rsidRPr="00FC3896">
        <w:rPr>
          <w:rFonts w:ascii="Tahoma" w:hAnsi="Tahoma" w:cs="Tahoma"/>
          <w:szCs w:val="24"/>
        </w:rPr>
        <w:t xml:space="preserve">atribuições </w:t>
      </w:r>
      <w:r>
        <w:rPr>
          <w:rFonts w:ascii="Tahoma" w:hAnsi="Tahoma" w:cs="Tahoma"/>
          <w:szCs w:val="24"/>
        </w:rPr>
        <w:t xml:space="preserve">regimentais que </w:t>
      </w:r>
      <w:r w:rsidR="00D9136B">
        <w:rPr>
          <w:rFonts w:ascii="Tahoma" w:hAnsi="Tahoma" w:cs="Tahoma"/>
          <w:szCs w:val="24"/>
        </w:rPr>
        <w:t>lhe foram delegadas,</w:t>
      </w:r>
      <w:r>
        <w:rPr>
          <w:rFonts w:ascii="Tahoma" w:hAnsi="Tahoma" w:cs="Tahoma"/>
          <w:szCs w:val="24"/>
        </w:rPr>
        <w:t xml:space="preserve"> e tendo em vista o </w:t>
      </w:r>
      <w:r w:rsidR="00D9136B">
        <w:rPr>
          <w:rFonts w:ascii="Tahoma" w:hAnsi="Tahoma" w:cs="Tahoma"/>
          <w:szCs w:val="24"/>
        </w:rPr>
        <w:t>que consta no Processo nº 001.001054/2014</w:t>
      </w:r>
      <w:r>
        <w:rPr>
          <w:rFonts w:ascii="Tahoma" w:hAnsi="Tahoma" w:cs="Tahoma"/>
          <w:szCs w:val="24"/>
        </w:rPr>
        <w:t xml:space="preserve">, </w:t>
      </w:r>
      <w:r w:rsidRPr="0064443F">
        <w:rPr>
          <w:rFonts w:ascii="Tahoma" w:hAnsi="Tahoma" w:cs="Tahoma"/>
          <w:szCs w:val="24"/>
        </w:rPr>
        <w:t>RESOLVE:</w:t>
      </w:r>
    </w:p>
    <w:p w:rsidR="008725BC" w:rsidRDefault="008725BC" w:rsidP="003E0EE8">
      <w:pPr>
        <w:pStyle w:val="Corpodetexto"/>
        <w:spacing w:after="24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participação d</w:t>
      </w:r>
      <w:r w:rsidR="00D9136B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 xml:space="preserve"> servidor</w:t>
      </w:r>
      <w:r w:rsidR="00D9136B">
        <w:rPr>
          <w:rFonts w:ascii="Tahoma" w:hAnsi="Tahoma" w:cs="Tahoma"/>
          <w:szCs w:val="24"/>
        </w:rPr>
        <w:t xml:space="preserve"> JAIR CUNHA CARDOSO FILHO, matrícula nº 12.603, Consultor Técnico-Legislativo/Administrador, lotado no Gabinete da Mesa Diretora, para participar do 1º Simpósio Internacional de Gestão e Políticas Públicas, a ser promovido pela Universidade de Brasília, no período de 9 a 10 de dezembro de 2014, sem ônus para a CLDF e sem prejuízo da remuneração.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  <w:bookmarkStart w:id="0" w:name="_GoBack"/>
      <w:bookmarkEnd w:id="0"/>
    </w:p>
    <w:tbl>
      <w:tblPr>
        <w:tblW w:w="26784" w:type="dxa"/>
        <w:tblLook w:val="04A0" w:firstRow="1" w:lastRow="0" w:firstColumn="1" w:lastColumn="0" w:noHBand="0" w:noVBand="1"/>
      </w:tblPr>
      <w:tblGrid>
        <w:gridCol w:w="10174"/>
        <w:gridCol w:w="8305"/>
        <w:gridCol w:w="8305"/>
      </w:tblGrid>
      <w:tr w:rsidR="008725BC" w:rsidRPr="00FC3896" w:rsidTr="00991748">
        <w:tc>
          <w:tcPr>
            <w:tcW w:w="8928" w:type="dxa"/>
          </w:tcPr>
          <w:p w:rsidR="008725BC" w:rsidRPr="003E0EE8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2"/>
              </w:rPr>
            </w:pPr>
            <w:r w:rsidRPr="003E0EE8">
              <w:rPr>
                <w:rFonts w:ascii="Tahoma" w:hAnsi="Tahoma" w:cs="Tahoma"/>
                <w:sz w:val="24"/>
                <w:szCs w:val="22"/>
              </w:rPr>
              <w:t xml:space="preserve">    </w:t>
            </w:r>
            <w:r w:rsidR="00DA20AC" w:rsidRPr="003E0EE8">
              <w:rPr>
                <w:rFonts w:ascii="Tahoma" w:hAnsi="Tahoma" w:cs="Tahoma"/>
                <w:b/>
                <w:color w:val="000000"/>
                <w:sz w:val="24"/>
                <w:szCs w:val="22"/>
              </w:rPr>
              <w:t>GEORGE</w:t>
            </w:r>
            <w:r w:rsidR="00EA1580" w:rsidRPr="003E0EE8">
              <w:rPr>
                <w:rFonts w:ascii="Tahoma" w:hAnsi="Tahoma" w:cs="Tahoma"/>
                <w:b/>
                <w:color w:val="000000"/>
                <w:sz w:val="24"/>
                <w:szCs w:val="22"/>
              </w:rPr>
              <w:t xml:space="preserve"> ALEXANDER CONTARATO BURNS</w:t>
            </w:r>
          </w:p>
          <w:p w:rsidR="008725BC" w:rsidRPr="003E0EE8" w:rsidRDefault="008725BC" w:rsidP="00991748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2"/>
              </w:rPr>
            </w:pPr>
            <w:r w:rsidRPr="003E0EE8"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  <w:t xml:space="preserve">    </w:t>
            </w:r>
            <w:r w:rsidRPr="003E0EE8">
              <w:rPr>
                <w:rFonts w:ascii="Tahoma" w:hAnsi="Tahoma" w:cs="Tahoma"/>
                <w:i/>
                <w:color w:val="000000"/>
                <w:sz w:val="24"/>
                <w:szCs w:val="22"/>
              </w:rPr>
              <w:t>Secretário-Geral/Presidência</w:t>
            </w:r>
          </w:p>
          <w:p w:rsidR="008725BC" w:rsidRPr="003E0EE8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</w:pPr>
          </w:p>
          <w:p w:rsidR="008725BC" w:rsidRPr="003E0EE8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</w:pPr>
          </w:p>
          <w:tbl>
            <w:tblPr>
              <w:tblW w:w="9844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166"/>
            </w:tblGrid>
            <w:tr w:rsidR="008725BC" w:rsidRPr="003E0EE8" w:rsidTr="003E0EE8">
              <w:trPr>
                <w:cantSplit/>
                <w:trHeight w:val="245"/>
              </w:trPr>
              <w:tc>
                <w:tcPr>
                  <w:tcW w:w="4678" w:type="dxa"/>
                </w:tcPr>
                <w:p w:rsidR="008725BC" w:rsidRPr="003E0EE8" w:rsidRDefault="008725BC" w:rsidP="00991748">
                  <w:pPr>
                    <w:rPr>
                      <w:rFonts w:ascii="Tahoma" w:hAnsi="Tahoma" w:cs="Tahoma"/>
                      <w:b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sz w:val="24"/>
                      <w:szCs w:val="22"/>
                    </w:rPr>
                    <w:t xml:space="preserve">   </w:t>
                  </w:r>
                  <w:r w:rsidRPr="003E0EE8">
                    <w:rPr>
                      <w:rFonts w:ascii="Tahoma" w:hAnsi="Tahoma" w:cs="Tahoma"/>
                      <w:b/>
                      <w:sz w:val="24"/>
                      <w:szCs w:val="22"/>
                    </w:rPr>
                    <w:t>ARLÉCIO ALEXANDRE GAZAL</w:t>
                  </w:r>
                </w:p>
              </w:tc>
              <w:tc>
                <w:tcPr>
                  <w:tcW w:w="5166" w:type="dxa"/>
                </w:tcPr>
                <w:p w:rsidR="008725BC" w:rsidRPr="003E0EE8" w:rsidRDefault="008725BC" w:rsidP="003E0EE8">
                  <w:pPr>
                    <w:tabs>
                      <w:tab w:val="left" w:pos="4202"/>
                    </w:tabs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  <w:t>JANE MARY MARROCOS MALAQUIAS</w:t>
                  </w:r>
                </w:p>
              </w:tc>
            </w:tr>
            <w:tr w:rsidR="008725BC" w:rsidRPr="003E0EE8" w:rsidTr="003E0EE8">
              <w:trPr>
                <w:cantSplit/>
                <w:trHeight w:val="343"/>
              </w:trPr>
              <w:tc>
                <w:tcPr>
                  <w:tcW w:w="4678" w:type="dxa"/>
                </w:tcPr>
                <w:p w:rsidR="008725BC" w:rsidRPr="003E0EE8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5166" w:type="dxa"/>
                </w:tcPr>
                <w:p w:rsidR="008725BC" w:rsidRPr="003E0EE8" w:rsidRDefault="004B3A9E" w:rsidP="004B3A9E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 </w:t>
                  </w:r>
                  <w:r w:rsidR="008725BC"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Secretária Executiva/ </w:t>
                  </w: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Primeira </w:t>
                  </w:r>
                  <w:r w:rsidR="008725BC"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Secretaria          </w:t>
                  </w:r>
                </w:p>
              </w:tc>
            </w:tr>
            <w:tr w:rsidR="008725BC" w:rsidRPr="003E0EE8" w:rsidTr="003E0EE8">
              <w:trPr>
                <w:cantSplit/>
                <w:trHeight w:val="268"/>
              </w:trPr>
              <w:tc>
                <w:tcPr>
                  <w:tcW w:w="4678" w:type="dxa"/>
                </w:tcPr>
                <w:p w:rsidR="008725BC" w:rsidRPr="003E0EE8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  <w:p w:rsidR="008725BC" w:rsidRPr="003E0EE8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  <w:p w:rsidR="008725BC" w:rsidRPr="003E0EE8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5166" w:type="dxa"/>
                </w:tcPr>
                <w:p w:rsidR="008725BC" w:rsidRPr="003E0EE8" w:rsidRDefault="008725BC" w:rsidP="00991748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</w:tc>
            </w:tr>
            <w:tr w:rsidR="008725BC" w:rsidRPr="003E0EE8" w:rsidTr="003E0EE8">
              <w:trPr>
                <w:cantSplit/>
                <w:trHeight w:val="211"/>
              </w:trPr>
              <w:tc>
                <w:tcPr>
                  <w:tcW w:w="4678" w:type="dxa"/>
                </w:tcPr>
                <w:p w:rsidR="008725BC" w:rsidRPr="003E0EE8" w:rsidRDefault="008725BC" w:rsidP="002F709A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b/>
                      <w:sz w:val="24"/>
                      <w:szCs w:val="22"/>
                    </w:rPr>
                    <w:t xml:space="preserve">    </w:t>
                  </w:r>
                  <w:r w:rsidR="004B3A9E" w:rsidRPr="003E0EE8">
                    <w:rPr>
                      <w:rFonts w:ascii="Tahoma" w:hAnsi="Tahoma" w:cs="Tahoma"/>
                      <w:b/>
                      <w:sz w:val="24"/>
                      <w:szCs w:val="22"/>
                    </w:rPr>
                    <w:t xml:space="preserve">        </w:t>
                  </w:r>
                  <w:r w:rsidR="002F709A" w:rsidRPr="003E0EE8">
                    <w:rPr>
                      <w:rFonts w:ascii="Tahoma" w:hAnsi="Tahoma" w:cs="Tahoma"/>
                      <w:b/>
                      <w:sz w:val="24"/>
                      <w:szCs w:val="22"/>
                    </w:rPr>
                    <w:t>RENAN BESSONI PAZ</w:t>
                  </w:r>
                </w:p>
              </w:tc>
              <w:tc>
                <w:tcPr>
                  <w:tcW w:w="5166" w:type="dxa"/>
                </w:tcPr>
                <w:p w:rsidR="008725BC" w:rsidRPr="003E0EE8" w:rsidRDefault="008725BC" w:rsidP="00991748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color w:val="FF0000"/>
                      <w:sz w:val="24"/>
                      <w:szCs w:val="22"/>
                    </w:rPr>
                    <w:t xml:space="preserve">      </w:t>
                  </w:r>
                  <w:r w:rsidRPr="003E0EE8"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  <w:t>ALEXANDRE BRAGA CERQUEIRA</w:t>
                  </w:r>
                </w:p>
              </w:tc>
            </w:tr>
            <w:tr w:rsidR="008725BC" w:rsidRPr="003E0EE8" w:rsidTr="003E0EE8">
              <w:trPr>
                <w:cantSplit/>
                <w:trHeight w:val="324"/>
              </w:trPr>
              <w:tc>
                <w:tcPr>
                  <w:tcW w:w="4678" w:type="dxa"/>
                </w:tcPr>
                <w:p w:rsidR="008725BC" w:rsidRPr="003E0EE8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Secretário Executivo/</w:t>
                  </w:r>
                  <w:r w:rsidR="004B3A9E"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Segunda</w:t>
                  </w: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Secretaria</w:t>
                  </w:r>
                </w:p>
                <w:p w:rsidR="008725BC" w:rsidRPr="003E0EE8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</w:t>
                  </w:r>
                </w:p>
                <w:p w:rsidR="008725BC" w:rsidRPr="003E0EE8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</w:p>
              </w:tc>
              <w:tc>
                <w:tcPr>
                  <w:tcW w:w="5166" w:type="dxa"/>
                </w:tcPr>
                <w:p w:rsidR="008725BC" w:rsidRPr="003E0EE8" w:rsidRDefault="004B3A9E" w:rsidP="004B3A9E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 </w:t>
                  </w:r>
                  <w:r w:rsidR="008725BC"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Secretário Executivo/</w:t>
                  </w:r>
                  <w:r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Terceira</w:t>
                  </w:r>
                  <w:r w:rsidR="008725BC" w:rsidRPr="003E0EE8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Secretaria</w:t>
                  </w:r>
                </w:p>
              </w:tc>
            </w:tr>
          </w:tbl>
          <w:p w:rsidR="008725BC" w:rsidRPr="0064443F" w:rsidRDefault="008725BC" w:rsidP="0064443F">
            <w:pPr>
              <w:ind w:left="-396"/>
              <w:rPr>
                <w:rFonts w:ascii="Tahoma" w:hAnsi="Tahoma" w:cs="Tahoma"/>
                <w:i/>
                <w:color w:val="FF0000"/>
              </w:rPr>
            </w:pPr>
          </w:p>
          <w:p w:rsidR="008725BC" w:rsidRPr="00D9136B" w:rsidRDefault="00D9136B" w:rsidP="00991748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9136B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2/12/2014.</w:t>
            </w:r>
          </w:p>
        </w:tc>
        <w:tc>
          <w:tcPr>
            <w:tcW w:w="8928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AC" w:rsidRDefault="00DA20AC" w:rsidP="00BB4A02">
      <w:r>
        <w:separator/>
      </w:r>
    </w:p>
  </w:endnote>
  <w:endnote w:type="continuationSeparator" w:id="0">
    <w:p w:rsidR="00DA20AC" w:rsidRDefault="00DA20AC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79122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AC" w:rsidRPr="00A676C3" w:rsidRDefault="00DA20AC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DA20AC" w:rsidRPr="007971F7" w:rsidRDefault="00DA20AC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DA20AC" w:rsidRPr="00A676C3" w:rsidRDefault="00DA20AC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DA20AC" w:rsidRPr="007971F7" w:rsidRDefault="00DA20AC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1A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AC" w:rsidRDefault="00DA20AC" w:rsidP="00BB4A02">
      <w:r>
        <w:separator/>
      </w:r>
    </w:p>
  </w:footnote>
  <w:footnote w:type="continuationSeparator" w:id="0">
    <w:p w:rsidR="00DA20AC" w:rsidRDefault="00DA20AC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3E0E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79122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2A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AC" w:rsidRPr="001376AE" w:rsidRDefault="00DA20AC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DA20AC" w:rsidRDefault="00DA20AC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DA20AC" w:rsidRPr="00BB4A02" w:rsidRDefault="00DA20AC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DA20AC" w:rsidRPr="001376AE" w:rsidRDefault="00DA20AC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DA20AC" w:rsidRDefault="00DA20AC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DA20AC" w:rsidRPr="00BB4A02" w:rsidRDefault="00DA20AC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DA20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3E0E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85846"/>
    <w:rsid w:val="000A4CD3"/>
    <w:rsid w:val="001376AE"/>
    <w:rsid w:val="001A2E57"/>
    <w:rsid w:val="002426E0"/>
    <w:rsid w:val="002658F9"/>
    <w:rsid w:val="00275CD7"/>
    <w:rsid w:val="002A6D93"/>
    <w:rsid w:val="002A792E"/>
    <w:rsid w:val="002E1EFE"/>
    <w:rsid w:val="002F709A"/>
    <w:rsid w:val="00306443"/>
    <w:rsid w:val="00334EE7"/>
    <w:rsid w:val="003D570A"/>
    <w:rsid w:val="003E0EE8"/>
    <w:rsid w:val="00434AC3"/>
    <w:rsid w:val="00444B72"/>
    <w:rsid w:val="00486435"/>
    <w:rsid w:val="004B3A9E"/>
    <w:rsid w:val="004C08D8"/>
    <w:rsid w:val="00500448"/>
    <w:rsid w:val="0054263C"/>
    <w:rsid w:val="005D4EA0"/>
    <w:rsid w:val="0063781B"/>
    <w:rsid w:val="0064443F"/>
    <w:rsid w:val="00654630"/>
    <w:rsid w:val="006570B0"/>
    <w:rsid w:val="00673E27"/>
    <w:rsid w:val="006A3518"/>
    <w:rsid w:val="006B60CF"/>
    <w:rsid w:val="006F1412"/>
    <w:rsid w:val="00740DA4"/>
    <w:rsid w:val="00791225"/>
    <w:rsid w:val="007971F7"/>
    <w:rsid w:val="007C4868"/>
    <w:rsid w:val="007F1723"/>
    <w:rsid w:val="00822013"/>
    <w:rsid w:val="008725BC"/>
    <w:rsid w:val="00877E34"/>
    <w:rsid w:val="0088768F"/>
    <w:rsid w:val="00964A5B"/>
    <w:rsid w:val="00991748"/>
    <w:rsid w:val="009B7B15"/>
    <w:rsid w:val="009D1607"/>
    <w:rsid w:val="00A63AF6"/>
    <w:rsid w:val="00A676C3"/>
    <w:rsid w:val="00AA5051"/>
    <w:rsid w:val="00BB4A02"/>
    <w:rsid w:val="00C319D6"/>
    <w:rsid w:val="00C44661"/>
    <w:rsid w:val="00C6150D"/>
    <w:rsid w:val="00C747A8"/>
    <w:rsid w:val="00C82F6C"/>
    <w:rsid w:val="00D81DAF"/>
    <w:rsid w:val="00D9136B"/>
    <w:rsid w:val="00DA20AC"/>
    <w:rsid w:val="00EA1580"/>
    <w:rsid w:val="00F40C4B"/>
    <w:rsid w:val="00FA58E2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4AE15D9-B298-46C6-8531-3DFF2E09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da Silva Bandeira de Melo</cp:lastModifiedBy>
  <cp:revision>4</cp:revision>
  <cp:lastPrinted>2014-03-11T15:07:00Z</cp:lastPrinted>
  <dcterms:created xsi:type="dcterms:W3CDTF">2014-12-09T17:02:00Z</dcterms:created>
  <dcterms:modified xsi:type="dcterms:W3CDTF">2014-12-10T11:02:00Z</dcterms:modified>
</cp:coreProperties>
</file>