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0A66DE">
        <w:rPr>
          <w:rFonts w:ascii="Tahoma" w:hAnsi="Tahoma" w:cs="Tahoma"/>
          <w:b/>
          <w:sz w:val="24"/>
          <w:szCs w:val="24"/>
        </w:rPr>
        <w:t>274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0A66DE">
        <w:rPr>
          <w:rFonts w:ascii="Tahoma" w:hAnsi="Tahoma" w:cs="Tahoma"/>
          <w:b/>
          <w:sz w:val="24"/>
          <w:szCs w:val="24"/>
        </w:rPr>
        <w:t xml:space="preserve"> 20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A7023A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A7023A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A7023A">
        <w:rPr>
          <w:rFonts w:ascii="Tahoma" w:hAnsi="Tahoma" w:cs="Tahoma"/>
          <w:szCs w:val="24"/>
        </w:rPr>
        <w:t>02</w:t>
      </w:r>
      <w:r w:rsidR="00724B94">
        <w:rPr>
          <w:rFonts w:ascii="Tahoma" w:hAnsi="Tahoma" w:cs="Tahoma"/>
          <w:szCs w:val="24"/>
        </w:rPr>
        <w:t>/</w:t>
      </w:r>
      <w:r w:rsidR="00A7023A">
        <w:rPr>
          <w:rFonts w:ascii="Tahoma" w:hAnsi="Tahoma" w:cs="Tahoma"/>
          <w:szCs w:val="24"/>
        </w:rPr>
        <w:t>20</w:t>
      </w:r>
      <w:r w:rsidR="00724B94">
        <w:rPr>
          <w:rFonts w:ascii="Tahoma" w:hAnsi="Tahoma" w:cs="Tahoma"/>
          <w:szCs w:val="24"/>
        </w:rPr>
        <w:t>1</w:t>
      </w:r>
      <w:r w:rsidR="0081324C">
        <w:rPr>
          <w:rFonts w:ascii="Tahoma" w:hAnsi="Tahoma" w:cs="Tahoma"/>
          <w:szCs w:val="24"/>
        </w:rPr>
        <w:t>4</w:t>
      </w:r>
      <w:r w:rsidR="00724B94">
        <w:rPr>
          <w:rFonts w:ascii="Tahoma" w:hAnsi="Tahoma" w:cs="Tahoma"/>
          <w:szCs w:val="24"/>
        </w:rPr>
        <w:t>-</w:t>
      </w:r>
      <w:r w:rsidR="00A7023A">
        <w:rPr>
          <w:rFonts w:ascii="Tahoma" w:hAnsi="Tahoma" w:cs="Tahoma"/>
          <w:szCs w:val="24"/>
        </w:rPr>
        <w:t>CDS/PT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A7023A">
        <w:rPr>
          <w:rFonts w:ascii="Tahoma" w:hAnsi="Tahoma" w:cs="Tahoma"/>
          <w:sz w:val="24"/>
          <w:szCs w:val="24"/>
        </w:rPr>
        <w:t>22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A7023A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</w:t>
      </w:r>
      <w:r w:rsidR="000A66DE">
        <w:rPr>
          <w:rFonts w:ascii="Tahoma" w:hAnsi="Tahoma" w:cs="Tahoma"/>
          <w:sz w:val="24"/>
          <w:szCs w:val="24"/>
        </w:rPr>
        <w:t xml:space="preserve"> </w:t>
      </w:r>
      <w:r w:rsidR="00724B94">
        <w:rPr>
          <w:rFonts w:ascii="Tahoma" w:hAnsi="Tahoma" w:cs="Tahoma"/>
          <w:sz w:val="24"/>
          <w:szCs w:val="24"/>
        </w:rPr>
        <w:t>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A7023A">
        <w:rPr>
          <w:rFonts w:ascii="Tahoma" w:hAnsi="Tahoma" w:cs="Tahoma"/>
          <w:sz w:val="24"/>
          <w:szCs w:val="24"/>
        </w:rPr>
        <w:t>da</w:t>
      </w:r>
      <w:r w:rsidR="0081324C">
        <w:rPr>
          <w:rFonts w:ascii="Tahoma" w:hAnsi="Tahoma" w:cs="Tahoma"/>
          <w:sz w:val="24"/>
          <w:szCs w:val="24"/>
        </w:rPr>
        <w:t>s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7023A">
        <w:rPr>
          <w:rFonts w:ascii="Tahoma" w:hAnsi="Tahoma" w:cs="Tahoma"/>
          <w:sz w:val="24"/>
          <w:szCs w:val="24"/>
        </w:rPr>
        <w:t>9 às 13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A7023A">
        <w:rPr>
          <w:rFonts w:ascii="Tahoma" w:hAnsi="Tahoma" w:cs="Tahoma"/>
          <w:sz w:val="24"/>
          <w:szCs w:val="24"/>
        </w:rPr>
        <w:t>plenária do Campo Democrático Socialista.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F5B82" w:rsidRDefault="00DF5B82" w:rsidP="00DF5B82">
            <w:pPr>
              <w:tabs>
                <w:tab w:val="left" w:pos="24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>.</w:t>
            </w:r>
          </w:p>
          <w:p w:rsidR="008725BC" w:rsidRPr="000A66DE" w:rsidRDefault="008725BC" w:rsidP="002C0862">
            <w:pPr>
              <w:jc w:val="center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0A66DE" w:rsidRDefault="000A66DE" w:rsidP="008725BC">
      <w:pPr>
        <w:rPr>
          <w:rFonts w:ascii="Tahoma" w:hAnsi="Tahoma" w:cs="Tahoma"/>
          <w:color w:val="FF0000"/>
        </w:rPr>
      </w:pPr>
      <w:r w:rsidRPr="000A66DE">
        <w:rPr>
          <w:rFonts w:ascii="Tahoma" w:hAnsi="Tahoma" w:cs="Tahoma"/>
          <w:color w:val="FF0000"/>
        </w:rPr>
        <w:t>Este texto não substitui o p</w:t>
      </w:r>
      <w:bookmarkStart w:id="0" w:name="_GoBack"/>
      <w:bookmarkEnd w:id="0"/>
      <w:r w:rsidRPr="000A66DE">
        <w:rPr>
          <w:rFonts w:ascii="Tahoma" w:hAnsi="Tahoma" w:cs="Tahoma"/>
          <w:color w:val="FF0000"/>
        </w:rPr>
        <w:t xml:space="preserve">ublicado no </w:t>
      </w:r>
      <w:r w:rsidRPr="000A66DE">
        <w:rPr>
          <w:rFonts w:ascii="Tahoma" w:hAnsi="Tahoma" w:cs="Tahoma"/>
          <w:i/>
          <w:color w:val="FF0000"/>
        </w:rPr>
        <w:t>Diário da Câmara Legislativa</w:t>
      </w:r>
      <w:r w:rsidRPr="000A66DE">
        <w:rPr>
          <w:rFonts w:ascii="Tahoma" w:hAnsi="Tahoma" w:cs="Tahoma"/>
          <w:color w:val="FF0000"/>
        </w:rPr>
        <w:t>, de 21/11/2014.</w:t>
      </w:r>
    </w:p>
    <w:sectPr w:rsidR="0003665A" w:rsidRPr="000A66D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0A66D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12" w:rsidRPr="00A676C3" w:rsidRDefault="00244512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244512" w:rsidRPr="007971F7" w:rsidRDefault="00244512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244512" w:rsidRPr="00A676C3" w:rsidRDefault="00244512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244512" w:rsidRPr="007971F7" w:rsidRDefault="00244512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290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0A66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0A66DE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92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12" w:rsidRPr="001376AE" w:rsidRDefault="0024451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244512" w:rsidRDefault="0024451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244512" w:rsidRPr="00BB4A02" w:rsidRDefault="0024451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244512" w:rsidRPr="001376AE" w:rsidRDefault="0024451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244512" w:rsidRDefault="0024451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244512" w:rsidRPr="00BB4A02" w:rsidRDefault="0024451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0A66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0391F"/>
    <w:rsid w:val="0003665A"/>
    <w:rsid w:val="00051977"/>
    <w:rsid w:val="00082CE1"/>
    <w:rsid w:val="000A4CD3"/>
    <w:rsid w:val="000A66DE"/>
    <w:rsid w:val="0010158D"/>
    <w:rsid w:val="001376AE"/>
    <w:rsid w:val="00141D3B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7023A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5:docId w15:val="{300A8A9F-FECF-45D5-9266-CB6A5651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2014-11-20T11:45:00Z</cp:lastPrinted>
  <dcterms:created xsi:type="dcterms:W3CDTF">2014-11-21T12:56:00Z</dcterms:created>
  <dcterms:modified xsi:type="dcterms:W3CDTF">2014-11-21T12:56:00Z</dcterms:modified>
</cp:coreProperties>
</file>