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250" w:type="dxa"/>
        <w:tblLook w:val="04A0"/>
      </w:tblPr>
      <w:tblGrid>
        <w:gridCol w:w="8647"/>
      </w:tblGrid>
      <w:tr w:rsidR="00FD4BE5" w:rsidTr="007F151F">
        <w:tc>
          <w:tcPr>
            <w:tcW w:w="8647" w:type="dxa"/>
          </w:tcPr>
          <w:p w:rsidR="00FD4BE5" w:rsidRDefault="00FD4BE5" w:rsidP="007F151F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NOTA TÉCNICA</w:t>
            </w:r>
          </w:p>
        </w:tc>
      </w:tr>
      <w:tr w:rsidR="00FD4BE5" w:rsidTr="007F151F">
        <w:tc>
          <w:tcPr>
            <w:tcW w:w="8647" w:type="dxa"/>
          </w:tcPr>
          <w:p w:rsidR="00FD4BE5" w:rsidRPr="00905EAA" w:rsidRDefault="00FD4BE5" w:rsidP="00FD4BE5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05EAA">
              <w:rPr>
                <w:rFonts w:ascii="Tahoma" w:hAnsi="Tahoma" w:cs="Tahoma"/>
                <w:sz w:val="24"/>
                <w:szCs w:val="24"/>
              </w:rPr>
              <w:t>Portaria revogada pela PRT-GMD nº 2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905EAA">
              <w:rPr>
                <w:rFonts w:ascii="Tahoma" w:hAnsi="Tahoma" w:cs="Tahoma"/>
                <w:sz w:val="24"/>
                <w:szCs w:val="24"/>
              </w:rPr>
              <w:t>2/2014, publicada em 20/10/2014.</w:t>
            </w:r>
          </w:p>
        </w:tc>
      </w:tr>
    </w:tbl>
    <w:p w:rsidR="00FD4BE5" w:rsidRDefault="00FD4BE5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DB4BAA">
        <w:rPr>
          <w:rFonts w:ascii="Tahoma" w:hAnsi="Tahoma" w:cs="Tahoma"/>
          <w:b/>
          <w:sz w:val="24"/>
          <w:szCs w:val="24"/>
        </w:rPr>
        <w:t>232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52118C">
        <w:rPr>
          <w:rFonts w:ascii="Tahoma" w:hAnsi="Tahoma" w:cs="Tahoma"/>
          <w:b/>
          <w:sz w:val="24"/>
          <w:szCs w:val="24"/>
        </w:rPr>
        <w:t xml:space="preserve"> </w:t>
      </w:r>
      <w:r w:rsidR="00DB4BAA">
        <w:rPr>
          <w:rFonts w:ascii="Tahoma" w:hAnsi="Tahoma" w:cs="Tahoma"/>
          <w:b/>
          <w:sz w:val="24"/>
          <w:szCs w:val="24"/>
        </w:rPr>
        <w:t>13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A9530E">
        <w:rPr>
          <w:rFonts w:ascii="Tahoma" w:hAnsi="Tahoma" w:cs="Tahoma"/>
          <w:b/>
          <w:sz w:val="24"/>
          <w:szCs w:val="24"/>
        </w:rPr>
        <w:t>OUTUBRO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</w:t>
      </w:r>
      <w:r w:rsidR="003D1924">
        <w:rPr>
          <w:rFonts w:ascii="Tahoma" w:hAnsi="Tahoma" w:cs="Tahoma"/>
          <w:szCs w:val="24"/>
        </w:rPr>
        <w:t>que lhe foram delegadas</w:t>
      </w:r>
      <w:r w:rsidR="00A9530E">
        <w:rPr>
          <w:rFonts w:ascii="Tahoma" w:hAnsi="Tahoma" w:cs="Tahoma"/>
          <w:szCs w:val="24"/>
        </w:rPr>
        <w:t>,</w:t>
      </w:r>
      <w:r w:rsidR="003D1924">
        <w:rPr>
          <w:rFonts w:ascii="Tahoma" w:hAnsi="Tahoma" w:cs="Tahoma"/>
          <w:szCs w:val="24"/>
        </w:rPr>
        <w:t xml:space="preserve"> e tendo em vista o </w:t>
      </w:r>
      <w:r w:rsidR="00A9530E">
        <w:rPr>
          <w:rFonts w:ascii="Tahoma" w:hAnsi="Tahoma" w:cs="Tahoma"/>
          <w:szCs w:val="24"/>
        </w:rPr>
        <w:t>Memorando nº 80/2014-CC</w:t>
      </w:r>
      <w:r w:rsidR="003D192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986C7A" w:rsidRDefault="00956782" w:rsidP="008725BC">
      <w:pPr>
        <w:spacing w:before="120"/>
        <w:ind w:firstLine="851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AUTORIZAR </w:t>
      </w:r>
      <w:r w:rsidR="00A9530E">
        <w:rPr>
          <w:rFonts w:ascii="Tahoma" w:hAnsi="Tahoma" w:cs="Tahoma"/>
          <w:sz w:val="24"/>
          <w:szCs w:val="24"/>
        </w:rPr>
        <w:t xml:space="preserve">a participação do servidor CARLOS ANTÔNIO VIEIRA JÚNIOR, Coordenador de Cerimonial/ CLDF, </w:t>
      </w:r>
      <w:r w:rsidR="001F0A3A">
        <w:rPr>
          <w:rFonts w:ascii="Tahoma" w:hAnsi="Tahoma" w:cs="Tahoma"/>
          <w:sz w:val="24"/>
          <w:szCs w:val="24"/>
        </w:rPr>
        <w:t xml:space="preserve">na Assembléia Geral Ordinária da Associação Brasileira dos </w:t>
      </w:r>
      <w:proofErr w:type="spellStart"/>
      <w:r w:rsidR="001F0A3A">
        <w:rPr>
          <w:rFonts w:ascii="Tahoma" w:hAnsi="Tahoma" w:cs="Tahoma"/>
          <w:sz w:val="24"/>
          <w:szCs w:val="24"/>
        </w:rPr>
        <w:t>Cerimonialistas</w:t>
      </w:r>
      <w:proofErr w:type="spellEnd"/>
      <w:r w:rsidR="001F0A3A">
        <w:rPr>
          <w:rFonts w:ascii="Tahoma" w:hAnsi="Tahoma" w:cs="Tahoma"/>
          <w:sz w:val="24"/>
          <w:szCs w:val="24"/>
        </w:rPr>
        <w:t xml:space="preserve"> dos Legislativos Estaduais – ABCLE e </w:t>
      </w:r>
      <w:r w:rsidR="00A9530E">
        <w:rPr>
          <w:rFonts w:ascii="Tahoma" w:hAnsi="Tahoma" w:cs="Tahoma"/>
          <w:sz w:val="24"/>
          <w:szCs w:val="24"/>
        </w:rPr>
        <w:t>na Jornada de Cerimonial, Protocolo e Etiqueta, promovida pelo Comitê Nacional do Cerimonial Público – CNCP, nos dias 29 e 30 de outubro de 2014,</w:t>
      </w:r>
      <w:r w:rsidR="001F0A3A">
        <w:rPr>
          <w:rFonts w:ascii="Tahoma" w:hAnsi="Tahoma" w:cs="Tahoma"/>
          <w:sz w:val="24"/>
          <w:szCs w:val="24"/>
        </w:rPr>
        <w:t xml:space="preserve"> respectivamente, </w:t>
      </w:r>
      <w:r w:rsidR="00A9530E">
        <w:rPr>
          <w:rFonts w:ascii="Tahoma" w:hAnsi="Tahoma" w:cs="Tahoma"/>
          <w:sz w:val="24"/>
          <w:szCs w:val="24"/>
        </w:rPr>
        <w:t xml:space="preserve">com dispensa de ponto do servidor e o pagamento da taxa de inscrição, de </w:t>
      </w:r>
      <w:proofErr w:type="gramStart"/>
      <w:r w:rsidR="00A9530E">
        <w:rPr>
          <w:rFonts w:ascii="Tahoma" w:hAnsi="Tahoma" w:cs="Tahoma"/>
          <w:sz w:val="24"/>
          <w:szCs w:val="24"/>
        </w:rPr>
        <w:t>1</w:t>
      </w:r>
      <w:proofErr w:type="gramEnd"/>
      <w:r w:rsidR="00A9530E">
        <w:rPr>
          <w:rFonts w:ascii="Tahoma" w:hAnsi="Tahoma" w:cs="Tahoma"/>
          <w:sz w:val="24"/>
          <w:szCs w:val="24"/>
        </w:rPr>
        <w:t xml:space="preserve"> ½  (uma e meia) diárias e da passagem aérea, </w:t>
      </w:r>
      <w:proofErr w:type="spellStart"/>
      <w:r w:rsidR="00A9530E">
        <w:rPr>
          <w:rFonts w:ascii="Tahoma" w:hAnsi="Tahoma" w:cs="Tahoma"/>
          <w:sz w:val="24"/>
          <w:szCs w:val="24"/>
        </w:rPr>
        <w:t>Brasília-Recife-Brasília</w:t>
      </w:r>
      <w:proofErr w:type="spellEnd"/>
      <w:r w:rsidR="00A9530E">
        <w:rPr>
          <w:rFonts w:ascii="Tahoma" w:hAnsi="Tahoma" w:cs="Tahoma"/>
          <w:sz w:val="24"/>
          <w:szCs w:val="24"/>
        </w:rPr>
        <w:t>.</w:t>
      </w: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p w:rsidR="00187DC4" w:rsidRPr="009D604E" w:rsidRDefault="00187DC4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52118C">
        <w:tc>
          <w:tcPr>
            <w:tcW w:w="8928" w:type="dxa"/>
          </w:tcPr>
          <w:p w:rsidR="008725BC" w:rsidRPr="00187DC4" w:rsidRDefault="00187DC4" w:rsidP="0052118C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187DC4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52118C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423525" w:rsidRPr="009D604E" w:rsidRDefault="00423525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52118C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423525" w:rsidRDefault="00423525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52118C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52118C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52118C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DB4BAA" w:rsidRPr="00DB4BAA" w:rsidRDefault="00DB4BAA" w:rsidP="00DB4BA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</w:rPr>
              <w:t xml:space="preserve">      </w:t>
            </w:r>
            <w:r w:rsidRPr="00DB4BAA">
              <w:rPr>
                <w:rFonts w:ascii="Tahoma" w:hAnsi="Tahoma" w:cs="Tahoma"/>
                <w:b/>
              </w:rPr>
              <w:t xml:space="preserve"> </w:t>
            </w:r>
            <w:r w:rsidRPr="00DB4BAA">
              <w:rPr>
                <w:rFonts w:ascii="Tahoma" w:hAnsi="Tahoma" w:cs="Tahoma"/>
                <w:b/>
                <w:sz w:val="18"/>
                <w:szCs w:val="18"/>
              </w:rPr>
              <w:t>(Republicado por conter incorreção no original publicado do DCL de 14/10/2014, página 19</w:t>
            </w:r>
            <w:r w:rsidR="005B00A0"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DB4BAA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:rsidR="00DB4BAA" w:rsidRDefault="00DB4BAA" w:rsidP="0052118C">
            <w:pPr>
              <w:rPr>
                <w:rFonts w:ascii="Tahoma" w:hAnsi="Tahoma" w:cs="Tahoma"/>
                <w:color w:val="FF0000"/>
              </w:rPr>
            </w:pPr>
          </w:p>
          <w:p w:rsidR="008725BC" w:rsidRPr="00DB4BAA" w:rsidRDefault="00DB4BAA" w:rsidP="0052118C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DB4BAA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15/10/2014.</w:t>
            </w:r>
          </w:p>
        </w:tc>
        <w:tc>
          <w:tcPr>
            <w:tcW w:w="892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52118C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03665A" w:rsidP="00FE199C">
      <w:pPr>
        <w:rPr>
          <w:rFonts w:ascii="Tahoma" w:hAnsi="Tahoma" w:cs="Tahoma"/>
          <w:color w:val="FF0000"/>
        </w:rPr>
      </w:pP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AE3" w:rsidRDefault="001D5AE3" w:rsidP="00BB4A02">
      <w:r>
        <w:separator/>
      </w:r>
    </w:p>
  </w:endnote>
  <w:endnote w:type="continuationSeparator" w:id="0">
    <w:p w:rsidR="001D5AE3" w:rsidRDefault="001D5AE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E3" w:rsidRDefault="00D26541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1D5AE3" w:rsidRPr="00A676C3" w:rsidRDefault="001D5AE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1D5AE3" w:rsidRPr="007971F7" w:rsidRDefault="001D5AE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AE3" w:rsidRDefault="001D5AE3" w:rsidP="00BB4A02">
      <w:r>
        <w:separator/>
      </w:r>
    </w:p>
  </w:footnote>
  <w:footnote w:type="continuationSeparator" w:id="0">
    <w:p w:rsidR="001D5AE3" w:rsidRDefault="001D5AE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E3" w:rsidRDefault="00D265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E3" w:rsidRDefault="00D26541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1D5AE3" w:rsidRPr="001376AE" w:rsidRDefault="001D5AE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1D5AE3" w:rsidRDefault="001D5AE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1D5AE3" w:rsidRPr="00BB4A02" w:rsidRDefault="001D5AE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1D5AE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AE3" w:rsidRDefault="00D265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87DC4"/>
    <w:rsid w:val="001A2E57"/>
    <w:rsid w:val="001D5AE3"/>
    <w:rsid w:val="001F0A3A"/>
    <w:rsid w:val="002426E0"/>
    <w:rsid w:val="00247390"/>
    <w:rsid w:val="00275CD7"/>
    <w:rsid w:val="00285C49"/>
    <w:rsid w:val="002A792E"/>
    <w:rsid w:val="002C2A20"/>
    <w:rsid w:val="002E0881"/>
    <w:rsid w:val="002E1EFE"/>
    <w:rsid w:val="00306443"/>
    <w:rsid w:val="00334EE7"/>
    <w:rsid w:val="00345A81"/>
    <w:rsid w:val="003B6E5E"/>
    <w:rsid w:val="003C7683"/>
    <w:rsid w:val="003D1924"/>
    <w:rsid w:val="003D570A"/>
    <w:rsid w:val="00423525"/>
    <w:rsid w:val="00440A55"/>
    <w:rsid w:val="004C08D8"/>
    <w:rsid w:val="00500448"/>
    <w:rsid w:val="0052118C"/>
    <w:rsid w:val="0054263C"/>
    <w:rsid w:val="00543E12"/>
    <w:rsid w:val="005666C6"/>
    <w:rsid w:val="00583F8D"/>
    <w:rsid w:val="005B00A0"/>
    <w:rsid w:val="005B10F9"/>
    <w:rsid w:val="006242CF"/>
    <w:rsid w:val="0063781B"/>
    <w:rsid w:val="006439A6"/>
    <w:rsid w:val="00654630"/>
    <w:rsid w:val="006570B0"/>
    <w:rsid w:val="00673E27"/>
    <w:rsid w:val="00692183"/>
    <w:rsid w:val="006A3518"/>
    <w:rsid w:val="006B60CF"/>
    <w:rsid w:val="00740DA4"/>
    <w:rsid w:val="0076776A"/>
    <w:rsid w:val="00773195"/>
    <w:rsid w:val="007971F7"/>
    <w:rsid w:val="007C4868"/>
    <w:rsid w:val="007F1723"/>
    <w:rsid w:val="008001CF"/>
    <w:rsid w:val="008725BC"/>
    <w:rsid w:val="00877E34"/>
    <w:rsid w:val="0088768F"/>
    <w:rsid w:val="008D0A6D"/>
    <w:rsid w:val="008E245E"/>
    <w:rsid w:val="00956782"/>
    <w:rsid w:val="00964A5B"/>
    <w:rsid w:val="00986C7A"/>
    <w:rsid w:val="00994A28"/>
    <w:rsid w:val="009B7B15"/>
    <w:rsid w:val="009D1607"/>
    <w:rsid w:val="009D604E"/>
    <w:rsid w:val="00A24241"/>
    <w:rsid w:val="00A63AF6"/>
    <w:rsid w:val="00A676C3"/>
    <w:rsid w:val="00A9530E"/>
    <w:rsid w:val="00AA5051"/>
    <w:rsid w:val="00AC1A7A"/>
    <w:rsid w:val="00B963A6"/>
    <w:rsid w:val="00BB4A02"/>
    <w:rsid w:val="00C319D6"/>
    <w:rsid w:val="00C6150D"/>
    <w:rsid w:val="00C747A8"/>
    <w:rsid w:val="00C82F6C"/>
    <w:rsid w:val="00CB7E30"/>
    <w:rsid w:val="00CF2E32"/>
    <w:rsid w:val="00D26541"/>
    <w:rsid w:val="00D8086D"/>
    <w:rsid w:val="00D81DAF"/>
    <w:rsid w:val="00DB4BAA"/>
    <w:rsid w:val="00E572E9"/>
    <w:rsid w:val="00EC4C08"/>
    <w:rsid w:val="00FC098D"/>
    <w:rsid w:val="00FD4BE5"/>
    <w:rsid w:val="00FE199C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2014-10-10T18:40:00Z</cp:lastPrinted>
  <dcterms:created xsi:type="dcterms:W3CDTF">2014-10-14T17:54:00Z</dcterms:created>
  <dcterms:modified xsi:type="dcterms:W3CDTF">2014-10-20T12:41:00Z</dcterms:modified>
</cp:coreProperties>
</file>