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8D03B3">
        <w:rPr>
          <w:rFonts w:ascii="Tahoma" w:hAnsi="Tahoma" w:cs="Tahoma"/>
          <w:b/>
          <w:sz w:val="24"/>
          <w:szCs w:val="24"/>
        </w:rPr>
        <w:t xml:space="preserve"> </w:t>
      </w:r>
      <w:r w:rsidR="00302750">
        <w:rPr>
          <w:rFonts w:ascii="Tahoma" w:hAnsi="Tahoma" w:cs="Tahoma"/>
          <w:b/>
          <w:sz w:val="24"/>
          <w:szCs w:val="24"/>
        </w:rPr>
        <w:t>22</w:t>
      </w:r>
      <w:r w:rsidR="00983072">
        <w:rPr>
          <w:rFonts w:ascii="Tahoma" w:hAnsi="Tahoma" w:cs="Tahoma"/>
          <w:b/>
          <w:sz w:val="24"/>
          <w:szCs w:val="24"/>
        </w:rPr>
        <w:t>9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</w:t>
      </w:r>
      <w:r w:rsidR="008D03B3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302750">
        <w:rPr>
          <w:rFonts w:ascii="Tahoma" w:hAnsi="Tahoma" w:cs="Tahoma"/>
          <w:b/>
          <w:sz w:val="24"/>
          <w:szCs w:val="24"/>
        </w:rPr>
        <w:t>6</w:t>
      </w:r>
      <w:proofErr w:type="gramEnd"/>
      <w:r w:rsidR="008D03B3">
        <w:rPr>
          <w:rFonts w:ascii="Tahoma" w:hAnsi="Tahoma" w:cs="Tahoma"/>
          <w:b/>
          <w:sz w:val="24"/>
          <w:szCs w:val="24"/>
        </w:rPr>
        <w:t xml:space="preserve">  </w:t>
      </w:r>
      <w:r w:rsidRPr="009D604E">
        <w:rPr>
          <w:rFonts w:ascii="Tahoma" w:hAnsi="Tahoma" w:cs="Tahoma"/>
          <w:b/>
          <w:sz w:val="24"/>
          <w:szCs w:val="24"/>
        </w:rPr>
        <w:t xml:space="preserve">DE </w:t>
      </w:r>
      <w:r w:rsidR="00983072">
        <w:rPr>
          <w:rFonts w:ascii="Tahoma" w:hAnsi="Tahoma" w:cs="Tahoma"/>
          <w:b/>
          <w:sz w:val="24"/>
          <w:szCs w:val="24"/>
        </w:rPr>
        <w:t>OUTU</w:t>
      </w:r>
      <w:r w:rsidR="008D03B3">
        <w:rPr>
          <w:rFonts w:ascii="Tahoma" w:hAnsi="Tahoma" w:cs="Tahoma"/>
          <w:b/>
          <w:sz w:val="24"/>
          <w:szCs w:val="24"/>
        </w:rPr>
        <w:t xml:space="preserve">BRO 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11727" w:rsidRPr="00983072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83072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83072">
        <w:rPr>
          <w:rFonts w:ascii="Tahoma" w:hAnsi="Tahoma" w:cs="Tahoma"/>
          <w:szCs w:val="24"/>
        </w:rPr>
        <w:t xml:space="preserve">são </w:t>
      </w:r>
      <w:r w:rsidRPr="00983072">
        <w:rPr>
          <w:rFonts w:ascii="Tahoma" w:hAnsi="Tahoma" w:cs="Tahoma"/>
          <w:szCs w:val="24"/>
        </w:rPr>
        <w:t>conferidas,</w:t>
      </w:r>
      <w:r w:rsidR="00983072">
        <w:rPr>
          <w:rFonts w:ascii="Tahoma" w:hAnsi="Tahoma" w:cs="Tahoma"/>
          <w:szCs w:val="24"/>
        </w:rPr>
        <w:t xml:space="preserve"> e tendo em vista o contido no Memorando nº 24/2014-GMD/CCC, </w:t>
      </w:r>
      <w:r w:rsidRPr="00983072">
        <w:rPr>
          <w:rFonts w:ascii="Tahoma" w:hAnsi="Tahoma" w:cs="Tahoma"/>
          <w:szCs w:val="24"/>
        </w:rPr>
        <w:t>RESOLVE:</w:t>
      </w:r>
    </w:p>
    <w:p w:rsidR="00983072" w:rsidRPr="00983072" w:rsidRDefault="00A24241" w:rsidP="00983072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83072">
        <w:rPr>
          <w:rFonts w:ascii="Tahoma" w:hAnsi="Tahoma" w:cs="Tahoma"/>
          <w:b/>
          <w:sz w:val="24"/>
          <w:szCs w:val="24"/>
        </w:rPr>
        <w:t>Art. 1º</w:t>
      </w:r>
      <w:r w:rsidR="0000391F" w:rsidRPr="00983072">
        <w:rPr>
          <w:rFonts w:ascii="Tahoma" w:hAnsi="Tahoma" w:cs="Tahoma"/>
          <w:sz w:val="24"/>
          <w:szCs w:val="24"/>
        </w:rPr>
        <w:t xml:space="preserve"> </w:t>
      </w:r>
      <w:r w:rsidR="00983072">
        <w:rPr>
          <w:rFonts w:ascii="Tahoma" w:hAnsi="Tahoma" w:cs="Tahoma"/>
          <w:sz w:val="24"/>
          <w:szCs w:val="24"/>
        </w:rPr>
        <w:t xml:space="preserve">AUTORIZAR a utilização do foyer do plenário desta Casa, no período de 1º a 31 de outubro para a exposição de pinturas intitulada “A Paisagem Mexicana na Plástica de Luís </w:t>
      </w:r>
      <w:proofErr w:type="spellStart"/>
      <w:r w:rsidR="00983072">
        <w:rPr>
          <w:rFonts w:ascii="Tahoma" w:hAnsi="Tahoma" w:cs="Tahoma"/>
          <w:sz w:val="24"/>
          <w:szCs w:val="24"/>
        </w:rPr>
        <w:t>Nishizawa</w:t>
      </w:r>
      <w:proofErr w:type="spellEnd"/>
      <w:r w:rsidR="00983072">
        <w:rPr>
          <w:rFonts w:ascii="Tahoma" w:hAnsi="Tahoma" w:cs="Tahoma"/>
          <w:sz w:val="24"/>
          <w:szCs w:val="24"/>
        </w:rPr>
        <w:t>”.</w:t>
      </w:r>
    </w:p>
    <w:p w:rsidR="00983072" w:rsidRPr="00983072" w:rsidRDefault="00983072" w:rsidP="00983072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83072">
        <w:rPr>
          <w:rFonts w:ascii="Tahoma" w:hAnsi="Tahoma" w:cs="Tahoma"/>
          <w:b/>
          <w:sz w:val="24"/>
          <w:szCs w:val="24"/>
        </w:rPr>
        <w:t>Art. 2º</w:t>
      </w:r>
      <w:r w:rsidRPr="00983072">
        <w:rPr>
          <w:rFonts w:ascii="Tahoma" w:hAnsi="Tahoma" w:cs="Tahoma"/>
          <w:sz w:val="24"/>
          <w:szCs w:val="24"/>
        </w:rPr>
        <w:t xml:space="preserve"> Esta Portaria entra em vigor na data de sua publicação.</w:t>
      </w:r>
    </w:p>
    <w:p w:rsidR="008D03B3" w:rsidRPr="00983072" w:rsidRDefault="008D03B3" w:rsidP="008725BC">
      <w:pPr>
        <w:spacing w:before="120"/>
        <w:ind w:firstLine="851"/>
        <w:jc w:val="both"/>
        <w:rPr>
          <w:rFonts w:ascii="Tahoma" w:hAnsi="Tahoma"/>
          <w:sz w:val="24"/>
          <w:szCs w:val="24"/>
        </w:rPr>
      </w:pPr>
      <w:r w:rsidRPr="00983072">
        <w:rPr>
          <w:rFonts w:ascii="Tahoma" w:hAnsi="Tahoma" w:cs="Tahoma"/>
          <w:sz w:val="24"/>
          <w:szCs w:val="24"/>
        </w:rPr>
        <w:t xml:space="preserve"> </w:t>
      </w: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83072" w:rsidTr="007312DF">
        <w:tc>
          <w:tcPr>
            <w:tcW w:w="9968" w:type="dxa"/>
          </w:tcPr>
          <w:p w:rsidR="007312DF" w:rsidRPr="00983072" w:rsidRDefault="007312DF" w:rsidP="001D5899">
            <w:pPr>
              <w:ind w:left="-396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725BC" w:rsidRPr="00983072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83072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F17AE5" w:rsidRPr="00983072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Pr="00983072" w:rsidRDefault="008725BC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83072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83072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83072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A24241" w:rsidRPr="00983072" w:rsidRDefault="00A24241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83072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83072" w:rsidRDefault="008725BC" w:rsidP="001D5899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83072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 w:rsidRPr="0098307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8307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83072" w:rsidRDefault="00D63756" w:rsidP="00983072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83072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983072" w:rsidRPr="00983072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983072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83072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8307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83072" w:rsidRDefault="00D63756" w:rsidP="007312DF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8307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956782" w:rsidRPr="0098307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8307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 w:rsidR="00AB49A7" w:rsidRPr="0098307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8307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8725BC" w:rsidRPr="0098307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</w:t>
                  </w:r>
                  <w:r w:rsidR="00AB49A7" w:rsidRPr="0098307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8307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 w:rsidRPr="0098307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8307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  <w:r w:rsidR="005053E1" w:rsidRPr="0098307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    </w:t>
                  </w:r>
                  <w:r w:rsidR="008725BC" w:rsidRPr="0098307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8725BC" w:rsidRPr="00983072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83072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83072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83072" w:rsidRDefault="008725BC" w:rsidP="00AC1D0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</w:tr>
            <w:tr w:rsidR="008725BC" w:rsidRPr="00983072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83072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8307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 w:rsidRPr="0098307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 w:rsidRPr="0098307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 w:rsidRPr="00983072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83072" w:rsidRDefault="008725BC" w:rsidP="001D5899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8307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 w:rsidRPr="0098307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83072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83072" w:rsidTr="002C0862">
              <w:trPr>
                <w:cantSplit/>
                <w:trHeight w:val="864"/>
              </w:trPr>
              <w:tc>
                <w:tcPr>
                  <w:tcW w:w="4565" w:type="dxa"/>
                  <w:gridSpan w:val="2"/>
                </w:tcPr>
                <w:p w:rsidR="008725BC" w:rsidRPr="00983072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8307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 w:rsidRPr="0098307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8307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83072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8307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983072" w:rsidRDefault="008725BC" w:rsidP="002C0862">
                  <w:pPr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83072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8307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8307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Pr="0098307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8307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983072" w:rsidRDefault="007312DF" w:rsidP="008D03B3">
            <w:pPr>
              <w:tabs>
                <w:tab w:val="left" w:pos="135"/>
              </w:tabs>
              <w:ind w:left="-396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83072">
              <w:rPr>
                <w:rFonts w:ascii="Tahoma" w:hAnsi="Tahoma" w:cs="Tahoma"/>
                <w:color w:val="000000"/>
                <w:sz w:val="24"/>
                <w:szCs w:val="24"/>
              </w:rPr>
              <w:tab/>
            </w:r>
          </w:p>
        </w:tc>
        <w:tc>
          <w:tcPr>
            <w:tcW w:w="8408" w:type="dxa"/>
          </w:tcPr>
          <w:p w:rsidR="008725BC" w:rsidRPr="00983072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408" w:type="dxa"/>
          </w:tcPr>
          <w:p w:rsidR="008725BC" w:rsidRPr="00983072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302750" w:rsidRDefault="00302750" w:rsidP="008725BC">
      <w:pPr>
        <w:rPr>
          <w:rFonts w:ascii="Tahoma" w:hAnsi="Tahoma" w:cs="Tahoma"/>
          <w:color w:val="FF0000"/>
        </w:rPr>
      </w:pPr>
      <w:r w:rsidRPr="00302750">
        <w:rPr>
          <w:rFonts w:ascii="Tahoma" w:hAnsi="Tahoma" w:cs="Tahoma"/>
          <w:color w:val="FF0000"/>
        </w:rPr>
        <w:t xml:space="preserve">Este texto não substitui o publicado no </w:t>
      </w:r>
      <w:r w:rsidRPr="00302750">
        <w:rPr>
          <w:rFonts w:ascii="Tahoma" w:hAnsi="Tahoma" w:cs="Tahoma"/>
          <w:i/>
          <w:color w:val="FF0000"/>
        </w:rPr>
        <w:t>Diário da Câmara Legislativa,</w:t>
      </w:r>
      <w:r w:rsidRPr="00302750">
        <w:rPr>
          <w:rFonts w:ascii="Tahoma" w:hAnsi="Tahoma" w:cs="Tahoma"/>
          <w:color w:val="FF0000"/>
        </w:rPr>
        <w:t xml:space="preserve"> de 7/10/2014.</w:t>
      </w:r>
    </w:p>
    <w:sectPr w:rsidR="0003665A" w:rsidRPr="00302750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727" w:rsidRDefault="00211727" w:rsidP="00BB4A02">
      <w:r>
        <w:separator/>
      </w:r>
    </w:p>
  </w:endnote>
  <w:endnote w:type="continuationSeparator" w:id="0">
    <w:p w:rsidR="00211727" w:rsidRDefault="0021172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593C82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211727" w:rsidRPr="00A676C3" w:rsidRDefault="00211727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211727" w:rsidRPr="007971F7" w:rsidRDefault="00211727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727" w:rsidRDefault="00211727" w:rsidP="00BB4A02">
      <w:r>
        <w:separator/>
      </w:r>
    </w:p>
  </w:footnote>
  <w:footnote w:type="continuationSeparator" w:id="0">
    <w:p w:rsidR="00211727" w:rsidRDefault="0021172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593C8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593C82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211727" w:rsidRPr="001376AE" w:rsidRDefault="0021172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211727" w:rsidRDefault="0021172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211727" w:rsidRPr="00BB4A02" w:rsidRDefault="0021172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21172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593C8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391F"/>
    <w:rsid w:val="0003665A"/>
    <w:rsid w:val="00051977"/>
    <w:rsid w:val="00082CE1"/>
    <w:rsid w:val="000A4CD3"/>
    <w:rsid w:val="0010158D"/>
    <w:rsid w:val="001376AE"/>
    <w:rsid w:val="00141D3B"/>
    <w:rsid w:val="0016620B"/>
    <w:rsid w:val="00194AE0"/>
    <w:rsid w:val="001A2E57"/>
    <w:rsid w:val="001D5899"/>
    <w:rsid w:val="00211727"/>
    <w:rsid w:val="002426E0"/>
    <w:rsid w:val="0024564D"/>
    <w:rsid w:val="00245A85"/>
    <w:rsid w:val="002640ED"/>
    <w:rsid w:val="00275CD7"/>
    <w:rsid w:val="002A792E"/>
    <w:rsid w:val="002B72D7"/>
    <w:rsid w:val="002C0862"/>
    <w:rsid w:val="002C2A20"/>
    <w:rsid w:val="002E0881"/>
    <w:rsid w:val="002E1EFE"/>
    <w:rsid w:val="002F3F93"/>
    <w:rsid w:val="00302750"/>
    <w:rsid w:val="00306443"/>
    <w:rsid w:val="00334EE7"/>
    <w:rsid w:val="003734EC"/>
    <w:rsid w:val="0038558F"/>
    <w:rsid w:val="003B07E3"/>
    <w:rsid w:val="003B6E5E"/>
    <w:rsid w:val="003C7683"/>
    <w:rsid w:val="003D570A"/>
    <w:rsid w:val="00410D69"/>
    <w:rsid w:val="00440A55"/>
    <w:rsid w:val="0044234D"/>
    <w:rsid w:val="004606FE"/>
    <w:rsid w:val="00461F7E"/>
    <w:rsid w:val="00470BD2"/>
    <w:rsid w:val="00486AE4"/>
    <w:rsid w:val="00492888"/>
    <w:rsid w:val="004C08D8"/>
    <w:rsid w:val="004C5D9A"/>
    <w:rsid w:val="00500448"/>
    <w:rsid w:val="005053E1"/>
    <w:rsid w:val="0054263C"/>
    <w:rsid w:val="00543E12"/>
    <w:rsid w:val="00583F8D"/>
    <w:rsid w:val="00585D76"/>
    <w:rsid w:val="00593C82"/>
    <w:rsid w:val="005B10F9"/>
    <w:rsid w:val="0063781B"/>
    <w:rsid w:val="00654630"/>
    <w:rsid w:val="006570B0"/>
    <w:rsid w:val="00664242"/>
    <w:rsid w:val="00673E27"/>
    <w:rsid w:val="006A3518"/>
    <w:rsid w:val="006B60CF"/>
    <w:rsid w:val="006D53C9"/>
    <w:rsid w:val="006F0D56"/>
    <w:rsid w:val="006F4FCA"/>
    <w:rsid w:val="007312DF"/>
    <w:rsid w:val="00740DA4"/>
    <w:rsid w:val="0075061B"/>
    <w:rsid w:val="00764C7C"/>
    <w:rsid w:val="0076776A"/>
    <w:rsid w:val="007971F7"/>
    <w:rsid w:val="007C4868"/>
    <w:rsid w:val="007F1723"/>
    <w:rsid w:val="007F599F"/>
    <w:rsid w:val="008015BC"/>
    <w:rsid w:val="008725BC"/>
    <w:rsid w:val="00877E34"/>
    <w:rsid w:val="0088768F"/>
    <w:rsid w:val="008A5450"/>
    <w:rsid w:val="008D03B3"/>
    <w:rsid w:val="008D0A6D"/>
    <w:rsid w:val="009564A3"/>
    <w:rsid w:val="00956782"/>
    <w:rsid w:val="00964A5B"/>
    <w:rsid w:val="0097191D"/>
    <w:rsid w:val="00980B6D"/>
    <w:rsid w:val="00983072"/>
    <w:rsid w:val="00994A28"/>
    <w:rsid w:val="009B7B15"/>
    <w:rsid w:val="009D1607"/>
    <w:rsid w:val="009D604E"/>
    <w:rsid w:val="00A02225"/>
    <w:rsid w:val="00A23E71"/>
    <w:rsid w:val="00A24241"/>
    <w:rsid w:val="00A63AF6"/>
    <w:rsid w:val="00A6654A"/>
    <w:rsid w:val="00A676C3"/>
    <w:rsid w:val="00AA5051"/>
    <w:rsid w:val="00AB49A7"/>
    <w:rsid w:val="00AC1D09"/>
    <w:rsid w:val="00B54D6B"/>
    <w:rsid w:val="00B725EC"/>
    <w:rsid w:val="00B93A69"/>
    <w:rsid w:val="00BB4A02"/>
    <w:rsid w:val="00C319D6"/>
    <w:rsid w:val="00C6150D"/>
    <w:rsid w:val="00C747A8"/>
    <w:rsid w:val="00C82F6C"/>
    <w:rsid w:val="00CB0D07"/>
    <w:rsid w:val="00CB7E30"/>
    <w:rsid w:val="00D63756"/>
    <w:rsid w:val="00D81DAF"/>
    <w:rsid w:val="00D947D6"/>
    <w:rsid w:val="00EC4C08"/>
    <w:rsid w:val="00F17AE5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4</cp:revision>
  <cp:lastPrinted>2014-06-10T13:21:00Z</cp:lastPrinted>
  <dcterms:created xsi:type="dcterms:W3CDTF">2014-10-07T17:40:00Z</dcterms:created>
  <dcterms:modified xsi:type="dcterms:W3CDTF">2014-10-07T17:41:00Z</dcterms:modified>
</cp:coreProperties>
</file>