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CE72DD">
        <w:rPr>
          <w:rFonts w:ascii="Tahoma" w:hAnsi="Tahoma" w:cs="Tahoma"/>
          <w:b/>
          <w:sz w:val="24"/>
          <w:szCs w:val="24"/>
        </w:rPr>
        <w:t xml:space="preserve"> </w:t>
      </w:r>
      <w:r w:rsidR="00810ADD">
        <w:rPr>
          <w:rFonts w:ascii="Tahoma" w:hAnsi="Tahoma" w:cs="Tahoma"/>
          <w:b/>
          <w:sz w:val="24"/>
          <w:szCs w:val="24"/>
        </w:rPr>
        <w:t>228</w:t>
      </w:r>
      <w:r w:rsidR="00245A85">
        <w:rPr>
          <w:rFonts w:ascii="Tahoma" w:hAnsi="Tahoma" w:cs="Tahoma"/>
          <w:b/>
          <w:sz w:val="24"/>
          <w:szCs w:val="24"/>
        </w:rPr>
        <w:t>,</w:t>
      </w:r>
      <w:r w:rsidRPr="009D604E">
        <w:rPr>
          <w:rFonts w:ascii="Tahoma" w:hAnsi="Tahoma" w:cs="Tahoma"/>
          <w:b/>
          <w:sz w:val="24"/>
          <w:szCs w:val="24"/>
        </w:rPr>
        <w:t xml:space="preserve"> DE</w:t>
      </w:r>
      <w:r w:rsidR="00CE72DD">
        <w:rPr>
          <w:rFonts w:ascii="Tahoma" w:hAnsi="Tahoma" w:cs="Tahoma"/>
          <w:b/>
          <w:sz w:val="24"/>
          <w:szCs w:val="24"/>
        </w:rPr>
        <w:t xml:space="preserve"> </w:t>
      </w:r>
      <w:proofErr w:type="gramStart"/>
      <w:r w:rsidR="00810ADD">
        <w:rPr>
          <w:rFonts w:ascii="Tahoma" w:hAnsi="Tahoma" w:cs="Tahoma"/>
          <w:b/>
          <w:sz w:val="24"/>
          <w:szCs w:val="24"/>
        </w:rPr>
        <w:t>6</w:t>
      </w:r>
      <w:proofErr w:type="gramEnd"/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924ADA">
        <w:rPr>
          <w:rFonts w:ascii="Tahoma" w:hAnsi="Tahoma" w:cs="Tahoma"/>
          <w:b/>
          <w:sz w:val="24"/>
          <w:szCs w:val="24"/>
        </w:rPr>
        <w:t>OUTUBRO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211727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9D604E">
        <w:rPr>
          <w:rFonts w:ascii="Tahoma" w:hAnsi="Tahoma" w:cs="Tahoma"/>
          <w:szCs w:val="24"/>
        </w:rPr>
        <w:t xml:space="preserve">são </w:t>
      </w:r>
      <w:r w:rsidRPr="009D604E">
        <w:rPr>
          <w:rFonts w:ascii="Tahoma" w:hAnsi="Tahoma" w:cs="Tahoma"/>
          <w:szCs w:val="24"/>
        </w:rPr>
        <w:t>conferidas, RESOLVE:</w:t>
      </w:r>
    </w:p>
    <w:p w:rsidR="0038558F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="0000391F">
        <w:rPr>
          <w:rFonts w:ascii="Tahoma" w:hAnsi="Tahoma" w:cs="Tahoma"/>
          <w:sz w:val="24"/>
          <w:szCs w:val="24"/>
        </w:rPr>
        <w:t xml:space="preserve"> </w:t>
      </w:r>
      <w:r w:rsidR="00924ADA">
        <w:rPr>
          <w:rFonts w:ascii="Tahoma" w:hAnsi="Tahoma" w:cs="Tahoma"/>
          <w:sz w:val="24"/>
          <w:szCs w:val="24"/>
        </w:rPr>
        <w:t>DESIGNAR</w:t>
      </w:r>
      <w:r w:rsidR="0000391F">
        <w:rPr>
          <w:rFonts w:ascii="Tahoma" w:hAnsi="Tahoma" w:cs="Tahoma"/>
          <w:sz w:val="24"/>
          <w:szCs w:val="24"/>
        </w:rPr>
        <w:t xml:space="preserve"> </w:t>
      </w:r>
      <w:r w:rsidR="00924ADA">
        <w:rPr>
          <w:rFonts w:ascii="Tahoma" w:hAnsi="Tahoma" w:cs="Tahoma"/>
          <w:sz w:val="24"/>
          <w:szCs w:val="24"/>
        </w:rPr>
        <w:t>o servidor Joan Góes Martins Filho, matrícula 16.</w:t>
      </w:r>
      <w:r w:rsidR="007F0584">
        <w:rPr>
          <w:rFonts w:ascii="Tahoma" w:hAnsi="Tahoma" w:cs="Tahoma"/>
          <w:sz w:val="24"/>
          <w:szCs w:val="24"/>
        </w:rPr>
        <w:t>803</w:t>
      </w:r>
      <w:r w:rsidR="00924ADA">
        <w:rPr>
          <w:rFonts w:ascii="Tahoma" w:hAnsi="Tahoma" w:cs="Tahoma"/>
          <w:sz w:val="24"/>
          <w:szCs w:val="24"/>
        </w:rPr>
        <w:t>, para atuar como organizador do Relatório de Atividades da Câmara Legislativa do Distrito Federal - 2014</w:t>
      </w:r>
      <w:r w:rsidR="00CC49D4">
        <w:rPr>
          <w:rFonts w:ascii="Tahoma" w:hAnsi="Tahoma" w:cs="Tahoma"/>
          <w:sz w:val="24"/>
          <w:szCs w:val="24"/>
        </w:rPr>
        <w:t>.</w:t>
      </w:r>
    </w:p>
    <w:p w:rsidR="00924ADA" w:rsidRPr="00924ADA" w:rsidRDefault="00924ADA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Parágrafo único.</w:t>
      </w:r>
      <w:r>
        <w:rPr>
          <w:rFonts w:ascii="Tahoma" w:hAnsi="Tahoma" w:cs="Tahoma"/>
          <w:sz w:val="24"/>
          <w:szCs w:val="24"/>
        </w:rPr>
        <w:t xml:space="preserve"> O servidor gozará de autoridade formal junto às unidades administrativas para realizar o levantamento das informações necessárias.</w:t>
      </w:r>
    </w:p>
    <w:p w:rsidR="00DD3AF8" w:rsidRDefault="00DD3AF8" w:rsidP="00A24241">
      <w:pPr>
        <w:spacing w:before="120"/>
        <w:ind w:firstLine="851"/>
        <w:jc w:val="both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2º </w:t>
      </w:r>
      <w:r>
        <w:rPr>
          <w:rFonts w:ascii="Tahoma" w:hAnsi="Tahoma" w:cs="Tahoma"/>
          <w:sz w:val="24"/>
          <w:szCs w:val="24"/>
        </w:rPr>
        <w:t>O Gabinete da Mesa Diretora é responsável pela análise e aprovação do relatório</w:t>
      </w:r>
      <w:r w:rsidR="00213BDD">
        <w:rPr>
          <w:rFonts w:ascii="Tahoma" w:hAnsi="Tahoma" w:cs="Tahoma"/>
          <w:sz w:val="24"/>
          <w:szCs w:val="24"/>
        </w:rPr>
        <w:t xml:space="preserve"> – junto à Mesa Diretora -</w:t>
      </w:r>
      <w:r>
        <w:rPr>
          <w:rFonts w:ascii="Tahoma" w:hAnsi="Tahoma" w:cs="Tahoma"/>
          <w:sz w:val="24"/>
          <w:szCs w:val="24"/>
        </w:rPr>
        <w:t xml:space="preserve">, bem como </w:t>
      </w:r>
      <w:r w:rsidR="00213BDD">
        <w:rPr>
          <w:rFonts w:ascii="Tahoma" w:hAnsi="Tahoma" w:cs="Tahoma"/>
          <w:sz w:val="24"/>
          <w:szCs w:val="24"/>
        </w:rPr>
        <w:t>pel</w:t>
      </w:r>
      <w:r>
        <w:rPr>
          <w:rFonts w:ascii="Tahoma" w:hAnsi="Tahoma" w:cs="Tahoma"/>
          <w:sz w:val="24"/>
          <w:szCs w:val="24"/>
        </w:rPr>
        <w:t xml:space="preserve">as providências </w:t>
      </w:r>
      <w:r w:rsidR="00213BDD">
        <w:rPr>
          <w:rFonts w:ascii="Tahoma" w:hAnsi="Tahoma" w:cs="Tahoma"/>
          <w:sz w:val="24"/>
          <w:szCs w:val="24"/>
        </w:rPr>
        <w:t xml:space="preserve">necessárias </w:t>
      </w:r>
      <w:r>
        <w:rPr>
          <w:rFonts w:ascii="Tahoma" w:hAnsi="Tahoma" w:cs="Tahoma"/>
          <w:sz w:val="24"/>
          <w:szCs w:val="24"/>
        </w:rPr>
        <w:t>para sua publicação e divulgação</w:t>
      </w:r>
      <w:r w:rsidRPr="009D604E">
        <w:rPr>
          <w:rFonts w:ascii="Tahoma" w:hAnsi="Tahoma" w:cs="Tahoma"/>
          <w:sz w:val="24"/>
          <w:szCs w:val="24"/>
        </w:rPr>
        <w:t>.</w:t>
      </w:r>
      <w:bookmarkStart w:id="0" w:name="_GoBack"/>
      <w:bookmarkEnd w:id="0"/>
    </w:p>
    <w:p w:rsidR="00A24241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</w:t>
      </w:r>
      <w:r w:rsidR="00DD3AF8">
        <w:rPr>
          <w:rFonts w:ascii="Tahoma" w:hAnsi="Tahoma" w:cs="Tahoma"/>
          <w:b/>
          <w:sz w:val="24"/>
          <w:szCs w:val="24"/>
        </w:rPr>
        <w:t>3</w:t>
      </w:r>
      <w:r w:rsidRPr="009D604E">
        <w:rPr>
          <w:rFonts w:ascii="Tahoma" w:hAnsi="Tahoma" w:cs="Tahoma"/>
          <w:b/>
          <w:sz w:val="24"/>
          <w:szCs w:val="24"/>
        </w:rPr>
        <w:t xml:space="preserve">º </w:t>
      </w:r>
      <w:r w:rsidR="008015BC">
        <w:rPr>
          <w:rFonts w:ascii="Tahoma" w:hAnsi="Tahoma" w:cs="Tahoma"/>
          <w:sz w:val="24"/>
          <w:szCs w:val="24"/>
        </w:rPr>
        <w:t>Esta</w:t>
      </w:r>
      <w:r w:rsidRPr="009D604E">
        <w:rPr>
          <w:rFonts w:ascii="Tahoma" w:hAnsi="Tahoma" w:cs="Tahoma"/>
          <w:sz w:val="24"/>
          <w:szCs w:val="24"/>
        </w:rPr>
        <w:t xml:space="preserve"> </w:t>
      </w:r>
      <w:r w:rsidR="008015BC">
        <w:rPr>
          <w:rFonts w:ascii="Tahoma" w:hAnsi="Tahoma" w:cs="Tahoma"/>
          <w:sz w:val="24"/>
          <w:szCs w:val="24"/>
        </w:rPr>
        <w:t>Portaria</w:t>
      </w:r>
      <w:r w:rsidRPr="009D604E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63793F" w:rsidRPr="009D604E" w:rsidRDefault="0063793F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7312DF">
        <w:tc>
          <w:tcPr>
            <w:tcW w:w="9968" w:type="dxa"/>
          </w:tcPr>
          <w:p w:rsidR="007312DF" w:rsidRDefault="007312DF" w:rsidP="001D5899">
            <w:pPr>
              <w:ind w:left="-396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F17AE5"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8725BC" w:rsidRDefault="008725BC" w:rsidP="001D5899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p w:rsidR="00A24241" w:rsidRPr="009D604E" w:rsidRDefault="00A24241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D63756" w:rsidP="00D63756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 xml:space="preserve"> 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D63756" w:rsidP="007312DF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</w:t>
                  </w:r>
                  <w:r w:rsidR="00AB49A7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</w:t>
                  </w:r>
                  <w:r w:rsidR="00AB49A7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  <w:r w:rsidR="005053E1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              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9D604E" w:rsidRDefault="008725BC" w:rsidP="001D5899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1D5899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2C0862">
              <w:trPr>
                <w:cantSplit/>
                <w:trHeight w:val="864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2C0862" w:rsidRDefault="008725BC" w:rsidP="002C0862">
                  <w:pPr>
                    <w:rPr>
                      <w:rFonts w:ascii="Tahoma" w:hAnsi="Tahoma" w:cs="Tahoma"/>
                      <w:b/>
                      <w:i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810ADD" w:rsidRDefault="007312DF" w:rsidP="00CE72DD">
            <w:pPr>
              <w:tabs>
                <w:tab w:val="left" w:pos="135"/>
              </w:tabs>
              <w:ind w:left="-396"/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ab/>
            </w:r>
            <w:r w:rsidR="00810ADD" w:rsidRPr="00810ADD"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="00810ADD" w:rsidRPr="00810ADD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 w:rsidR="00810ADD" w:rsidRPr="00810ADD">
              <w:rPr>
                <w:rFonts w:ascii="Tahoma" w:hAnsi="Tahoma" w:cs="Tahoma"/>
                <w:color w:val="FF0000"/>
              </w:rPr>
              <w:t>, de 7/10/2014.</w:t>
            </w:r>
          </w:p>
        </w:tc>
        <w:tc>
          <w:tcPr>
            <w:tcW w:w="840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40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727" w:rsidRDefault="00211727" w:rsidP="00BB4A02">
      <w:r>
        <w:separator/>
      </w:r>
    </w:p>
  </w:endnote>
  <w:endnote w:type="continuationSeparator" w:id="0">
    <w:p w:rsidR="00211727" w:rsidRDefault="00211727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727" w:rsidRDefault="003F2CF2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211727" w:rsidRPr="00A676C3" w:rsidRDefault="00211727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211727" w:rsidRPr="007971F7" w:rsidRDefault="00211727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727" w:rsidRDefault="00211727" w:rsidP="00BB4A02">
      <w:r>
        <w:separator/>
      </w:r>
    </w:p>
  </w:footnote>
  <w:footnote w:type="continuationSeparator" w:id="0">
    <w:p w:rsidR="00211727" w:rsidRDefault="00211727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727" w:rsidRDefault="003F2CF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727" w:rsidRDefault="003F2CF2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211727" w:rsidRPr="001376AE" w:rsidRDefault="0021172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211727" w:rsidRDefault="00211727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211727" w:rsidRPr="00BB4A02" w:rsidRDefault="00211727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211727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727" w:rsidRDefault="003F2CF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1" type="connector" idref="#AutoShape 29"/>
        <o:r id="V:Rule2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0391F"/>
    <w:rsid w:val="0003665A"/>
    <w:rsid w:val="00051977"/>
    <w:rsid w:val="00082CE1"/>
    <w:rsid w:val="000A4CD3"/>
    <w:rsid w:val="0010158D"/>
    <w:rsid w:val="001376AE"/>
    <w:rsid w:val="00141D3B"/>
    <w:rsid w:val="0016620B"/>
    <w:rsid w:val="00194AE0"/>
    <w:rsid w:val="001A2E57"/>
    <w:rsid w:val="001D5899"/>
    <w:rsid w:val="00211727"/>
    <w:rsid w:val="00213BDD"/>
    <w:rsid w:val="002426E0"/>
    <w:rsid w:val="0024564D"/>
    <w:rsid w:val="00245A85"/>
    <w:rsid w:val="002640ED"/>
    <w:rsid w:val="00275CD7"/>
    <w:rsid w:val="002862AE"/>
    <w:rsid w:val="002A792E"/>
    <w:rsid w:val="002B72D7"/>
    <w:rsid w:val="002C0862"/>
    <w:rsid w:val="002C2A20"/>
    <w:rsid w:val="002E0881"/>
    <w:rsid w:val="002E1EFE"/>
    <w:rsid w:val="002F3F93"/>
    <w:rsid w:val="00306443"/>
    <w:rsid w:val="00334EE7"/>
    <w:rsid w:val="0038558F"/>
    <w:rsid w:val="003B07E3"/>
    <w:rsid w:val="003B6E5E"/>
    <w:rsid w:val="003C7683"/>
    <w:rsid w:val="003D570A"/>
    <w:rsid w:val="003F2CF2"/>
    <w:rsid w:val="00410D69"/>
    <w:rsid w:val="00440A55"/>
    <w:rsid w:val="0044234D"/>
    <w:rsid w:val="004606FE"/>
    <w:rsid w:val="00486AE4"/>
    <w:rsid w:val="00492888"/>
    <w:rsid w:val="004C08D8"/>
    <w:rsid w:val="004C5D9A"/>
    <w:rsid w:val="00500448"/>
    <w:rsid w:val="005053E1"/>
    <w:rsid w:val="0054263C"/>
    <w:rsid w:val="00543E12"/>
    <w:rsid w:val="00583F8D"/>
    <w:rsid w:val="00585D76"/>
    <w:rsid w:val="005B10F9"/>
    <w:rsid w:val="0063781B"/>
    <w:rsid w:val="0063793F"/>
    <w:rsid w:val="00654630"/>
    <w:rsid w:val="006570B0"/>
    <w:rsid w:val="00664242"/>
    <w:rsid w:val="00673E27"/>
    <w:rsid w:val="006A3518"/>
    <w:rsid w:val="006B60CF"/>
    <w:rsid w:val="006D53C9"/>
    <w:rsid w:val="006F0D56"/>
    <w:rsid w:val="006F4FCA"/>
    <w:rsid w:val="007312DF"/>
    <w:rsid w:val="00740DA4"/>
    <w:rsid w:val="0075061B"/>
    <w:rsid w:val="00764C7C"/>
    <w:rsid w:val="0076776A"/>
    <w:rsid w:val="007971F7"/>
    <w:rsid w:val="007C4868"/>
    <w:rsid w:val="007F0584"/>
    <w:rsid w:val="007F1723"/>
    <w:rsid w:val="008015BC"/>
    <w:rsid w:val="00810ADD"/>
    <w:rsid w:val="008725BC"/>
    <w:rsid w:val="00877E34"/>
    <w:rsid w:val="0088768F"/>
    <w:rsid w:val="008A37D6"/>
    <w:rsid w:val="008A5450"/>
    <w:rsid w:val="008D0A6D"/>
    <w:rsid w:val="00924ADA"/>
    <w:rsid w:val="009564A3"/>
    <w:rsid w:val="00956782"/>
    <w:rsid w:val="00964A5B"/>
    <w:rsid w:val="0097191D"/>
    <w:rsid w:val="00980B6D"/>
    <w:rsid w:val="00994A28"/>
    <w:rsid w:val="009B7B15"/>
    <w:rsid w:val="009D1607"/>
    <w:rsid w:val="009D604E"/>
    <w:rsid w:val="00A02225"/>
    <w:rsid w:val="00A23E71"/>
    <w:rsid w:val="00A24241"/>
    <w:rsid w:val="00A63AF6"/>
    <w:rsid w:val="00A6654A"/>
    <w:rsid w:val="00A676C3"/>
    <w:rsid w:val="00AA5051"/>
    <w:rsid w:val="00AB49A7"/>
    <w:rsid w:val="00B54D6B"/>
    <w:rsid w:val="00B93A69"/>
    <w:rsid w:val="00BB4A02"/>
    <w:rsid w:val="00C319D6"/>
    <w:rsid w:val="00C6150D"/>
    <w:rsid w:val="00C747A8"/>
    <w:rsid w:val="00C82F6C"/>
    <w:rsid w:val="00CB0D07"/>
    <w:rsid w:val="00CB7E30"/>
    <w:rsid w:val="00CC49D4"/>
    <w:rsid w:val="00CE72DD"/>
    <w:rsid w:val="00D63756"/>
    <w:rsid w:val="00D81DAF"/>
    <w:rsid w:val="00D947D6"/>
    <w:rsid w:val="00DD3AF8"/>
    <w:rsid w:val="00EC4C08"/>
    <w:rsid w:val="00F17AE5"/>
    <w:rsid w:val="00FC098D"/>
    <w:rsid w:val="00FE26F7"/>
    <w:rsid w:val="00FF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2014-10-02T13:30:00Z</cp:lastPrinted>
  <dcterms:created xsi:type="dcterms:W3CDTF">2014-10-09T17:46:00Z</dcterms:created>
  <dcterms:modified xsi:type="dcterms:W3CDTF">2014-10-09T17:46:00Z</dcterms:modified>
</cp:coreProperties>
</file>