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E1737F">
        <w:rPr>
          <w:rFonts w:ascii="Tahoma" w:hAnsi="Tahoma" w:cs="Tahoma"/>
          <w:b/>
          <w:sz w:val="24"/>
          <w:szCs w:val="24"/>
        </w:rPr>
        <w:t>8</w:t>
      </w:r>
      <w:r w:rsidR="00014FB0">
        <w:rPr>
          <w:rFonts w:ascii="Tahoma" w:hAnsi="Tahoma" w:cs="Tahoma"/>
          <w:b/>
          <w:sz w:val="24"/>
          <w:szCs w:val="24"/>
        </w:rPr>
        <w:t>8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E1737F">
        <w:rPr>
          <w:rFonts w:ascii="Tahoma" w:hAnsi="Tahoma" w:cs="Tahoma"/>
          <w:b/>
          <w:sz w:val="24"/>
          <w:szCs w:val="24"/>
        </w:rPr>
        <w:t xml:space="preserve"> </w:t>
      </w:r>
      <w:r w:rsidR="00014FB0">
        <w:rPr>
          <w:rFonts w:ascii="Tahoma" w:hAnsi="Tahoma" w:cs="Tahoma"/>
          <w:b/>
          <w:sz w:val="24"/>
          <w:szCs w:val="24"/>
        </w:rPr>
        <w:t>23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D05FD5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</w:t>
      </w:r>
      <w:r w:rsidR="00DF7345">
        <w:rPr>
          <w:rFonts w:ascii="Tahoma" w:hAnsi="Tahoma" w:cs="Tahoma"/>
          <w:szCs w:val="24"/>
        </w:rPr>
        <w:t>de suas</w:t>
      </w:r>
      <w:r w:rsidRPr="00BD0DCA">
        <w:rPr>
          <w:rFonts w:ascii="Tahoma" w:hAnsi="Tahoma" w:cs="Tahoma"/>
          <w:szCs w:val="24"/>
        </w:rPr>
        <w:t xml:space="preserve"> atribuições conferidas</w:t>
      </w:r>
      <w:r w:rsidR="00DF7345">
        <w:rPr>
          <w:rFonts w:ascii="Tahoma" w:hAnsi="Tahoma" w:cs="Tahoma"/>
          <w:szCs w:val="24"/>
        </w:rPr>
        <w:t xml:space="preserve"> pelo art. 4º, inciso III, da Resolução nº 168/2000, e tendo em vista o Parecer nº 0-93/PG</w:t>
      </w:r>
      <w:r w:rsidRPr="00BD0DCA">
        <w:rPr>
          <w:rFonts w:ascii="Tahoma" w:hAnsi="Tahoma" w:cs="Tahoma"/>
          <w:szCs w:val="24"/>
        </w:rPr>
        <w:t>,</w:t>
      </w:r>
      <w:r w:rsidR="00DF7345">
        <w:rPr>
          <w:rFonts w:ascii="Tahoma" w:hAnsi="Tahoma" w:cs="Tahoma"/>
          <w:szCs w:val="24"/>
        </w:rPr>
        <w:t xml:space="preserve"> os Atos da Mesa Diretora nº 6/2012 e nº 30/2013,</w:t>
      </w:r>
      <w:r w:rsidRPr="00BD0DCA">
        <w:rPr>
          <w:rFonts w:ascii="Tahoma" w:hAnsi="Tahoma" w:cs="Tahoma"/>
          <w:szCs w:val="24"/>
        </w:rPr>
        <w:t xml:space="preserve"> </w:t>
      </w:r>
      <w:r w:rsidR="00FB478D">
        <w:rPr>
          <w:rFonts w:ascii="Tahoma" w:hAnsi="Tahoma" w:cs="Tahoma"/>
          <w:szCs w:val="24"/>
        </w:rPr>
        <w:t>RESOLVE:</w:t>
      </w:r>
    </w:p>
    <w:p w:rsidR="00A24241" w:rsidRPr="000B2D3E" w:rsidRDefault="00A24241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</w:t>
      </w:r>
      <w:r w:rsidR="00DF7345">
        <w:rPr>
          <w:rFonts w:ascii="Tahoma" w:hAnsi="Tahoma" w:cs="Tahoma"/>
          <w:sz w:val="24"/>
          <w:szCs w:val="24"/>
        </w:rPr>
        <w:t xml:space="preserve">Alterar a constituição do Comitê </w:t>
      </w:r>
      <w:r w:rsidR="000B2D3E">
        <w:rPr>
          <w:rFonts w:ascii="Tahoma" w:hAnsi="Tahoma" w:cs="Tahoma"/>
          <w:sz w:val="24"/>
          <w:szCs w:val="24"/>
        </w:rPr>
        <w:t>Gestor, vinculado à Coordenadoria de Comunicação Social – CCS, com a finalidade</w:t>
      </w:r>
      <w:r w:rsidR="00DF7345">
        <w:rPr>
          <w:rFonts w:ascii="Tahoma" w:hAnsi="Tahoma" w:cs="Tahoma"/>
          <w:sz w:val="24"/>
          <w:szCs w:val="24"/>
        </w:rPr>
        <w:t xml:space="preserve"> </w:t>
      </w:r>
      <w:r w:rsidR="000B2D3E">
        <w:rPr>
          <w:rFonts w:ascii="Tahoma" w:hAnsi="Tahoma" w:cs="Tahoma"/>
          <w:sz w:val="24"/>
          <w:szCs w:val="24"/>
        </w:rPr>
        <w:t xml:space="preserve">de deliberar e executar todas as providências </w:t>
      </w:r>
      <w:proofErr w:type="gramStart"/>
      <w:r w:rsidR="000179DB">
        <w:rPr>
          <w:rFonts w:ascii="Tahoma" w:hAnsi="Tahoma" w:cs="Tahoma"/>
          <w:sz w:val="24"/>
          <w:szCs w:val="24"/>
        </w:rPr>
        <w:t>relativas à realização do Troféu Câmara Legislativa do Distrito Federal, instituído</w:t>
      </w:r>
      <w:proofErr w:type="gramEnd"/>
      <w:r w:rsidR="008F1A74">
        <w:rPr>
          <w:rFonts w:ascii="Tahoma" w:hAnsi="Tahoma" w:cs="Tahoma"/>
          <w:sz w:val="24"/>
          <w:szCs w:val="24"/>
        </w:rPr>
        <w:t xml:space="preserve"> pela Resolução nº 259,</w:t>
      </w:r>
      <w:r w:rsidR="000B2D3E">
        <w:rPr>
          <w:rFonts w:ascii="Tahoma" w:hAnsi="Tahoma" w:cs="Tahoma"/>
          <w:sz w:val="24"/>
          <w:szCs w:val="24"/>
        </w:rPr>
        <w:t xml:space="preserve"> de 2012, e alterado pela Resolução nº 265, de 2013, que passa a ser composto pelos servidores abaixo relacionados:</w:t>
      </w:r>
    </w:p>
    <w:p w:rsidR="00DF7345" w:rsidRPr="00BD0DCA" w:rsidRDefault="00DF7345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670"/>
        <w:gridCol w:w="1701"/>
        <w:gridCol w:w="1359"/>
      </w:tblGrid>
      <w:tr w:rsidR="00DF7345" w:rsidRPr="00DF7345" w:rsidTr="000B2D3E">
        <w:tc>
          <w:tcPr>
            <w:tcW w:w="5670" w:type="dxa"/>
          </w:tcPr>
          <w:p w:rsidR="00DF7345" w:rsidRPr="00DF7345" w:rsidRDefault="00DF7345" w:rsidP="00DF734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F7345">
              <w:rPr>
                <w:rFonts w:ascii="Tahoma" w:hAnsi="Tahoma" w:cs="Tahoma"/>
                <w:b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:rsidR="00DF7345" w:rsidRPr="00DF7345" w:rsidRDefault="00DF7345" w:rsidP="00DF734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F7345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1359" w:type="dxa"/>
          </w:tcPr>
          <w:p w:rsidR="00DF7345" w:rsidRPr="00DF7345" w:rsidRDefault="00DF7345" w:rsidP="00DF734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F7345">
              <w:rPr>
                <w:rFonts w:ascii="Tahoma" w:hAnsi="Tahoma" w:cs="Tahoma"/>
                <w:b/>
                <w:sz w:val="24"/>
                <w:szCs w:val="24"/>
              </w:rPr>
              <w:t>LOTAÇÃO</w:t>
            </w:r>
          </w:p>
        </w:tc>
      </w:tr>
      <w:tr w:rsidR="00DF7345" w:rsidTr="000B2D3E">
        <w:tc>
          <w:tcPr>
            <w:tcW w:w="5670" w:type="dxa"/>
          </w:tcPr>
          <w:p w:rsidR="00DF7345" w:rsidRPr="00DF7345" w:rsidRDefault="000B2D3E" w:rsidP="006F6EF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Verônica Gomes Pedra – Coordenadora</w:t>
            </w:r>
          </w:p>
        </w:tc>
        <w:tc>
          <w:tcPr>
            <w:tcW w:w="1701" w:type="dxa"/>
          </w:tcPr>
          <w:p w:rsidR="00DF7345" w:rsidRDefault="000B2D3E" w:rsidP="006F6EF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11.249</w:t>
            </w:r>
          </w:p>
        </w:tc>
        <w:tc>
          <w:tcPr>
            <w:tcW w:w="1359" w:type="dxa"/>
          </w:tcPr>
          <w:p w:rsidR="00DF7345" w:rsidRDefault="000B2D3E" w:rsidP="006F6EF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CCS</w:t>
            </w:r>
          </w:p>
        </w:tc>
      </w:tr>
      <w:tr w:rsidR="000B2D3E" w:rsidTr="000B2D3E">
        <w:tc>
          <w:tcPr>
            <w:tcW w:w="5670" w:type="dxa"/>
          </w:tcPr>
          <w:p w:rsidR="000B2D3E" w:rsidRP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B2D3E">
              <w:rPr>
                <w:rFonts w:ascii="Tahoma" w:hAnsi="Tahoma" w:cs="Tahoma"/>
                <w:sz w:val="22"/>
                <w:szCs w:val="22"/>
              </w:rPr>
              <w:t>Marco Túlio Lustosa de Alencar – Coordenador Adjunto</w:t>
            </w:r>
          </w:p>
        </w:tc>
        <w:tc>
          <w:tcPr>
            <w:tcW w:w="1701" w:type="dxa"/>
          </w:tcPr>
          <w:p w:rsid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12.371</w:t>
            </w:r>
          </w:p>
        </w:tc>
        <w:tc>
          <w:tcPr>
            <w:tcW w:w="1359" w:type="dxa"/>
          </w:tcPr>
          <w:p w:rsid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CCS</w:t>
            </w:r>
          </w:p>
        </w:tc>
      </w:tr>
      <w:tr w:rsidR="000B2D3E" w:rsidTr="000B2D3E">
        <w:tc>
          <w:tcPr>
            <w:tcW w:w="5670" w:type="dxa"/>
          </w:tcPr>
          <w:p w:rsidR="000B2D3E" w:rsidRPr="00DF7345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Denise Pereira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Caputo</w:t>
            </w:r>
            <w:proofErr w:type="spellEnd"/>
          </w:p>
        </w:tc>
        <w:tc>
          <w:tcPr>
            <w:tcW w:w="1701" w:type="dxa"/>
          </w:tcPr>
          <w:p w:rsid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18.323</w:t>
            </w:r>
          </w:p>
        </w:tc>
        <w:tc>
          <w:tcPr>
            <w:tcW w:w="1359" w:type="dxa"/>
          </w:tcPr>
          <w:p w:rsid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CCS</w:t>
            </w:r>
          </w:p>
        </w:tc>
      </w:tr>
      <w:tr w:rsidR="000B2D3E" w:rsidTr="000B2D3E">
        <w:tc>
          <w:tcPr>
            <w:tcW w:w="5670" w:type="dxa"/>
          </w:tcPr>
          <w:p w:rsidR="000B2D3E" w:rsidRPr="00DF7345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Fabrício Veloso Costa</w:t>
            </w:r>
          </w:p>
        </w:tc>
        <w:tc>
          <w:tcPr>
            <w:tcW w:w="1701" w:type="dxa"/>
          </w:tcPr>
          <w:p w:rsid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18.335</w:t>
            </w:r>
          </w:p>
        </w:tc>
        <w:tc>
          <w:tcPr>
            <w:tcW w:w="1359" w:type="dxa"/>
          </w:tcPr>
          <w:p w:rsid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CCS</w:t>
            </w:r>
          </w:p>
        </w:tc>
      </w:tr>
      <w:tr w:rsidR="000B2D3E" w:rsidTr="000B2D3E">
        <w:tc>
          <w:tcPr>
            <w:tcW w:w="5670" w:type="dxa"/>
          </w:tcPr>
          <w:p w:rsidR="000B2D3E" w:rsidRPr="00DF7345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Daniel Luchine Ishihara</w:t>
            </w:r>
          </w:p>
        </w:tc>
        <w:tc>
          <w:tcPr>
            <w:tcW w:w="1701" w:type="dxa"/>
          </w:tcPr>
          <w:p w:rsid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18.340</w:t>
            </w:r>
          </w:p>
        </w:tc>
        <w:tc>
          <w:tcPr>
            <w:tcW w:w="1359" w:type="dxa"/>
          </w:tcPr>
          <w:p w:rsidR="000B2D3E" w:rsidRDefault="000B2D3E" w:rsidP="009855A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DAF</w:t>
            </w:r>
          </w:p>
        </w:tc>
      </w:tr>
    </w:tbl>
    <w:p w:rsidR="00DF7345" w:rsidRPr="00BD0DCA" w:rsidRDefault="00DF7345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0B2D3E">
        <w:rPr>
          <w:rFonts w:ascii="Tahoma" w:hAnsi="Tahoma" w:cs="Tahoma"/>
          <w:sz w:val="24"/>
          <w:szCs w:val="24"/>
        </w:rPr>
        <w:t xml:space="preserve">a Portaria </w:t>
      </w:r>
      <w:r w:rsidRPr="00BD0DCA">
        <w:rPr>
          <w:rFonts w:ascii="Tahoma" w:hAnsi="Tahoma" w:cs="Tahoma"/>
          <w:sz w:val="24"/>
          <w:szCs w:val="24"/>
        </w:rPr>
        <w:t>entra em vigor na data de sua publicação.</w:t>
      </w:r>
    </w:p>
    <w:p w:rsidR="000B2D3E" w:rsidRPr="00BD0DCA" w:rsidRDefault="000B2D3E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8F1A74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141"/>
              <w:gridCol w:w="142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FB478D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FB478D">
              <w:trPr>
                <w:cantSplit/>
                <w:trHeight w:val="268"/>
              </w:trPr>
              <w:tc>
                <w:tcPr>
                  <w:tcW w:w="4423" w:type="dxa"/>
                  <w:gridSpan w:val="2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16" w:type="dxa"/>
                  <w:gridSpan w:val="2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FB478D">
              <w:trPr>
                <w:cantSplit/>
                <w:trHeight w:val="211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FB478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FB478D">
              <w:trPr>
                <w:cantSplit/>
                <w:trHeight w:val="324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B478D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 S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Terceira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</w:tc>
            </w:tr>
          </w:tbl>
          <w:p w:rsidR="008725BC" w:rsidRPr="00E1737F" w:rsidRDefault="00E1737F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E1737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0B2D3E">
              <w:rPr>
                <w:rFonts w:ascii="Tahoma" w:hAnsi="Tahoma" w:cs="Tahoma"/>
                <w:color w:val="FF0000"/>
              </w:rPr>
              <w:t>24</w:t>
            </w:r>
            <w:r>
              <w:rPr>
                <w:rFonts w:ascii="Tahoma" w:hAnsi="Tahoma" w:cs="Tahoma"/>
                <w:color w:val="FF0000"/>
              </w:rPr>
              <w:t>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483" w:rsidRDefault="00A35483" w:rsidP="00BB4A02">
      <w:r>
        <w:separator/>
      </w:r>
    </w:p>
  </w:endnote>
  <w:endnote w:type="continuationSeparator" w:id="1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BC38A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483" w:rsidRDefault="00A35483" w:rsidP="00BB4A02">
      <w:r>
        <w:separator/>
      </w:r>
    </w:p>
  </w:footnote>
  <w:footnote w:type="continuationSeparator" w:id="1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BC38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BC38A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BC38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14FB0"/>
    <w:rsid w:val="000179DB"/>
    <w:rsid w:val="0003665A"/>
    <w:rsid w:val="00051977"/>
    <w:rsid w:val="000A4CD3"/>
    <w:rsid w:val="000B2D3E"/>
    <w:rsid w:val="000D4ACE"/>
    <w:rsid w:val="001376AE"/>
    <w:rsid w:val="00164A18"/>
    <w:rsid w:val="00180216"/>
    <w:rsid w:val="001A093A"/>
    <w:rsid w:val="001A2E57"/>
    <w:rsid w:val="002004C8"/>
    <w:rsid w:val="002426E0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2E2C"/>
    <w:rsid w:val="003C7683"/>
    <w:rsid w:val="003D570A"/>
    <w:rsid w:val="00422DAA"/>
    <w:rsid w:val="00440A55"/>
    <w:rsid w:val="004A2A1F"/>
    <w:rsid w:val="004B6E1E"/>
    <w:rsid w:val="004C08D8"/>
    <w:rsid w:val="00500448"/>
    <w:rsid w:val="0054263C"/>
    <w:rsid w:val="00543E12"/>
    <w:rsid w:val="00583F8D"/>
    <w:rsid w:val="005B08F6"/>
    <w:rsid w:val="005B10F9"/>
    <w:rsid w:val="005C4550"/>
    <w:rsid w:val="0063781B"/>
    <w:rsid w:val="00652216"/>
    <w:rsid w:val="00654630"/>
    <w:rsid w:val="006570B0"/>
    <w:rsid w:val="00673E27"/>
    <w:rsid w:val="00680D9B"/>
    <w:rsid w:val="006A3518"/>
    <w:rsid w:val="006B60CF"/>
    <w:rsid w:val="006D069C"/>
    <w:rsid w:val="006F6EF8"/>
    <w:rsid w:val="00740DA4"/>
    <w:rsid w:val="0076776A"/>
    <w:rsid w:val="007971F7"/>
    <w:rsid w:val="007C4868"/>
    <w:rsid w:val="007F1723"/>
    <w:rsid w:val="00843FA9"/>
    <w:rsid w:val="008725BC"/>
    <w:rsid w:val="00877E34"/>
    <w:rsid w:val="0088768F"/>
    <w:rsid w:val="008D0A6D"/>
    <w:rsid w:val="008F1A74"/>
    <w:rsid w:val="00911DB0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B4A02"/>
    <w:rsid w:val="00BC38A3"/>
    <w:rsid w:val="00BD0DCA"/>
    <w:rsid w:val="00C319D6"/>
    <w:rsid w:val="00C567A1"/>
    <w:rsid w:val="00C6150D"/>
    <w:rsid w:val="00C747A8"/>
    <w:rsid w:val="00C82F6C"/>
    <w:rsid w:val="00C860B0"/>
    <w:rsid w:val="00CB7E30"/>
    <w:rsid w:val="00CC3395"/>
    <w:rsid w:val="00D05FD5"/>
    <w:rsid w:val="00D81DAF"/>
    <w:rsid w:val="00DA579B"/>
    <w:rsid w:val="00DB6347"/>
    <w:rsid w:val="00DF7345"/>
    <w:rsid w:val="00E1737F"/>
    <w:rsid w:val="00E20FDD"/>
    <w:rsid w:val="00FB478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2014-03-10T13:57:00Z</cp:lastPrinted>
  <dcterms:created xsi:type="dcterms:W3CDTF">2014-08-14T12:39:00Z</dcterms:created>
  <dcterms:modified xsi:type="dcterms:W3CDTF">2014-08-14T12:39:00Z</dcterms:modified>
</cp:coreProperties>
</file>