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BD0DCA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BD0DCA">
        <w:rPr>
          <w:rFonts w:ascii="Tahoma" w:hAnsi="Tahoma" w:cs="Tahoma"/>
          <w:b/>
          <w:sz w:val="24"/>
          <w:szCs w:val="24"/>
        </w:rPr>
        <w:t>PORTARIA-GMD Nº</w:t>
      </w:r>
      <w:r w:rsidR="00054B25">
        <w:rPr>
          <w:rFonts w:ascii="Tahoma" w:hAnsi="Tahoma" w:cs="Tahoma"/>
          <w:b/>
          <w:sz w:val="24"/>
          <w:szCs w:val="24"/>
        </w:rPr>
        <w:t xml:space="preserve"> 87</w:t>
      </w:r>
      <w:r w:rsidRPr="00BD0DCA">
        <w:rPr>
          <w:rFonts w:ascii="Tahoma" w:hAnsi="Tahoma" w:cs="Tahoma"/>
          <w:b/>
          <w:sz w:val="24"/>
          <w:szCs w:val="24"/>
        </w:rPr>
        <w:t xml:space="preserve">, DE </w:t>
      </w:r>
      <w:r w:rsidR="00054B25">
        <w:rPr>
          <w:rFonts w:ascii="Tahoma" w:hAnsi="Tahoma" w:cs="Tahoma"/>
          <w:b/>
          <w:sz w:val="24"/>
          <w:szCs w:val="24"/>
        </w:rPr>
        <w:t>22</w:t>
      </w:r>
      <w:r w:rsidRPr="00BD0DCA">
        <w:rPr>
          <w:rFonts w:ascii="Tahoma" w:hAnsi="Tahoma" w:cs="Tahoma"/>
          <w:b/>
          <w:sz w:val="24"/>
          <w:szCs w:val="24"/>
        </w:rPr>
        <w:t xml:space="preserve"> DE </w:t>
      </w:r>
      <w:r w:rsidR="00AF69C6">
        <w:rPr>
          <w:rFonts w:ascii="Tahoma" w:hAnsi="Tahoma" w:cs="Tahoma"/>
          <w:b/>
          <w:sz w:val="24"/>
          <w:szCs w:val="24"/>
        </w:rPr>
        <w:t>ABRIL</w:t>
      </w:r>
      <w:r w:rsidRPr="00BD0DCA">
        <w:rPr>
          <w:rFonts w:ascii="Tahoma" w:hAnsi="Tahoma" w:cs="Tahoma"/>
          <w:b/>
          <w:sz w:val="24"/>
          <w:szCs w:val="24"/>
        </w:rPr>
        <w:t xml:space="preserve"> DE 201</w:t>
      </w:r>
      <w:r w:rsidR="00440A55" w:rsidRPr="00BD0DCA">
        <w:rPr>
          <w:rFonts w:ascii="Tahoma" w:hAnsi="Tahoma" w:cs="Tahoma"/>
          <w:b/>
          <w:sz w:val="24"/>
          <w:szCs w:val="24"/>
        </w:rPr>
        <w:t>4</w:t>
      </w:r>
    </w:p>
    <w:p w:rsidR="008725BC" w:rsidRPr="00BD0DCA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A35483" w:rsidRPr="00BD0DCA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BD0DCA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BD0DCA">
        <w:rPr>
          <w:rFonts w:ascii="Tahoma" w:hAnsi="Tahoma" w:cs="Tahoma"/>
          <w:szCs w:val="24"/>
        </w:rPr>
        <w:t xml:space="preserve">são </w:t>
      </w:r>
      <w:r w:rsidRPr="00BD0DCA">
        <w:rPr>
          <w:rFonts w:ascii="Tahoma" w:hAnsi="Tahoma" w:cs="Tahoma"/>
          <w:szCs w:val="24"/>
        </w:rPr>
        <w:t xml:space="preserve">conferidas, e tendo em vista o contido no </w:t>
      </w:r>
      <w:r w:rsidR="00AF69C6">
        <w:rPr>
          <w:rFonts w:ascii="Tahoma" w:hAnsi="Tahoma" w:cs="Tahoma"/>
          <w:szCs w:val="24"/>
        </w:rPr>
        <w:t>Memorando nº 23/2014-GDLR</w:t>
      </w:r>
      <w:r w:rsidRPr="00BD0DCA">
        <w:rPr>
          <w:rFonts w:ascii="Tahoma" w:hAnsi="Tahoma" w:cs="Tahoma"/>
          <w:szCs w:val="24"/>
        </w:rPr>
        <w:t>, RESOLVE:</w:t>
      </w:r>
    </w:p>
    <w:p w:rsidR="00F00251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BD0DCA">
        <w:rPr>
          <w:rFonts w:ascii="Tahoma" w:hAnsi="Tahoma" w:cs="Tahoma"/>
          <w:b/>
          <w:sz w:val="24"/>
          <w:szCs w:val="24"/>
        </w:rPr>
        <w:t>Art. 1º</w:t>
      </w:r>
      <w:r w:rsidRPr="00BD0DCA">
        <w:rPr>
          <w:rFonts w:ascii="Tahoma" w:hAnsi="Tahoma" w:cs="Tahoma"/>
          <w:sz w:val="24"/>
          <w:szCs w:val="24"/>
        </w:rPr>
        <w:t xml:space="preserve"> A</w:t>
      </w:r>
      <w:r w:rsidR="00851BA5">
        <w:rPr>
          <w:rFonts w:ascii="Tahoma" w:hAnsi="Tahoma" w:cs="Tahoma"/>
          <w:sz w:val="24"/>
          <w:szCs w:val="24"/>
        </w:rPr>
        <w:t>U</w:t>
      </w:r>
      <w:r w:rsidRPr="00BD0DCA">
        <w:rPr>
          <w:rFonts w:ascii="Tahoma" w:hAnsi="Tahoma" w:cs="Tahoma"/>
          <w:sz w:val="24"/>
          <w:szCs w:val="24"/>
        </w:rPr>
        <w:t xml:space="preserve">TORIZAR </w:t>
      </w:r>
      <w:r w:rsidR="00AF69C6">
        <w:rPr>
          <w:rFonts w:ascii="Tahoma" w:hAnsi="Tahoma" w:cs="Tahoma"/>
          <w:sz w:val="24"/>
          <w:szCs w:val="24"/>
        </w:rPr>
        <w:t>o afastamento do</w:t>
      </w:r>
      <w:r w:rsidR="00F00251">
        <w:rPr>
          <w:rFonts w:ascii="Tahoma" w:hAnsi="Tahoma" w:cs="Tahoma"/>
          <w:sz w:val="24"/>
          <w:szCs w:val="24"/>
        </w:rPr>
        <w:t xml:space="preserve"> servidor </w:t>
      </w:r>
      <w:proofErr w:type="gramStart"/>
      <w:r w:rsidR="00AF69C6">
        <w:rPr>
          <w:rFonts w:ascii="Tahoma" w:hAnsi="Tahoma" w:cs="Tahoma"/>
          <w:sz w:val="24"/>
          <w:szCs w:val="24"/>
        </w:rPr>
        <w:t>CAIO</w:t>
      </w:r>
      <w:proofErr w:type="gramEnd"/>
      <w:r w:rsidR="00AF69C6">
        <w:rPr>
          <w:rFonts w:ascii="Tahoma" w:hAnsi="Tahoma" w:cs="Tahoma"/>
          <w:sz w:val="24"/>
          <w:szCs w:val="24"/>
        </w:rPr>
        <w:t xml:space="preserve"> BARREIROS BARBIERI, m</w:t>
      </w:r>
      <w:r w:rsidR="00F00251">
        <w:rPr>
          <w:rFonts w:ascii="Tahoma" w:hAnsi="Tahoma" w:cs="Tahoma"/>
          <w:sz w:val="24"/>
          <w:szCs w:val="24"/>
        </w:rPr>
        <w:t xml:space="preserve">atrícula nº </w:t>
      </w:r>
      <w:r w:rsidR="00AF69C6">
        <w:rPr>
          <w:rFonts w:ascii="Tahoma" w:hAnsi="Tahoma" w:cs="Tahoma"/>
          <w:sz w:val="24"/>
          <w:szCs w:val="24"/>
        </w:rPr>
        <w:t>18.838</w:t>
      </w:r>
      <w:r w:rsidR="00F00251">
        <w:rPr>
          <w:rFonts w:ascii="Tahoma" w:hAnsi="Tahoma" w:cs="Tahoma"/>
          <w:sz w:val="24"/>
          <w:szCs w:val="24"/>
        </w:rPr>
        <w:t xml:space="preserve">, </w:t>
      </w:r>
      <w:r w:rsidR="00AF69C6">
        <w:rPr>
          <w:rFonts w:ascii="Tahoma" w:hAnsi="Tahoma" w:cs="Tahoma"/>
          <w:sz w:val="24"/>
          <w:szCs w:val="24"/>
        </w:rPr>
        <w:t>Cargo Especial de Gabinete, lo</w:t>
      </w:r>
      <w:r w:rsidR="00F00251">
        <w:rPr>
          <w:rFonts w:ascii="Tahoma" w:hAnsi="Tahoma" w:cs="Tahoma"/>
          <w:sz w:val="24"/>
          <w:szCs w:val="24"/>
        </w:rPr>
        <w:t>tad</w:t>
      </w:r>
      <w:r w:rsidR="00AF69C6">
        <w:rPr>
          <w:rFonts w:ascii="Tahoma" w:hAnsi="Tahoma" w:cs="Tahoma"/>
          <w:sz w:val="24"/>
          <w:szCs w:val="24"/>
        </w:rPr>
        <w:t>o</w:t>
      </w:r>
      <w:r w:rsidR="00F00251">
        <w:rPr>
          <w:rFonts w:ascii="Tahoma" w:hAnsi="Tahoma" w:cs="Tahoma"/>
          <w:sz w:val="24"/>
          <w:szCs w:val="24"/>
        </w:rPr>
        <w:t xml:space="preserve"> no</w:t>
      </w:r>
      <w:r w:rsidR="00AF69C6">
        <w:rPr>
          <w:rFonts w:ascii="Tahoma" w:hAnsi="Tahoma" w:cs="Tahoma"/>
          <w:sz w:val="24"/>
          <w:szCs w:val="24"/>
        </w:rPr>
        <w:t xml:space="preserve"> Gabinete Parlamentar da Deputada Liliane Roriz, </w:t>
      </w:r>
      <w:r w:rsidR="00F00251">
        <w:rPr>
          <w:rFonts w:ascii="Tahoma" w:hAnsi="Tahoma" w:cs="Tahoma"/>
          <w:sz w:val="24"/>
          <w:szCs w:val="24"/>
        </w:rPr>
        <w:t>no</w:t>
      </w:r>
      <w:r w:rsidR="00AF69C6">
        <w:rPr>
          <w:rFonts w:ascii="Tahoma" w:hAnsi="Tahoma" w:cs="Tahoma"/>
          <w:sz w:val="24"/>
          <w:szCs w:val="24"/>
        </w:rPr>
        <w:t>s</w:t>
      </w:r>
      <w:r w:rsidR="00F00251">
        <w:rPr>
          <w:rFonts w:ascii="Tahoma" w:hAnsi="Tahoma" w:cs="Tahoma"/>
          <w:sz w:val="24"/>
          <w:szCs w:val="24"/>
        </w:rPr>
        <w:t xml:space="preserve"> </w:t>
      </w:r>
      <w:r w:rsidR="00AF69C6">
        <w:rPr>
          <w:rFonts w:ascii="Tahoma" w:hAnsi="Tahoma" w:cs="Tahoma"/>
          <w:sz w:val="24"/>
          <w:szCs w:val="24"/>
        </w:rPr>
        <w:t>dias 29 e 30 de abril</w:t>
      </w:r>
      <w:r w:rsidR="00F00251">
        <w:rPr>
          <w:rFonts w:ascii="Tahoma" w:hAnsi="Tahoma" w:cs="Tahoma"/>
          <w:sz w:val="24"/>
          <w:szCs w:val="24"/>
        </w:rPr>
        <w:t xml:space="preserve"> de 2014, para participar </w:t>
      </w:r>
      <w:r w:rsidR="00AF69C6">
        <w:rPr>
          <w:rFonts w:ascii="Tahoma" w:hAnsi="Tahoma" w:cs="Tahoma"/>
          <w:sz w:val="24"/>
          <w:szCs w:val="24"/>
        </w:rPr>
        <w:t>do Congresso “Inteligência para o Futuro das Cidades -  2014”</w:t>
      </w:r>
      <w:r w:rsidR="00F00251">
        <w:rPr>
          <w:rFonts w:ascii="Tahoma" w:hAnsi="Tahoma" w:cs="Tahoma"/>
          <w:sz w:val="24"/>
          <w:szCs w:val="24"/>
        </w:rPr>
        <w:t>,</w:t>
      </w:r>
      <w:r w:rsidR="00AF69C6">
        <w:rPr>
          <w:rFonts w:ascii="Tahoma" w:hAnsi="Tahoma" w:cs="Tahoma"/>
          <w:sz w:val="24"/>
          <w:szCs w:val="24"/>
        </w:rPr>
        <w:t xml:space="preserve"> em Londres-Inglaterra, </w:t>
      </w:r>
      <w:r w:rsidR="00F00251">
        <w:rPr>
          <w:rFonts w:ascii="Tahoma" w:hAnsi="Tahoma" w:cs="Tahoma"/>
          <w:sz w:val="24"/>
          <w:szCs w:val="24"/>
        </w:rPr>
        <w:t xml:space="preserve"> sem ônus para a CLDF e sem prejuízo da </w:t>
      </w:r>
      <w:r w:rsidR="00AF69C6">
        <w:rPr>
          <w:rFonts w:ascii="Tahoma" w:hAnsi="Tahoma" w:cs="Tahoma"/>
          <w:sz w:val="24"/>
          <w:szCs w:val="24"/>
        </w:rPr>
        <w:t xml:space="preserve">sua </w:t>
      </w:r>
      <w:r w:rsidR="00F00251">
        <w:rPr>
          <w:rFonts w:ascii="Tahoma" w:hAnsi="Tahoma" w:cs="Tahoma"/>
          <w:sz w:val="24"/>
          <w:szCs w:val="24"/>
        </w:rPr>
        <w:t>remuneração.</w:t>
      </w:r>
    </w:p>
    <w:p w:rsidR="00A24241" w:rsidRPr="00BD0DCA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BD0DCA">
        <w:rPr>
          <w:rFonts w:ascii="Tahoma" w:hAnsi="Tahoma" w:cs="Tahoma"/>
          <w:b/>
          <w:sz w:val="24"/>
          <w:szCs w:val="24"/>
        </w:rPr>
        <w:t xml:space="preserve">Art. 2º </w:t>
      </w:r>
      <w:r w:rsidRPr="00BD0DCA">
        <w:rPr>
          <w:rFonts w:ascii="Tahoma" w:hAnsi="Tahoma" w:cs="Tahoma"/>
          <w:sz w:val="24"/>
          <w:szCs w:val="24"/>
        </w:rPr>
        <w:t>Est</w:t>
      </w:r>
      <w:r w:rsidR="00BB40A0">
        <w:rPr>
          <w:rFonts w:ascii="Tahoma" w:hAnsi="Tahoma" w:cs="Tahoma"/>
          <w:sz w:val="24"/>
          <w:szCs w:val="24"/>
        </w:rPr>
        <w:t>a Portaria</w:t>
      </w:r>
      <w:r w:rsidRPr="00BD0DCA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2C2A20" w:rsidRPr="00BD0DCA" w:rsidRDefault="002C2A20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8725BC" w:rsidRPr="00BD0DCA" w:rsidRDefault="008725BC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BD0DCA" w:rsidTr="00A35483">
        <w:tc>
          <w:tcPr>
            <w:tcW w:w="8928" w:type="dxa"/>
          </w:tcPr>
          <w:p w:rsidR="008725BC" w:rsidRPr="00BD0DCA" w:rsidRDefault="00164A18" w:rsidP="00A35483">
            <w:pPr>
              <w:ind w:left="-396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D0DCA"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8725BC" w:rsidRPr="00BD0DCA" w:rsidRDefault="008725BC" w:rsidP="00A35483">
            <w:pPr>
              <w:ind w:left="-396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0DCA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    </w:t>
            </w:r>
            <w:r w:rsidRPr="00BD0DCA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8725BC" w:rsidRPr="00BD0DCA" w:rsidRDefault="008725BC" w:rsidP="00A35483">
            <w:pPr>
              <w:ind w:left="-396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p w:rsidR="00A24241" w:rsidRPr="00BD0DCA" w:rsidRDefault="00A24241" w:rsidP="00A35483">
            <w:pPr>
              <w:ind w:left="-396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BD0DCA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BD0DCA" w:rsidRDefault="008725BC" w:rsidP="00A35483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BD0DCA" w:rsidRDefault="008725BC" w:rsidP="00440A55">
                  <w:pPr>
                    <w:ind w:right="454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8725BC" w:rsidRPr="00BD0DCA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BD0DCA" w:rsidRDefault="008725BC" w:rsidP="00A3548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BD0DCA" w:rsidRDefault="00440A55" w:rsidP="00F346E5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Secretária </w:t>
                  </w:r>
                  <w:proofErr w:type="gramStart"/>
                  <w:r w:rsidR="008725BC"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Executiva/</w:t>
                  </w:r>
                  <w:r w:rsidR="00F346E5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         </w:t>
                  </w:r>
                </w:p>
              </w:tc>
            </w:tr>
            <w:tr w:rsidR="008725BC" w:rsidRPr="00BD0DCA" w:rsidTr="00F346E5">
              <w:trPr>
                <w:cantSplit/>
                <w:trHeight w:val="799"/>
              </w:trPr>
              <w:tc>
                <w:tcPr>
                  <w:tcW w:w="4282" w:type="dxa"/>
                </w:tcPr>
                <w:p w:rsidR="008725BC" w:rsidRPr="00BD0DCA" w:rsidRDefault="008725BC" w:rsidP="00A3548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054B25" w:rsidRDefault="008725BC" w:rsidP="00054B25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  <w:tr w:rsidR="008725BC" w:rsidRPr="00BD0DCA" w:rsidTr="00F346E5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BD0DCA" w:rsidRDefault="008725BC" w:rsidP="009D604E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RENAN BESSONI PAZ</w:t>
                  </w:r>
                </w:p>
              </w:tc>
              <w:tc>
                <w:tcPr>
                  <w:tcW w:w="5074" w:type="dxa"/>
                </w:tcPr>
                <w:p w:rsidR="008725BC" w:rsidRPr="00BD0DCA" w:rsidRDefault="008725BC" w:rsidP="00A35483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  <w:r w:rsidR="00F346E5"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  <w:r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BD0DCA" w:rsidTr="00F346E5">
              <w:trPr>
                <w:cantSplit/>
                <w:trHeight w:val="324"/>
              </w:trPr>
              <w:tc>
                <w:tcPr>
                  <w:tcW w:w="4565" w:type="dxa"/>
                  <w:gridSpan w:val="2"/>
                </w:tcPr>
                <w:p w:rsidR="008725BC" w:rsidRPr="00BD0DCA" w:rsidRDefault="008725BC" w:rsidP="00A3548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F346E5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BD0DCA" w:rsidRDefault="008725BC" w:rsidP="00A3548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BD0DCA" w:rsidRDefault="008725BC" w:rsidP="00A3548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BD0DCA" w:rsidRDefault="008725BC" w:rsidP="00F346E5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F346E5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054B25" w:rsidRDefault="00054B25" w:rsidP="00A35483">
            <w:pPr>
              <w:tabs>
                <w:tab w:val="left" w:pos="426"/>
                <w:tab w:val="left" w:pos="1276"/>
              </w:tabs>
              <w:spacing w:before="120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054B25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>
              <w:rPr>
                <w:rFonts w:ascii="Tahoma" w:hAnsi="Tahoma" w:cs="Tahoma"/>
                <w:color w:val="FF0000"/>
              </w:rPr>
              <w:t>, de 23/4/2014.</w:t>
            </w:r>
          </w:p>
          <w:p w:rsidR="008725BC" w:rsidRPr="00BD0DCA" w:rsidRDefault="008725BC" w:rsidP="00A35483">
            <w:pPr>
              <w:ind w:left="-396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:rsidR="008725BC" w:rsidRPr="00BD0DCA" w:rsidRDefault="008725BC" w:rsidP="00A35483">
            <w:pPr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BD0DCA" w:rsidRDefault="008725BC" w:rsidP="00A3548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BD0DCA" w:rsidRDefault="008725BC" w:rsidP="00A3548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BD0DCA" w:rsidRDefault="0003665A" w:rsidP="008725BC"/>
    <w:sectPr w:rsidR="0003665A" w:rsidRPr="00BD0DCA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483" w:rsidRDefault="00A35483" w:rsidP="00BB4A02">
      <w:r>
        <w:separator/>
      </w:r>
    </w:p>
  </w:endnote>
  <w:endnote w:type="continuationSeparator" w:id="0">
    <w:p w:rsidR="00A35483" w:rsidRDefault="00A35483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83" w:rsidRDefault="0014520F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A35483" w:rsidRPr="00A676C3" w:rsidRDefault="00A35483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A35483" w:rsidRPr="007971F7" w:rsidRDefault="00A35483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483" w:rsidRDefault="00A35483" w:rsidP="00BB4A02">
      <w:r>
        <w:separator/>
      </w:r>
    </w:p>
  </w:footnote>
  <w:footnote w:type="continuationSeparator" w:id="0">
    <w:p w:rsidR="00A35483" w:rsidRDefault="00A35483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83" w:rsidRDefault="0014520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83" w:rsidRDefault="0014520F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A35483" w:rsidRPr="001376AE" w:rsidRDefault="00A35483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A35483" w:rsidRDefault="00A35483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A35483" w:rsidRPr="00BB4A02" w:rsidRDefault="00A35483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A35483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83" w:rsidRDefault="0014520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079E"/>
    <w:rsid w:val="00051977"/>
    <w:rsid w:val="00054B25"/>
    <w:rsid w:val="000A4CD3"/>
    <w:rsid w:val="000D4ACE"/>
    <w:rsid w:val="001376AE"/>
    <w:rsid w:val="0014520F"/>
    <w:rsid w:val="00164A18"/>
    <w:rsid w:val="001A093A"/>
    <w:rsid w:val="001A2E57"/>
    <w:rsid w:val="002426E0"/>
    <w:rsid w:val="002670B1"/>
    <w:rsid w:val="00275CD7"/>
    <w:rsid w:val="002A792E"/>
    <w:rsid w:val="002C2A20"/>
    <w:rsid w:val="002D6EF0"/>
    <w:rsid w:val="002E0881"/>
    <w:rsid w:val="002E1EFE"/>
    <w:rsid w:val="00306443"/>
    <w:rsid w:val="00334EE7"/>
    <w:rsid w:val="003B6E5E"/>
    <w:rsid w:val="003C7683"/>
    <w:rsid w:val="003D570A"/>
    <w:rsid w:val="00440A55"/>
    <w:rsid w:val="004C08D8"/>
    <w:rsid w:val="00500448"/>
    <w:rsid w:val="0054263C"/>
    <w:rsid w:val="00543E12"/>
    <w:rsid w:val="00583F8D"/>
    <w:rsid w:val="005B10F9"/>
    <w:rsid w:val="00622ECE"/>
    <w:rsid w:val="0063781B"/>
    <w:rsid w:val="00654630"/>
    <w:rsid w:val="006570B0"/>
    <w:rsid w:val="006604F1"/>
    <w:rsid w:val="00673E27"/>
    <w:rsid w:val="006A3518"/>
    <w:rsid w:val="006B60CF"/>
    <w:rsid w:val="006D069C"/>
    <w:rsid w:val="00740DA4"/>
    <w:rsid w:val="0076776A"/>
    <w:rsid w:val="007971F7"/>
    <w:rsid w:val="007C4868"/>
    <w:rsid w:val="007F1723"/>
    <w:rsid w:val="00851BA5"/>
    <w:rsid w:val="00864900"/>
    <w:rsid w:val="008725BC"/>
    <w:rsid w:val="00877E34"/>
    <w:rsid w:val="0088768F"/>
    <w:rsid w:val="008D0A6D"/>
    <w:rsid w:val="00964A5B"/>
    <w:rsid w:val="00994A28"/>
    <w:rsid w:val="009B7B15"/>
    <w:rsid w:val="009D1607"/>
    <w:rsid w:val="009D604E"/>
    <w:rsid w:val="00A24241"/>
    <w:rsid w:val="00A345D2"/>
    <w:rsid w:val="00A35483"/>
    <w:rsid w:val="00A63AF6"/>
    <w:rsid w:val="00A676C3"/>
    <w:rsid w:val="00AA5051"/>
    <w:rsid w:val="00AF69C6"/>
    <w:rsid w:val="00BB40A0"/>
    <w:rsid w:val="00BB4A02"/>
    <w:rsid w:val="00BD0DCA"/>
    <w:rsid w:val="00C319D6"/>
    <w:rsid w:val="00C37DFF"/>
    <w:rsid w:val="00C567A1"/>
    <w:rsid w:val="00C6150D"/>
    <w:rsid w:val="00C747A8"/>
    <w:rsid w:val="00C82F6C"/>
    <w:rsid w:val="00CB7E30"/>
    <w:rsid w:val="00D81DAF"/>
    <w:rsid w:val="00DA579B"/>
    <w:rsid w:val="00DB69E5"/>
    <w:rsid w:val="00E20FDD"/>
    <w:rsid w:val="00EC662E"/>
    <w:rsid w:val="00F00251"/>
    <w:rsid w:val="00F346E5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2014-03-12T14:30:00Z</cp:lastPrinted>
  <dcterms:created xsi:type="dcterms:W3CDTF">2014-07-29T21:36:00Z</dcterms:created>
  <dcterms:modified xsi:type="dcterms:W3CDTF">2014-07-29T21:36:00Z</dcterms:modified>
</cp:coreProperties>
</file>