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656B69">
        <w:rPr>
          <w:rFonts w:ascii="Tahoma" w:hAnsi="Tahoma" w:cs="Tahoma"/>
          <w:b/>
          <w:sz w:val="24"/>
          <w:szCs w:val="24"/>
        </w:rPr>
        <w:t xml:space="preserve">27, </w:t>
      </w:r>
      <w:r w:rsidRPr="00BD0DCA">
        <w:rPr>
          <w:rFonts w:ascii="Tahoma" w:hAnsi="Tahoma" w:cs="Tahoma"/>
          <w:b/>
          <w:sz w:val="24"/>
          <w:szCs w:val="24"/>
        </w:rPr>
        <w:t xml:space="preserve">DE </w:t>
      </w:r>
      <w:r w:rsidR="00656B69">
        <w:rPr>
          <w:rFonts w:ascii="Tahoma" w:hAnsi="Tahoma" w:cs="Tahoma"/>
          <w:b/>
          <w:sz w:val="24"/>
          <w:szCs w:val="24"/>
        </w:rPr>
        <w:t>7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164A18" w:rsidRPr="00BD0DCA">
        <w:rPr>
          <w:rFonts w:ascii="Tahoma" w:hAnsi="Tahoma" w:cs="Tahoma"/>
          <w:b/>
          <w:sz w:val="24"/>
          <w:szCs w:val="24"/>
        </w:rPr>
        <w:t>MARÇO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contido no </w:t>
      </w:r>
      <w:r w:rsidR="00164A18" w:rsidRPr="00BD0DCA">
        <w:rPr>
          <w:rFonts w:ascii="Tahoma" w:hAnsi="Tahoma" w:cs="Tahoma"/>
          <w:szCs w:val="24"/>
        </w:rPr>
        <w:t>Ofício</w:t>
      </w:r>
      <w:r w:rsidR="00440A55" w:rsidRPr="00BD0DCA">
        <w:rPr>
          <w:rFonts w:ascii="Tahoma" w:hAnsi="Tahoma" w:cs="Tahoma"/>
          <w:szCs w:val="24"/>
        </w:rPr>
        <w:t xml:space="preserve"> nº </w:t>
      </w:r>
      <w:r w:rsidR="00164A18" w:rsidRPr="00BD0DCA">
        <w:rPr>
          <w:rFonts w:ascii="Tahoma" w:hAnsi="Tahoma" w:cs="Tahoma"/>
          <w:szCs w:val="24"/>
        </w:rPr>
        <w:t>160/20</w:t>
      </w:r>
      <w:r w:rsidR="00440A55" w:rsidRPr="00BD0DCA">
        <w:rPr>
          <w:rFonts w:ascii="Tahoma" w:hAnsi="Tahoma" w:cs="Tahoma"/>
          <w:szCs w:val="24"/>
        </w:rPr>
        <w:t>14-</w:t>
      </w:r>
      <w:r w:rsidR="00164A18" w:rsidRPr="00BD0DCA">
        <w:rPr>
          <w:rFonts w:ascii="Tahoma" w:hAnsi="Tahoma" w:cs="Tahoma"/>
          <w:szCs w:val="24"/>
        </w:rPr>
        <w:t>PRESI/</w:t>
      </w:r>
      <w:r w:rsidR="00A35483">
        <w:rPr>
          <w:rFonts w:ascii="Tahoma" w:hAnsi="Tahoma" w:cs="Tahoma"/>
          <w:szCs w:val="24"/>
        </w:rPr>
        <w:t>CODEPLAN</w:t>
      </w:r>
      <w:r w:rsidRPr="00BD0DCA">
        <w:rPr>
          <w:rFonts w:ascii="Tahoma" w:hAnsi="Tahoma" w:cs="Tahoma"/>
          <w:szCs w:val="24"/>
        </w:rPr>
        <w:t>, RESOLVE:</w:t>
      </w:r>
    </w:p>
    <w:p w:rsidR="00A35483" w:rsidRPr="00BD0DCA" w:rsidRDefault="00A35483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da CLDF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440A55" w:rsidRPr="00BD0DCA">
        <w:rPr>
          <w:rFonts w:ascii="Tahoma" w:hAnsi="Tahoma" w:cs="Tahoma"/>
          <w:sz w:val="24"/>
          <w:szCs w:val="24"/>
        </w:rPr>
        <w:t xml:space="preserve">de </w:t>
      </w:r>
      <w:r w:rsidR="00164A18" w:rsidRPr="00BD0DCA">
        <w:rPr>
          <w:rFonts w:ascii="Tahoma" w:hAnsi="Tahoma" w:cs="Tahoma"/>
          <w:sz w:val="24"/>
          <w:szCs w:val="24"/>
        </w:rPr>
        <w:t xml:space="preserve">reunião do Grupo de Trabalho da </w:t>
      </w:r>
      <w:r w:rsidR="00C567A1" w:rsidRPr="00BD0DCA">
        <w:rPr>
          <w:rFonts w:ascii="Tahoma" w:hAnsi="Tahoma" w:cs="Tahoma"/>
          <w:sz w:val="24"/>
          <w:szCs w:val="24"/>
        </w:rPr>
        <w:t>CODEPLAN</w:t>
      </w:r>
      <w:r w:rsidR="00164A18" w:rsidRPr="00BD0DCA">
        <w:rPr>
          <w:rFonts w:ascii="Tahoma" w:hAnsi="Tahoma" w:cs="Tahoma"/>
          <w:sz w:val="24"/>
          <w:szCs w:val="24"/>
        </w:rPr>
        <w:t xml:space="preserve"> com os parlamentares desta Casa Legislativa</w:t>
      </w:r>
      <w:r w:rsidR="00E20FDD" w:rsidRPr="00BD0DCA">
        <w:rPr>
          <w:rFonts w:ascii="Tahoma" w:hAnsi="Tahoma" w:cs="Tahoma"/>
          <w:sz w:val="24"/>
          <w:szCs w:val="24"/>
        </w:rPr>
        <w:t>,</w:t>
      </w:r>
      <w:r w:rsidR="00164A18" w:rsidRPr="00BD0DCA">
        <w:rPr>
          <w:rFonts w:ascii="Tahoma" w:hAnsi="Tahoma" w:cs="Tahoma"/>
          <w:sz w:val="24"/>
          <w:szCs w:val="24"/>
        </w:rPr>
        <w:t xml:space="preserve"> referente ao anteprojeto de Lei Complementar sobre a “definição das poligonais das Regiões Administrativas do Distrito Federal”, no dia </w:t>
      </w:r>
      <w:r w:rsidR="00BD0DCA" w:rsidRPr="00BD0DCA">
        <w:rPr>
          <w:rFonts w:ascii="Tahoma" w:hAnsi="Tahoma" w:cs="Tahoma"/>
          <w:sz w:val="24"/>
          <w:szCs w:val="24"/>
        </w:rPr>
        <w:t>14</w:t>
      </w:r>
      <w:r w:rsidR="00164A18" w:rsidRPr="00BD0DCA">
        <w:rPr>
          <w:rFonts w:ascii="Tahoma" w:hAnsi="Tahoma" w:cs="Tahoma"/>
          <w:sz w:val="24"/>
          <w:szCs w:val="24"/>
        </w:rPr>
        <w:t xml:space="preserve"> de março de 2014, de </w:t>
      </w:r>
      <w:r w:rsidR="00BD0DCA" w:rsidRPr="00BD0DCA">
        <w:rPr>
          <w:rFonts w:ascii="Tahoma" w:hAnsi="Tahoma" w:cs="Tahoma"/>
          <w:sz w:val="24"/>
          <w:szCs w:val="24"/>
        </w:rPr>
        <w:t>10</w:t>
      </w:r>
      <w:r w:rsidR="00164A18" w:rsidRPr="00BD0DCA">
        <w:rPr>
          <w:rFonts w:ascii="Tahoma" w:hAnsi="Tahoma" w:cs="Tahoma"/>
          <w:sz w:val="24"/>
          <w:szCs w:val="24"/>
        </w:rPr>
        <w:t xml:space="preserve"> h às </w:t>
      </w:r>
      <w:r w:rsidR="00BD0DCA" w:rsidRPr="00BD0DCA">
        <w:rPr>
          <w:rFonts w:ascii="Tahoma" w:hAnsi="Tahoma" w:cs="Tahoma"/>
          <w:sz w:val="24"/>
          <w:szCs w:val="24"/>
        </w:rPr>
        <w:t>12</w:t>
      </w:r>
      <w:r w:rsidR="00164A18" w:rsidRPr="00BD0DCA">
        <w:rPr>
          <w:rFonts w:ascii="Tahoma" w:hAnsi="Tahoma" w:cs="Tahoma"/>
          <w:sz w:val="24"/>
          <w:szCs w:val="24"/>
        </w:rPr>
        <w:t xml:space="preserve"> horas,</w:t>
      </w:r>
      <w:r w:rsidR="00BD0DCA" w:rsidRPr="00BD0DCA">
        <w:rPr>
          <w:rFonts w:ascii="Tahoma" w:hAnsi="Tahoma" w:cs="Tahoma"/>
          <w:sz w:val="24"/>
          <w:szCs w:val="24"/>
        </w:rPr>
        <w:t xml:space="preserve"> </w:t>
      </w:r>
      <w:r w:rsidR="00164A18" w:rsidRPr="00BD0DCA">
        <w:rPr>
          <w:rFonts w:ascii="Tahoma" w:hAnsi="Tahoma" w:cs="Tahoma"/>
          <w:sz w:val="24"/>
          <w:szCs w:val="24"/>
        </w:rPr>
        <w:t>na forma solicitada.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423"/>
              <w:gridCol w:w="142"/>
              <w:gridCol w:w="5074"/>
            </w:tblGrid>
            <w:tr w:rsidR="008725BC" w:rsidRPr="00BD0DCA" w:rsidTr="00656B69">
              <w:trPr>
                <w:cantSplit/>
                <w:trHeight w:val="245"/>
              </w:trPr>
              <w:tc>
                <w:tcPr>
                  <w:tcW w:w="4423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656B69">
              <w:trPr>
                <w:cantSplit/>
                <w:trHeight w:val="343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074" w:type="dxa"/>
                </w:tcPr>
                <w:p w:rsidR="008725BC" w:rsidRPr="00BD0DCA" w:rsidRDefault="00656B69" w:rsidP="00656B6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656B69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656B69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656B69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656B69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656B69" w:rsidP="00656B6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656B69" w:rsidRDefault="00656B69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56B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10/3/2014.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82B8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82B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82B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82B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86849"/>
    <w:rsid w:val="004C08D8"/>
    <w:rsid w:val="00500448"/>
    <w:rsid w:val="0054263C"/>
    <w:rsid w:val="00543E12"/>
    <w:rsid w:val="00583F8D"/>
    <w:rsid w:val="005B10F9"/>
    <w:rsid w:val="0063781B"/>
    <w:rsid w:val="00654630"/>
    <w:rsid w:val="00656B69"/>
    <w:rsid w:val="006570B0"/>
    <w:rsid w:val="00673E27"/>
    <w:rsid w:val="00682B82"/>
    <w:rsid w:val="006A3518"/>
    <w:rsid w:val="006B60CF"/>
    <w:rsid w:val="006D069C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B7E30"/>
    <w:rsid w:val="00D81DAF"/>
    <w:rsid w:val="00DA579B"/>
    <w:rsid w:val="00E20FD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2014-03-06T15:07:00Z</cp:lastPrinted>
  <dcterms:created xsi:type="dcterms:W3CDTF">2014-03-17T16:21:00Z</dcterms:created>
  <dcterms:modified xsi:type="dcterms:W3CDTF">2014-03-17T16:21:00Z</dcterms:modified>
</cp:coreProperties>
</file>