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8B75FC" w:rsidRPr="0069733A" w:rsidRDefault="008B75FC" w:rsidP="008B75FC">
      <w:pPr>
        <w:pStyle w:val="Ttulo2"/>
        <w:rPr>
          <w:rFonts w:ascii="Tahoma" w:hAnsi="Tahoma"/>
          <w:b/>
          <w:sz w:val="24"/>
          <w:szCs w:val="24"/>
        </w:rPr>
      </w:pPr>
      <w:r w:rsidRPr="0069733A">
        <w:rPr>
          <w:rFonts w:ascii="Tahoma" w:hAnsi="Tahoma"/>
          <w:b/>
          <w:sz w:val="24"/>
          <w:szCs w:val="24"/>
        </w:rPr>
        <w:t xml:space="preserve">PORTARIA–GMD Nº </w:t>
      </w:r>
      <w:r w:rsidR="00A76AC4">
        <w:rPr>
          <w:rFonts w:ascii="Tahoma" w:hAnsi="Tahoma"/>
          <w:b/>
          <w:sz w:val="24"/>
          <w:szCs w:val="24"/>
        </w:rPr>
        <w:t>204</w:t>
      </w:r>
      <w:r w:rsidRPr="0069733A">
        <w:rPr>
          <w:rFonts w:ascii="Tahoma" w:hAnsi="Tahoma"/>
          <w:b/>
          <w:sz w:val="24"/>
          <w:szCs w:val="24"/>
        </w:rPr>
        <w:t xml:space="preserve">, </w:t>
      </w:r>
      <w:r w:rsidR="00E465A0">
        <w:rPr>
          <w:rFonts w:ascii="Tahoma" w:hAnsi="Tahoma"/>
          <w:b/>
          <w:sz w:val="24"/>
          <w:szCs w:val="24"/>
        </w:rPr>
        <w:t xml:space="preserve">DE </w:t>
      </w:r>
      <w:proofErr w:type="gramStart"/>
      <w:r w:rsidR="001A486D">
        <w:rPr>
          <w:rFonts w:ascii="Tahoma" w:hAnsi="Tahoma"/>
          <w:b/>
          <w:sz w:val="24"/>
          <w:szCs w:val="24"/>
        </w:rPr>
        <w:t>9</w:t>
      </w:r>
      <w:proofErr w:type="gramEnd"/>
      <w:r w:rsidR="00A35768" w:rsidRPr="0069733A">
        <w:rPr>
          <w:rFonts w:ascii="Tahoma" w:hAnsi="Tahoma"/>
          <w:b/>
          <w:sz w:val="24"/>
          <w:szCs w:val="24"/>
        </w:rPr>
        <w:t xml:space="preserve"> DE </w:t>
      </w:r>
      <w:r w:rsidR="00545874">
        <w:rPr>
          <w:rFonts w:ascii="Tahoma" w:hAnsi="Tahoma"/>
          <w:b/>
          <w:sz w:val="24"/>
          <w:szCs w:val="24"/>
        </w:rPr>
        <w:t>SETEMBRO</w:t>
      </w:r>
      <w:r w:rsidR="00A35768" w:rsidRPr="0069733A">
        <w:rPr>
          <w:rFonts w:ascii="Tahoma" w:hAnsi="Tahoma"/>
          <w:b/>
          <w:sz w:val="24"/>
          <w:szCs w:val="24"/>
        </w:rPr>
        <w:t xml:space="preserve"> DE 2013</w:t>
      </w: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A35768" w:rsidP="001A486D">
      <w:pPr>
        <w:pStyle w:val="Corpodetexto"/>
        <w:ind w:firstLine="851"/>
        <w:rPr>
          <w:rFonts w:ascii="Tahoma" w:hAnsi="Tahoma"/>
          <w:sz w:val="16"/>
          <w:szCs w:val="16"/>
        </w:rPr>
      </w:pPr>
      <w:r w:rsidRPr="007828B1">
        <w:rPr>
          <w:rFonts w:ascii="Tahoma" w:hAnsi="Tahoma"/>
          <w:szCs w:val="24"/>
        </w:rPr>
        <w:t>O GABINETE DA MESA DIRETORA</w:t>
      </w:r>
      <w:r w:rsidR="001A486D">
        <w:rPr>
          <w:rFonts w:ascii="Tahoma" w:hAnsi="Tahoma"/>
          <w:szCs w:val="24"/>
        </w:rPr>
        <w:t xml:space="preserve"> DA CÂMARA LEGISLATIVA DO DISTRITO FEDERAL,</w:t>
      </w:r>
      <w:proofErr w:type="gramStart"/>
      <w:r w:rsidR="001A486D">
        <w:rPr>
          <w:rFonts w:ascii="Tahoma" w:hAnsi="Tahoma"/>
          <w:szCs w:val="24"/>
        </w:rPr>
        <w:t xml:space="preserve"> </w:t>
      </w:r>
      <w:r w:rsidR="008B75FC" w:rsidRPr="007828B1">
        <w:rPr>
          <w:rFonts w:ascii="Tahoma" w:hAnsi="Tahoma"/>
          <w:szCs w:val="24"/>
        </w:rPr>
        <w:t xml:space="preserve"> </w:t>
      </w:r>
      <w:proofErr w:type="gramEnd"/>
      <w:r w:rsidR="001A486D">
        <w:rPr>
          <w:rFonts w:ascii="Tahoma" w:hAnsi="Tahoma"/>
          <w:szCs w:val="24"/>
        </w:rPr>
        <w:t xml:space="preserve">tendo em vista o que dispõem o art. 4º, inciso V, alínea “d”, da Resolução nº 168/2000, e o art. 20, inciso III, da Lei nº 4.342/2009, </w:t>
      </w:r>
      <w:r>
        <w:rPr>
          <w:rFonts w:ascii="Tahoma" w:hAnsi="Tahoma"/>
          <w:szCs w:val="24"/>
        </w:rPr>
        <w:t>RESOLVE:</w:t>
      </w:r>
    </w:p>
    <w:p w:rsidR="008B75FC" w:rsidRDefault="008B75FC" w:rsidP="008B75FC">
      <w:pPr>
        <w:ind w:left="708" w:firstLine="708"/>
        <w:rPr>
          <w:rFonts w:ascii="Tahoma" w:hAnsi="Tahoma"/>
          <w:sz w:val="16"/>
          <w:szCs w:val="16"/>
        </w:rPr>
      </w:pPr>
    </w:p>
    <w:p w:rsidR="00577011" w:rsidRDefault="00A35768" w:rsidP="00905BF0">
      <w:pPr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 xml:space="preserve">           </w:t>
      </w:r>
      <w:r w:rsidR="00545874" w:rsidRPr="00545874">
        <w:rPr>
          <w:rFonts w:ascii="Tahoma" w:hAnsi="Tahoma"/>
          <w:b/>
          <w:sz w:val="24"/>
          <w:szCs w:val="24"/>
        </w:rPr>
        <w:t>Art. 1º</w:t>
      </w:r>
      <w:r w:rsidR="00545874">
        <w:rPr>
          <w:rFonts w:ascii="Tahoma" w:hAnsi="Tahoma"/>
          <w:sz w:val="24"/>
          <w:szCs w:val="24"/>
        </w:rPr>
        <w:t xml:space="preserve"> </w:t>
      </w:r>
      <w:r w:rsidR="001A486D">
        <w:rPr>
          <w:rFonts w:ascii="Tahoma" w:hAnsi="Tahoma"/>
          <w:sz w:val="24"/>
          <w:szCs w:val="24"/>
        </w:rPr>
        <w:t>Declarar que o servidor VALDELI JOSÉ DA SILVA, matrícula nº 11.341, nomeado pelo Ato do Presidente nº 445, de 2013, publicado no DCL de 4/9/2013, para exercer o Cargo em Comissão de Assessoramento, CL-02, da Divisão de Orçamento, Finanças e Contabilidade, exercerá suas atividades no Setor de Apoio ao Plenário.</w:t>
      </w:r>
    </w:p>
    <w:p w:rsidR="00545874" w:rsidRDefault="00545874" w:rsidP="00905BF0">
      <w:pPr>
        <w:jc w:val="both"/>
        <w:rPr>
          <w:rFonts w:ascii="Tahoma" w:hAnsi="Tahoma"/>
          <w:sz w:val="24"/>
          <w:szCs w:val="24"/>
        </w:rPr>
      </w:pPr>
    </w:p>
    <w:p w:rsidR="00545874" w:rsidRDefault="00545874" w:rsidP="00905BF0">
      <w:pPr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ab/>
      </w:r>
      <w:r w:rsidR="001A486D">
        <w:rPr>
          <w:rFonts w:ascii="Tahoma" w:hAnsi="Tahoma"/>
          <w:b/>
          <w:sz w:val="24"/>
          <w:szCs w:val="24"/>
        </w:rPr>
        <w:t xml:space="preserve"> </w:t>
      </w:r>
      <w:r w:rsidRPr="00545874">
        <w:rPr>
          <w:rFonts w:ascii="Tahoma" w:hAnsi="Tahoma"/>
          <w:b/>
          <w:sz w:val="24"/>
          <w:szCs w:val="24"/>
        </w:rPr>
        <w:t>Art. 2º</w:t>
      </w:r>
      <w:r>
        <w:rPr>
          <w:rFonts w:ascii="Tahoma" w:hAnsi="Tahoma"/>
          <w:sz w:val="24"/>
          <w:szCs w:val="24"/>
        </w:rPr>
        <w:t xml:space="preserve"> Esta Portaria entra em vigor na data de sua publicação.</w:t>
      </w:r>
    </w:p>
    <w:p w:rsidR="001A486D" w:rsidRDefault="001A486D" w:rsidP="00905BF0">
      <w:pPr>
        <w:jc w:val="both"/>
        <w:rPr>
          <w:rFonts w:ascii="Tahoma" w:hAnsi="Tahoma"/>
          <w:sz w:val="24"/>
          <w:szCs w:val="24"/>
        </w:rPr>
      </w:pPr>
    </w:p>
    <w:p w:rsidR="001A486D" w:rsidRDefault="001A486D" w:rsidP="00905BF0">
      <w:pPr>
        <w:jc w:val="both"/>
        <w:rPr>
          <w:rFonts w:ascii="Tahoma" w:hAnsi="Tahoma"/>
          <w:sz w:val="24"/>
          <w:szCs w:val="24"/>
        </w:rPr>
      </w:pPr>
      <w:r w:rsidRPr="001A486D">
        <w:rPr>
          <w:rFonts w:ascii="Tahoma" w:hAnsi="Tahoma"/>
          <w:b/>
          <w:sz w:val="24"/>
          <w:szCs w:val="24"/>
        </w:rPr>
        <w:t xml:space="preserve">           Art. 3º</w:t>
      </w:r>
      <w:r>
        <w:rPr>
          <w:rFonts w:ascii="Tahoma" w:hAnsi="Tahoma"/>
          <w:sz w:val="24"/>
          <w:szCs w:val="24"/>
        </w:rPr>
        <w:t xml:space="preserve"> Revogam-se as disposições em contrário.</w:t>
      </w:r>
    </w:p>
    <w:p w:rsidR="00496220" w:rsidRDefault="00496220" w:rsidP="00905BF0">
      <w:pPr>
        <w:jc w:val="both"/>
        <w:rPr>
          <w:rFonts w:ascii="Tahoma" w:hAnsi="Tahoma"/>
          <w:sz w:val="24"/>
          <w:szCs w:val="24"/>
        </w:rPr>
      </w:pPr>
    </w:p>
    <w:p w:rsidR="00905BF0" w:rsidRPr="00E33DFA" w:rsidRDefault="00905BF0" w:rsidP="00905BF0">
      <w:pPr>
        <w:jc w:val="both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577011" w:rsidRPr="000D0D4E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64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1A486D">
        <w:rPr>
          <w:rFonts w:ascii="Tahoma" w:hAnsi="Tahoma" w:cs="Tahoma"/>
          <w:color w:val="FF0000"/>
        </w:rPr>
        <w:t>10</w:t>
      </w:r>
      <w:r w:rsidR="00CB6D25">
        <w:rPr>
          <w:rFonts w:ascii="Tahoma" w:hAnsi="Tahoma" w:cs="Tahoma"/>
          <w:color w:val="FF0000"/>
        </w:rPr>
        <w:t>/</w:t>
      </w:r>
      <w:r w:rsidR="00545874">
        <w:rPr>
          <w:rFonts w:ascii="Tahoma" w:hAnsi="Tahoma" w:cs="Tahoma"/>
          <w:color w:val="FF0000"/>
        </w:rPr>
        <w:t>9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42F25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42F2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42F25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42F2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108A2"/>
    <w:rsid w:val="001376AE"/>
    <w:rsid w:val="001768CF"/>
    <w:rsid w:val="001A2E57"/>
    <w:rsid w:val="001A486D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1733A"/>
    <w:rsid w:val="00334EE7"/>
    <w:rsid w:val="00342F25"/>
    <w:rsid w:val="00365453"/>
    <w:rsid w:val="003B6E5E"/>
    <w:rsid w:val="003C7683"/>
    <w:rsid w:val="003D570A"/>
    <w:rsid w:val="00412D9E"/>
    <w:rsid w:val="00496220"/>
    <w:rsid w:val="004C08D8"/>
    <w:rsid w:val="00500448"/>
    <w:rsid w:val="0054263C"/>
    <w:rsid w:val="00543E12"/>
    <w:rsid w:val="00545874"/>
    <w:rsid w:val="00573ACE"/>
    <w:rsid w:val="00577011"/>
    <w:rsid w:val="00583F8D"/>
    <w:rsid w:val="0059426B"/>
    <w:rsid w:val="005B10F9"/>
    <w:rsid w:val="006048EC"/>
    <w:rsid w:val="00625E42"/>
    <w:rsid w:val="0063781B"/>
    <w:rsid w:val="00654630"/>
    <w:rsid w:val="006570B0"/>
    <w:rsid w:val="00673E27"/>
    <w:rsid w:val="0069733A"/>
    <w:rsid w:val="006A2CA5"/>
    <w:rsid w:val="006A3518"/>
    <w:rsid w:val="006B60CF"/>
    <w:rsid w:val="006C04D1"/>
    <w:rsid w:val="006C4BB7"/>
    <w:rsid w:val="006D3D59"/>
    <w:rsid w:val="006D54C0"/>
    <w:rsid w:val="00740DA4"/>
    <w:rsid w:val="0076776A"/>
    <w:rsid w:val="007971F7"/>
    <w:rsid w:val="007C4868"/>
    <w:rsid w:val="007D663E"/>
    <w:rsid w:val="007F1723"/>
    <w:rsid w:val="00804B38"/>
    <w:rsid w:val="008725BC"/>
    <w:rsid w:val="00877E34"/>
    <w:rsid w:val="00881EC4"/>
    <w:rsid w:val="0088768F"/>
    <w:rsid w:val="008B75FC"/>
    <w:rsid w:val="008D0A6D"/>
    <w:rsid w:val="008E12D1"/>
    <w:rsid w:val="00905BF0"/>
    <w:rsid w:val="009624CB"/>
    <w:rsid w:val="00964A5B"/>
    <w:rsid w:val="00994A28"/>
    <w:rsid w:val="00996C0C"/>
    <w:rsid w:val="009B7B15"/>
    <w:rsid w:val="009D1607"/>
    <w:rsid w:val="009D604E"/>
    <w:rsid w:val="009E022E"/>
    <w:rsid w:val="00A24241"/>
    <w:rsid w:val="00A35768"/>
    <w:rsid w:val="00A63AF6"/>
    <w:rsid w:val="00A676C3"/>
    <w:rsid w:val="00A76AC4"/>
    <w:rsid w:val="00AA5051"/>
    <w:rsid w:val="00AA54A3"/>
    <w:rsid w:val="00B16C12"/>
    <w:rsid w:val="00BA4BD5"/>
    <w:rsid w:val="00BA7E8E"/>
    <w:rsid w:val="00BB4A02"/>
    <w:rsid w:val="00BD3184"/>
    <w:rsid w:val="00C319D6"/>
    <w:rsid w:val="00C6150D"/>
    <w:rsid w:val="00C747A8"/>
    <w:rsid w:val="00C82F6C"/>
    <w:rsid w:val="00CB6D25"/>
    <w:rsid w:val="00D071A2"/>
    <w:rsid w:val="00D65398"/>
    <w:rsid w:val="00D81DAF"/>
    <w:rsid w:val="00E465A0"/>
    <w:rsid w:val="00EB4F54"/>
    <w:rsid w:val="00F03A80"/>
    <w:rsid w:val="00F20868"/>
    <w:rsid w:val="00F27E72"/>
    <w:rsid w:val="00F97A09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8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2013-11-18T17:11:00Z</cp:lastPrinted>
  <dcterms:created xsi:type="dcterms:W3CDTF">2014-02-27T19:54:00Z</dcterms:created>
  <dcterms:modified xsi:type="dcterms:W3CDTF">2014-02-27T20:01:00Z</dcterms:modified>
</cp:coreProperties>
</file>