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4D48F3">
        <w:rPr>
          <w:rFonts w:ascii="Tahoma" w:hAnsi="Tahoma"/>
          <w:b/>
          <w:sz w:val="24"/>
          <w:szCs w:val="24"/>
        </w:rPr>
        <w:t>73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20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58528D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58528D">
        <w:rPr>
          <w:rFonts w:ascii="Tahoma" w:hAnsi="Tahoma"/>
          <w:szCs w:val="24"/>
        </w:rPr>
        <w:t xml:space="preserve"> - TERCEIRA SECRETARIA</w:t>
      </w:r>
      <w:r w:rsidR="008B75FC" w:rsidRPr="007828B1">
        <w:rPr>
          <w:rFonts w:ascii="Tahoma" w:hAnsi="Tahoma"/>
          <w:szCs w:val="24"/>
        </w:rPr>
        <w:t>, 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BE627D">
        <w:rPr>
          <w:rFonts w:ascii="Tahoma" w:hAnsi="Tahoma"/>
          <w:szCs w:val="24"/>
        </w:rPr>
        <w:t>8</w:t>
      </w:r>
      <w:r w:rsidR="0058528D">
        <w:rPr>
          <w:rFonts w:ascii="Tahoma" w:hAnsi="Tahoma"/>
          <w:szCs w:val="24"/>
        </w:rPr>
        <w:t xml:space="preserve">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970335" w:rsidRPr="0058528D" w:rsidRDefault="0058528D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 xml:space="preserve">Aprovar </w:t>
      </w:r>
      <w:r w:rsidR="00BE627D">
        <w:rPr>
          <w:rFonts w:ascii="Tahoma" w:hAnsi="Tahoma"/>
          <w:szCs w:val="24"/>
        </w:rPr>
        <w:t xml:space="preserve">a tramitação conjunta do Projeto de Lei Complementar nº 71/2013 e do Projeto de Lei Complementar nº 72/2013, nos termos dos artigos 154 e 155 do Regimento Interno da CLDF. </w:t>
      </w:r>
    </w:p>
    <w:p w:rsidR="007D663E" w:rsidRPr="001516F4" w:rsidRDefault="00A35768" w:rsidP="008771A7">
      <w:pPr>
        <w:rPr>
          <w:rFonts w:ascii="Tahoma" w:hAnsi="Tahoma" w:cs="Tahoma"/>
          <w:sz w:val="8"/>
          <w:szCs w:val="8"/>
        </w:rPr>
      </w:pPr>
      <w:r>
        <w:rPr>
          <w:rFonts w:ascii="Tahoma" w:hAnsi="Tahoma"/>
          <w:sz w:val="24"/>
          <w:szCs w:val="24"/>
        </w:rPr>
        <w:t xml:space="preserve">           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21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2014-02-24T17:59:00Z</dcterms:created>
  <dcterms:modified xsi:type="dcterms:W3CDTF">2014-02-24T18:01:00Z</dcterms:modified>
</cp:coreProperties>
</file>