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C581C" w:rsidRPr="001747AF" w:rsidRDefault="00BC581C" w:rsidP="00BC581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AE1D89">
        <w:rPr>
          <w:rFonts w:ascii="Tahoma" w:hAnsi="Tahoma" w:cs="Tahoma"/>
          <w:b/>
          <w:sz w:val="24"/>
          <w:szCs w:val="24"/>
        </w:rPr>
        <w:t>1</w:t>
      </w:r>
      <w:r w:rsidR="00412721">
        <w:rPr>
          <w:rFonts w:ascii="Tahoma" w:hAnsi="Tahoma" w:cs="Tahoma"/>
          <w:b/>
          <w:sz w:val="24"/>
          <w:szCs w:val="24"/>
        </w:rPr>
        <w:t>39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 9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JULHO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AE1D89">
        <w:rPr>
          <w:rFonts w:ascii="Tahoma" w:hAnsi="Tahoma" w:cs="Tahoma"/>
          <w:b/>
          <w:sz w:val="24"/>
          <w:szCs w:val="24"/>
        </w:rPr>
        <w:t>13</w:t>
      </w:r>
    </w:p>
    <w:p w:rsidR="00BC581C" w:rsidRPr="001747AF" w:rsidRDefault="00BC581C" w:rsidP="00BC581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BC581C" w:rsidRDefault="00BC581C" w:rsidP="00AE1D8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</w:t>
      </w:r>
      <w:r w:rsidR="00412721">
        <w:rPr>
          <w:rFonts w:ascii="Tahoma" w:hAnsi="Tahoma" w:cs="Tahoma"/>
          <w:szCs w:val="24"/>
        </w:rPr>
        <w:t>719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AE1D89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412721" w:rsidRPr="0000117E" w:rsidRDefault="00412721" w:rsidP="00412721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 xml:space="preserve">Autorizar </w:t>
      </w:r>
      <w:r>
        <w:rPr>
          <w:rFonts w:ascii="Tahoma" w:hAnsi="Tahoma" w:cs="Tahoma"/>
          <w:szCs w:val="24"/>
        </w:rPr>
        <w:t>a participação da</w:t>
      </w:r>
      <w:r w:rsidRPr="0093357A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</w:rPr>
        <w:t xml:space="preserve">servidora </w:t>
      </w:r>
      <w:r w:rsidRPr="00CB03B1">
        <w:rPr>
          <w:rFonts w:ascii="Tahoma" w:hAnsi="Tahoma" w:cs="Tahoma"/>
          <w:szCs w:val="24"/>
        </w:rPr>
        <w:t xml:space="preserve">Maria </w:t>
      </w:r>
      <w:proofErr w:type="spellStart"/>
      <w:r w:rsidRPr="00CB03B1">
        <w:rPr>
          <w:rFonts w:ascii="Tahoma" w:hAnsi="Tahoma" w:cs="Tahoma"/>
          <w:szCs w:val="24"/>
        </w:rPr>
        <w:t>Mouranilda</w:t>
      </w:r>
      <w:proofErr w:type="spellEnd"/>
      <w:r w:rsidRPr="00CB03B1">
        <w:rPr>
          <w:rFonts w:ascii="Tahoma" w:hAnsi="Tahoma" w:cs="Tahoma"/>
          <w:szCs w:val="24"/>
        </w:rPr>
        <w:t xml:space="preserve"> Tavares </w:t>
      </w:r>
      <w:proofErr w:type="spellStart"/>
      <w:r w:rsidRPr="00CB03B1">
        <w:rPr>
          <w:rFonts w:ascii="Tahoma" w:hAnsi="Tahoma" w:cs="Tahoma"/>
          <w:szCs w:val="24"/>
        </w:rPr>
        <w:t>Schleicher</w:t>
      </w:r>
      <w:proofErr w:type="spellEnd"/>
      <w:r w:rsidRPr="00CB03B1">
        <w:rPr>
          <w:rFonts w:ascii="Tahoma" w:hAnsi="Tahoma" w:cs="Tahoma"/>
          <w:szCs w:val="24"/>
        </w:rPr>
        <w:t>, matrícula nº 12.986, Consultora Técnico-Legislativa/Médica, lotada</w:t>
      </w:r>
      <w:r w:rsidRPr="0092639D">
        <w:rPr>
          <w:rFonts w:ascii="Tahoma" w:hAnsi="Tahoma" w:cs="Tahoma"/>
          <w:sz w:val="22"/>
          <w:szCs w:val="22"/>
        </w:rPr>
        <w:t xml:space="preserve"> </w:t>
      </w:r>
      <w:r w:rsidRPr="00CB03B1">
        <w:rPr>
          <w:rFonts w:ascii="Tahoma" w:hAnsi="Tahoma" w:cs="Tahoma"/>
          <w:szCs w:val="24"/>
        </w:rPr>
        <w:t xml:space="preserve">no Setor de Assistência à Saúde, no </w:t>
      </w:r>
      <w:r>
        <w:rPr>
          <w:rFonts w:ascii="Tahoma" w:hAnsi="Tahoma" w:cs="Tahoma"/>
          <w:szCs w:val="24"/>
        </w:rPr>
        <w:t>XXI</w:t>
      </w:r>
      <w:r w:rsidRPr="00CB03B1">
        <w:rPr>
          <w:rFonts w:ascii="Tahoma" w:hAnsi="Tahoma" w:cs="Tahoma"/>
          <w:szCs w:val="24"/>
        </w:rPr>
        <w:t xml:space="preserve"> Congresso </w:t>
      </w:r>
      <w:r>
        <w:rPr>
          <w:rFonts w:ascii="Tahoma" w:hAnsi="Tahoma" w:cs="Tahoma"/>
          <w:szCs w:val="24"/>
        </w:rPr>
        <w:t>Brasileiro de Hipertensão Arterial</w:t>
      </w:r>
      <w:r w:rsidRPr="00CB03B1">
        <w:rPr>
          <w:rFonts w:ascii="Tahoma" w:hAnsi="Tahoma" w:cs="Tahoma"/>
          <w:szCs w:val="24"/>
        </w:rPr>
        <w:t xml:space="preserve">, a ser realizado no período de </w:t>
      </w:r>
      <w:r>
        <w:rPr>
          <w:rFonts w:ascii="Tahoma" w:hAnsi="Tahoma" w:cs="Tahoma"/>
          <w:szCs w:val="24"/>
        </w:rPr>
        <w:t>8</w:t>
      </w:r>
      <w:r w:rsidRPr="00CB03B1">
        <w:rPr>
          <w:rFonts w:ascii="Tahoma" w:hAnsi="Tahoma" w:cs="Tahoma"/>
          <w:szCs w:val="24"/>
        </w:rPr>
        <w:t xml:space="preserve"> a </w:t>
      </w:r>
      <w:r>
        <w:rPr>
          <w:rFonts w:ascii="Tahoma" w:hAnsi="Tahoma" w:cs="Tahoma"/>
          <w:szCs w:val="24"/>
        </w:rPr>
        <w:t>10</w:t>
      </w:r>
      <w:r>
        <w:rPr>
          <w:rFonts w:ascii="Tahoma" w:hAnsi="Tahoma" w:cs="Tahoma"/>
        </w:rPr>
        <w:t xml:space="preserve"> de agosto de 2013</w:t>
      </w:r>
      <w:r w:rsidRPr="00336F83">
        <w:rPr>
          <w:rFonts w:ascii="Tahoma" w:hAnsi="Tahoma" w:cs="Tahoma"/>
        </w:rPr>
        <w:t>,</w:t>
      </w:r>
      <w:r w:rsidRPr="005C4142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em Ribeirão Preto- SP, sem ônus para a CLDF, exceto a remuneração.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871845">
        <w:rPr>
          <w:rFonts w:ascii="Tahoma" w:hAnsi="Tahoma" w:cs="Tahoma"/>
          <w:color w:val="FF0000"/>
        </w:rPr>
        <w:t>10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1656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165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1656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165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1E52E7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B0729"/>
    <w:rsid w:val="003B69AC"/>
    <w:rsid w:val="003D570A"/>
    <w:rsid w:val="003F6069"/>
    <w:rsid w:val="00412721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53DB4"/>
    <w:rsid w:val="007573B9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AE1D89"/>
    <w:rsid w:val="00B14C22"/>
    <w:rsid w:val="00B35934"/>
    <w:rsid w:val="00BB17F7"/>
    <w:rsid w:val="00BB4A02"/>
    <w:rsid w:val="00BC581C"/>
    <w:rsid w:val="00C06DF1"/>
    <w:rsid w:val="00C22520"/>
    <w:rsid w:val="00C319D6"/>
    <w:rsid w:val="00C55939"/>
    <w:rsid w:val="00C6150D"/>
    <w:rsid w:val="00C747A8"/>
    <w:rsid w:val="00C82F6C"/>
    <w:rsid w:val="00C869B1"/>
    <w:rsid w:val="00CC7ADD"/>
    <w:rsid w:val="00D01BC5"/>
    <w:rsid w:val="00D23FD4"/>
    <w:rsid w:val="00D253CD"/>
    <w:rsid w:val="00D81DAF"/>
    <w:rsid w:val="00D9170E"/>
    <w:rsid w:val="00DB7E66"/>
    <w:rsid w:val="00DD5A29"/>
    <w:rsid w:val="00E16569"/>
    <w:rsid w:val="00E3701F"/>
    <w:rsid w:val="00E5088A"/>
    <w:rsid w:val="00E61EF6"/>
    <w:rsid w:val="00E83C04"/>
    <w:rsid w:val="00EA5E05"/>
    <w:rsid w:val="00EC13BB"/>
    <w:rsid w:val="00ED076A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2014-02-19T21:35:00Z</dcterms:created>
  <dcterms:modified xsi:type="dcterms:W3CDTF">2014-02-19T21:35:00Z</dcterms:modified>
</cp:coreProperties>
</file>