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D01BC5" w:rsidRPr="00E301BF" w:rsidRDefault="00D01BC5" w:rsidP="00EC13BB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13</w:t>
      </w:r>
      <w:r w:rsidR="007573B9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, DE </w:t>
      </w:r>
      <w:proofErr w:type="gramStart"/>
      <w:r w:rsidR="00871845">
        <w:rPr>
          <w:rFonts w:ascii="Tahoma" w:hAnsi="Tahoma" w:cs="Tahoma"/>
          <w:sz w:val="24"/>
          <w:szCs w:val="24"/>
        </w:rPr>
        <w:t>9</w:t>
      </w:r>
      <w:proofErr w:type="gramEnd"/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D01BC5" w:rsidRDefault="00D01BC5" w:rsidP="00D01BC5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D01BC5" w:rsidRPr="00D253CD" w:rsidRDefault="00D01BC5" w:rsidP="008F36B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D253CD">
        <w:rPr>
          <w:rFonts w:ascii="Tahoma" w:hAnsi="Tahoma" w:cs="Tahoma"/>
          <w:sz w:val="24"/>
          <w:szCs w:val="24"/>
        </w:rPr>
        <w:t xml:space="preserve">O GABINETE DA MESA DIRETORA </w:t>
      </w:r>
      <w:r w:rsidR="00915ADC">
        <w:rPr>
          <w:rFonts w:ascii="Tahoma" w:hAnsi="Tahoma" w:cs="Tahoma"/>
          <w:sz w:val="24"/>
          <w:szCs w:val="24"/>
        </w:rPr>
        <w:t>DA CÂMARA LEGISLATIV</w:t>
      </w:r>
      <w:r w:rsidR="007573B9">
        <w:rPr>
          <w:rFonts w:ascii="Tahoma" w:hAnsi="Tahoma" w:cs="Tahoma"/>
          <w:sz w:val="24"/>
          <w:szCs w:val="24"/>
        </w:rPr>
        <w:t>A DO DISTRITO FEDERAL, no uso d</w:t>
      </w:r>
      <w:r w:rsidR="00915ADC">
        <w:rPr>
          <w:rFonts w:ascii="Tahoma" w:hAnsi="Tahoma" w:cs="Tahoma"/>
          <w:sz w:val="24"/>
          <w:szCs w:val="24"/>
        </w:rPr>
        <w:t>as atribuições</w:t>
      </w:r>
      <w:r w:rsidR="007573B9">
        <w:rPr>
          <w:rFonts w:ascii="Tahoma" w:hAnsi="Tahoma" w:cs="Tahoma"/>
          <w:sz w:val="24"/>
          <w:szCs w:val="24"/>
        </w:rPr>
        <w:t xml:space="preserve"> que lhe foram delegadas pelo art. 4º, inciso X, da Resolução nº 168/2000 e</w:t>
      </w:r>
      <w:r w:rsidR="00915ADC">
        <w:rPr>
          <w:rFonts w:ascii="Tahoma" w:hAnsi="Tahoma" w:cs="Tahoma"/>
          <w:sz w:val="24"/>
          <w:szCs w:val="24"/>
        </w:rPr>
        <w:t xml:space="preserve"> tendo em vista o que consta no </w:t>
      </w:r>
      <w:r w:rsidR="007573B9">
        <w:rPr>
          <w:rFonts w:ascii="Tahoma" w:hAnsi="Tahoma" w:cs="Tahoma"/>
          <w:sz w:val="24"/>
          <w:szCs w:val="24"/>
        </w:rPr>
        <w:t xml:space="preserve">Processo </w:t>
      </w:r>
      <w:r w:rsidR="00915ADC">
        <w:rPr>
          <w:rFonts w:ascii="Tahoma" w:hAnsi="Tahoma" w:cs="Tahoma"/>
          <w:sz w:val="24"/>
          <w:szCs w:val="24"/>
        </w:rPr>
        <w:t xml:space="preserve">nº </w:t>
      </w:r>
      <w:r w:rsidR="007573B9">
        <w:rPr>
          <w:rFonts w:ascii="Tahoma" w:hAnsi="Tahoma" w:cs="Tahoma"/>
          <w:sz w:val="24"/>
          <w:szCs w:val="24"/>
        </w:rPr>
        <w:t>001.000654/2013</w:t>
      </w:r>
      <w:r w:rsidR="00915ADC">
        <w:rPr>
          <w:rFonts w:ascii="Tahoma" w:hAnsi="Tahoma" w:cs="Tahoma"/>
          <w:sz w:val="24"/>
          <w:szCs w:val="24"/>
        </w:rPr>
        <w:t xml:space="preserve">, </w:t>
      </w:r>
      <w:r w:rsidRPr="00D253CD">
        <w:rPr>
          <w:rFonts w:ascii="Tahoma" w:hAnsi="Tahoma" w:cs="Tahoma"/>
          <w:sz w:val="24"/>
          <w:szCs w:val="24"/>
        </w:rPr>
        <w:t>RESOLVE:</w:t>
      </w:r>
      <w:r w:rsidR="008F36BC">
        <w:rPr>
          <w:rFonts w:ascii="Tahoma" w:hAnsi="Tahoma" w:cs="Tahoma"/>
          <w:sz w:val="24"/>
          <w:szCs w:val="24"/>
        </w:rPr>
        <w:t xml:space="preserve"> </w:t>
      </w:r>
    </w:p>
    <w:p w:rsidR="00D01BC5" w:rsidRPr="00D253CD" w:rsidRDefault="00D01BC5" w:rsidP="00D253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D253CD">
        <w:rPr>
          <w:rFonts w:ascii="Tahoma" w:hAnsi="Tahoma" w:cs="Tahoma"/>
          <w:sz w:val="24"/>
          <w:szCs w:val="24"/>
        </w:rPr>
        <w:tab/>
      </w:r>
      <w:r w:rsidR="00915ADC">
        <w:rPr>
          <w:rFonts w:ascii="Tahoma" w:hAnsi="Tahoma" w:cs="Tahoma"/>
          <w:sz w:val="24"/>
          <w:szCs w:val="24"/>
        </w:rPr>
        <w:t xml:space="preserve">Autorizar a </w:t>
      </w:r>
      <w:r w:rsidR="00C22520">
        <w:rPr>
          <w:rFonts w:ascii="Tahoma" w:hAnsi="Tahoma" w:cs="Tahoma"/>
          <w:sz w:val="24"/>
          <w:szCs w:val="24"/>
        </w:rPr>
        <w:t xml:space="preserve">participação das </w:t>
      </w:r>
      <w:proofErr w:type="gramStart"/>
      <w:r w:rsidR="00C22520">
        <w:rPr>
          <w:rFonts w:ascii="Tahoma" w:hAnsi="Tahoma" w:cs="Tahoma"/>
          <w:sz w:val="24"/>
          <w:szCs w:val="24"/>
        </w:rPr>
        <w:t>servidoras Márcia</w:t>
      </w:r>
      <w:proofErr w:type="gramEnd"/>
      <w:r w:rsidR="00C22520">
        <w:rPr>
          <w:rFonts w:ascii="Tahoma" w:hAnsi="Tahoma" w:cs="Tahoma"/>
          <w:sz w:val="24"/>
          <w:szCs w:val="24"/>
        </w:rPr>
        <w:t xml:space="preserve"> de Andrade Barbosa, matrícula nº 11.863, Consultora Técnico-Legislativa, Kátia Brasil Nunes, matrícula nº 12.076, Assistente Legislativa, lotadas na Ouvidoria, e Márcia Ramos Machado, matrícula nº 12.084, Técnica Legislativa, lotada no Gabinete da Mesa Diretora, no “Seminário Executivo Ouvidorias Públicas”, a ser realizado nos dias 11 e 12 de julho de 2013, em Brasília-DF, com pagamento de inscrição e sem prejuízo da remuneração, revogando a </w:t>
      </w:r>
      <w:proofErr w:type="spellStart"/>
      <w:r w:rsidR="00C22520">
        <w:rPr>
          <w:rFonts w:ascii="Tahoma" w:hAnsi="Tahoma" w:cs="Tahoma"/>
          <w:sz w:val="24"/>
          <w:szCs w:val="24"/>
        </w:rPr>
        <w:t>Portaria-GMD</w:t>
      </w:r>
      <w:proofErr w:type="spellEnd"/>
      <w:r w:rsidR="00C22520">
        <w:rPr>
          <w:rFonts w:ascii="Tahoma" w:hAnsi="Tahoma" w:cs="Tahoma"/>
          <w:sz w:val="24"/>
          <w:szCs w:val="24"/>
        </w:rPr>
        <w:t xml:space="preserve"> nº 124, de 25 de junho de 2013.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871845">
        <w:rPr>
          <w:rFonts w:ascii="Tahoma" w:hAnsi="Tahoma" w:cs="Tahoma"/>
          <w:color w:val="FF0000"/>
        </w:rPr>
        <w:t>10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C869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22520"/>
    <w:rsid w:val="00C319D6"/>
    <w:rsid w:val="00C55939"/>
    <w:rsid w:val="00C6150D"/>
    <w:rsid w:val="00C747A8"/>
    <w:rsid w:val="00C82F6C"/>
    <w:rsid w:val="00C869B1"/>
    <w:rsid w:val="00CC7ADD"/>
    <w:rsid w:val="00D01BC5"/>
    <w:rsid w:val="00D23FD4"/>
    <w:rsid w:val="00D253CD"/>
    <w:rsid w:val="00D81DAF"/>
    <w:rsid w:val="00D9170E"/>
    <w:rsid w:val="00DB7E66"/>
    <w:rsid w:val="00DD5A29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2014-02-19T20:43:00Z</dcterms:created>
  <dcterms:modified xsi:type="dcterms:W3CDTF">2014-02-19T20:47:00Z</dcterms:modified>
</cp:coreProperties>
</file>