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114182">
        <w:rPr>
          <w:rFonts w:ascii="Tahoma" w:hAnsi="Tahoma" w:cs="Tahoma"/>
          <w:b/>
          <w:sz w:val="24"/>
          <w:szCs w:val="24"/>
        </w:rPr>
        <w:t>2</w:t>
      </w:r>
      <w:r w:rsidR="002A440D">
        <w:rPr>
          <w:rFonts w:ascii="Tahoma" w:hAnsi="Tahoma" w:cs="Tahoma"/>
          <w:b/>
          <w:sz w:val="24"/>
          <w:szCs w:val="24"/>
        </w:rPr>
        <w:t>4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80747E">
        <w:rPr>
          <w:rFonts w:ascii="Tahoma" w:hAnsi="Tahoma" w:cs="Tahoma"/>
          <w:b/>
          <w:sz w:val="24"/>
          <w:szCs w:val="24"/>
        </w:rPr>
        <w:t>25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CC7ADD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 xml:space="preserve">, </w:t>
      </w:r>
      <w:r w:rsidR="0080747E">
        <w:rPr>
          <w:rFonts w:ascii="Tahoma" w:hAnsi="Tahoma" w:cs="Tahoma"/>
          <w:szCs w:val="24"/>
        </w:rPr>
        <w:t>no uso da</w:t>
      </w:r>
      <w:r w:rsidR="00CC7ADD">
        <w:rPr>
          <w:rFonts w:ascii="Tahoma" w:hAnsi="Tahoma" w:cs="Tahoma"/>
          <w:szCs w:val="24"/>
        </w:rPr>
        <w:t>s</w:t>
      </w:r>
      <w:r w:rsidR="0080747E">
        <w:rPr>
          <w:rFonts w:ascii="Tahoma" w:hAnsi="Tahoma" w:cs="Tahoma"/>
          <w:szCs w:val="24"/>
        </w:rPr>
        <w:t xml:space="preserve"> atribuiç</w:t>
      </w:r>
      <w:r w:rsidR="00CC7ADD">
        <w:rPr>
          <w:rFonts w:ascii="Tahoma" w:hAnsi="Tahoma" w:cs="Tahoma"/>
          <w:szCs w:val="24"/>
        </w:rPr>
        <w:t xml:space="preserve">ões </w:t>
      </w:r>
      <w:r w:rsidR="0080747E">
        <w:rPr>
          <w:rFonts w:ascii="Tahoma" w:hAnsi="Tahoma" w:cs="Tahoma"/>
          <w:szCs w:val="24"/>
        </w:rPr>
        <w:t>que lhe fo</w:t>
      </w:r>
      <w:r w:rsidR="00CC7ADD">
        <w:rPr>
          <w:rFonts w:ascii="Tahoma" w:hAnsi="Tahoma" w:cs="Tahoma"/>
          <w:szCs w:val="24"/>
        </w:rPr>
        <w:t>ram</w:t>
      </w:r>
      <w:r w:rsidR="0080747E">
        <w:rPr>
          <w:rFonts w:ascii="Tahoma" w:hAnsi="Tahoma" w:cs="Tahoma"/>
          <w:szCs w:val="24"/>
        </w:rPr>
        <w:t xml:space="preserve"> delegada</w:t>
      </w:r>
      <w:r w:rsidR="00CC7ADD">
        <w:rPr>
          <w:rFonts w:ascii="Tahoma" w:hAnsi="Tahoma" w:cs="Tahoma"/>
          <w:szCs w:val="24"/>
        </w:rPr>
        <w:t>s</w:t>
      </w:r>
      <w:r w:rsidR="0080747E">
        <w:rPr>
          <w:rFonts w:ascii="Tahoma" w:hAnsi="Tahoma" w:cs="Tahoma"/>
          <w:szCs w:val="24"/>
        </w:rPr>
        <w:t xml:space="preserve"> pelo </w:t>
      </w:r>
      <w:r w:rsidR="00CC7ADD">
        <w:rPr>
          <w:rFonts w:ascii="Tahoma" w:hAnsi="Tahoma" w:cs="Tahoma"/>
          <w:szCs w:val="24"/>
        </w:rPr>
        <w:t>art. 4º inciso X, da Resolução nº 168/2000 e tendo em vista o que consta no Processo nº 001.000</w:t>
      </w:r>
      <w:r w:rsidR="002A440D">
        <w:rPr>
          <w:rFonts w:ascii="Tahoma" w:hAnsi="Tahoma" w:cs="Tahoma"/>
          <w:szCs w:val="24"/>
        </w:rPr>
        <w:t>654</w:t>
      </w:r>
      <w:r w:rsidR="00CC7ADD">
        <w:rPr>
          <w:rFonts w:ascii="Tahoma" w:hAnsi="Tahoma" w:cs="Tahoma"/>
          <w:szCs w:val="24"/>
        </w:rPr>
        <w:t xml:space="preserve">/2013, </w:t>
      </w:r>
      <w:r w:rsidRPr="00543786">
        <w:rPr>
          <w:rFonts w:ascii="Tahoma" w:hAnsi="Tahoma" w:cs="Tahoma"/>
          <w:szCs w:val="24"/>
        </w:rPr>
        <w:t>RESOLVE:</w:t>
      </w:r>
    </w:p>
    <w:p w:rsidR="00D23FD4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Autorizar a participação dos servidores</w:t>
      </w:r>
      <w:r w:rsidR="00CC7ADD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Márcia de Andrade Barbosa</w:t>
      </w:r>
      <w:r w:rsidR="00CC7ADD">
        <w:rPr>
          <w:rFonts w:ascii="Tahoma" w:hAnsi="Tahoma" w:cs="Tahoma"/>
          <w:szCs w:val="24"/>
        </w:rPr>
        <w:t>, matrícula nº 11.</w:t>
      </w:r>
      <w:r>
        <w:rPr>
          <w:rFonts w:ascii="Tahoma" w:hAnsi="Tahoma" w:cs="Tahoma"/>
          <w:szCs w:val="24"/>
        </w:rPr>
        <w:t>863</w:t>
      </w:r>
      <w:r w:rsidR="00CC7ADD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Consultora Técnico-Legislativa, Kátia Brasil Nunes, matrícula nº 12.076, Assistente Legislativa, Glória Maria Peçanha Ferreira, matrícula nº 18.009, Assessora de Comissão, lotados na Ouvidoria, no “Seminário Executivo Ouvidorias Públicas”, a ser realizado nos dias 11 e 12 de julho de 2013, em Brasília-DF, com pagamento de inscrição e sem prejuízo de remuneração, e do servidor </w:t>
      </w:r>
      <w:proofErr w:type="spellStart"/>
      <w:r>
        <w:rPr>
          <w:rFonts w:ascii="Tahoma" w:hAnsi="Tahoma" w:cs="Tahoma"/>
          <w:szCs w:val="24"/>
        </w:rPr>
        <w:t>Rusemberg</w:t>
      </w:r>
      <w:proofErr w:type="spellEnd"/>
      <w:r>
        <w:rPr>
          <w:rFonts w:ascii="Tahoma" w:hAnsi="Tahoma" w:cs="Tahoma"/>
          <w:szCs w:val="24"/>
        </w:rPr>
        <w:t xml:space="preserve"> Barbosa de Almeida, matrícula nº 19.996, Chefe da Ouvidoria, sem </w:t>
      </w:r>
      <w:proofErr w:type="spellStart"/>
      <w:r>
        <w:rPr>
          <w:rFonts w:ascii="Tahoma" w:hAnsi="Tahoma" w:cs="Tahoma"/>
          <w:szCs w:val="24"/>
        </w:rPr>
        <w:t>ônua</w:t>
      </w:r>
      <w:proofErr w:type="spellEnd"/>
      <w:r>
        <w:rPr>
          <w:rFonts w:ascii="Tahoma" w:hAnsi="Tahoma" w:cs="Tahoma"/>
          <w:szCs w:val="24"/>
        </w:rPr>
        <w:t xml:space="preserve"> para a CLDF, exceto a remuneração. 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</w:t>
      </w:r>
      <w:r w:rsidR="0080747E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440D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F7C5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2014-02-17T19:00:00Z</dcterms:created>
  <dcterms:modified xsi:type="dcterms:W3CDTF">2014-02-17T19:00:00Z</dcterms:modified>
</cp:coreProperties>
</file>