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A94035">
        <w:rPr>
          <w:rFonts w:ascii="Tahoma" w:hAnsi="Tahoma" w:cs="Tahoma"/>
          <w:sz w:val="24"/>
          <w:szCs w:val="24"/>
        </w:rPr>
        <w:t>9</w:t>
      </w:r>
      <w:r w:rsidR="00A778A0">
        <w:rPr>
          <w:rFonts w:ascii="Tahoma" w:hAnsi="Tahoma" w:cs="Tahoma"/>
          <w:sz w:val="24"/>
          <w:szCs w:val="24"/>
        </w:rPr>
        <w:t>1</w:t>
      </w:r>
      <w:r w:rsidR="00A94035">
        <w:rPr>
          <w:rFonts w:ascii="Tahoma" w:hAnsi="Tahoma" w:cs="Tahoma"/>
          <w:sz w:val="24"/>
          <w:szCs w:val="24"/>
        </w:rPr>
        <w:t>, DE 27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 xml:space="preserve">MAIO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A778A0" w:rsidP="00A778A0">
      <w:pPr>
        <w:tabs>
          <w:tab w:val="left" w:pos="426"/>
          <w:tab w:val="left" w:pos="1276"/>
        </w:tabs>
        <w:spacing w:after="0" w:line="240" w:lineRule="auto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="003D306D" w:rsidRPr="000D0D4E">
        <w:rPr>
          <w:rFonts w:ascii="Tahoma" w:hAnsi="Tahoma" w:cs="Tahoma"/>
          <w:sz w:val="24"/>
          <w:szCs w:val="24"/>
        </w:rPr>
        <w:t xml:space="preserve">GABINETE DA MESA DIRETORA </w:t>
      </w:r>
      <w:r>
        <w:rPr>
          <w:rFonts w:ascii="Tahoma" w:hAnsi="Tahoma" w:cs="Tahoma"/>
          <w:sz w:val="24"/>
          <w:szCs w:val="24"/>
        </w:rPr>
        <w:t>DA CÂMARA LEGISLATIVA DO DISTRITO FEDERAL</w:t>
      </w:r>
      <w:r w:rsidR="003D306D" w:rsidRPr="000D0D4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tendo em vista o que dispõem o art. 4º, inciso V, alínea “d”, da Resolução nº 168/2000, e o art. 20, inciso III, da Lei nº 4.342/2009, </w:t>
      </w:r>
      <w:r w:rsidR="003D306D" w:rsidRPr="00A778A0">
        <w:rPr>
          <w:rFonts w:ascii="Tahoma" w:hAnsi="Tahoma" w:cs="Tahoma"/>
          <w:sz w:val="24"/>
          <w:szCs w:val="24"/>
        </w:rPr>
        <w:t>RESOLVE:</w:t>
      </w:r>
    </w:p>
    <w:p w:rsidR="00A778A0" w:rsidRPr="00A778A0" w:rsidRDefault="00A778A0" w:rsidP="00A778A0">
      <w:pPr>
        <w:tabs>
          <w:tab w:val="left" w:pos="426"/>
          <w:tab w:val="left" w:pos="1276"/>
        </w:tabs>
        <w:spacing w:after="0" w:line="240" w:lineRule="auto"/>
        <w:ind w:firstLine="851"/>
        <w:jc w:val="both"/>
        <w:rPr>
          <w:rFonts w:ascii="Tahoma" w:hAnsi="Tahoma" w:cs="Tahoma"/>
          <w:sz w:val="24"/>
          <w:szCs w:val="24"/>
        </w:rPr>
      </w:pPr>
    </w:p>
    <w:p w:rsidR="003D306D" w:rsidRDefault="003D306D" w:rsidP="00A778A0">
      <w:pPr>
        <w:pStyle w:val="Recuodecorpodetexto"/>
        <w:spacing w:line="240" w:lineRule="auto"/>
        <w:ind w:firstLine="708"/>
        <w:rPr>
          <w:rFonts w:ascii="Tahoma" w:hAnsi="Tahoma" w:cs="Tahoma"/>
        </w:rPr>
      </w:pPr>
      <w:r w:rsidRPr="00A778A0">
        <w:rPr>
          <w:rFonts w:ascii="Tahoma" w:hAnsi="Tahoma" w:cs="Tahoma"/>
          <w:b/>
        </w:rPr>
        <w:t xml:space="preserve">  </w:t>
      </w:r>
      <w:r w:rsidR="00A778A0" w:rsidRPr="00A778A0">
        <w:rPr>
          <w:rFonts w:ascii="Tahoma" w:hAnsi="Tahoma" w:cs="Tahoma"/>
          <w:b/>
        </w:rPr>
        <w:t>Art. 1º</w:t>
      </w:r>
      <w:r w:rsidR="00A778A0">
        <w:rPr>
          <w:rFonts w:ascii="Tahoma" w:hAnsi="Tahoma" w:cs="Tahoma"/>
        </w:rPr>
        <w:t xml:space="preserve"> Declarar que os servidores a seguir relacionados, </w:t>
      </w:r>
      <w:proofErr w:type="gramStart"/>
      <w:r w:rsidR="00A778A0">
        <w:rPr>
          <w:rFonts w:ascii="Tahoma" w:hAnsi="Tahoma" w:cs="Tahoma"/>
        </w:rPr>
        <w:t>nomeados</w:t>
      </w:r>
      <w:proofErr w:type="gramEnd"/>
      <w:r w:rsidR="00A778A0">
        <w:rPr>
          <w:rFonts w:ascii="Tahoma" w:hAnsi="Tahoma" w:cs="Tahoma"/>
        </w:rPr>
        <w:t xml:space="preserve"> para exercer cargo em comissão de Assistência, Assessoramento e Supervisão das unidades estabelecidas pelo Ato da Mesa Diretora nº 48/2011, exercerão suas atividades na lotação de exercício indicada:</w:t>
      </w:r>
    </w:p>
    <w:p w:rsidR="00A778A0" w:rsidRPr="00A778A0" w:rsidRDefault="00A778A0" w:rsidP="00A778A0">
      <w:pPr>
        <w:pStyle w:val="Recuodecorpodetexto"/>
        <w:spacing w:line="240" w:lineRule="auto"/>
        <w:ind w:firstLine="708"/>
        <w:rPr>
          <w:rFonts w:ascii="Tahoma" w:hAnsi="Tahoma" w:cs="Tahoma"/>
        </w:rPr>
      </w:pPr>
    </w:p>
    <w:tbl>
      <w:tblPr>
        <w:tblStyle w:val="Tabelacomgrade"/>
        <w:tblW w:w="0" w:type="auto"/>
        <w:tblLook w:val="04A0"/>
      </w:tblPr>
      <w:tblGrid>
        <w:gridCol w:w="2513"/>
        <w:gridCol w:w="1253"/>
        <w:gridCol w:w="1840"/>
        <w:gridCol w:w="2376"/>
        <w:gridCol w:w="1305"/>
      </w:tblGrid>
      <w:tr w:rsidR="00A778A0" w:rsidRPr="00A778A0" w:rsidTr="00A778A0">
        <w:tc>
          <w:tcPr>
            <w:tcW w:w="2518" w:type="dxa"/>
          </w:tcPr>
          <w:p w:rsidR="00A778A0" w:rsidRPr="00AE2DD9" w:rsidRDefault="00A778A0" w:rsidP="00A778A0">
            <w:pPr>
              <w:jc w:val="center"/>
              <w:rPr>
                <w:rFonts w:ascii="Tahoma" w:hAnsi="Tahoma" w:cs="Tahoma"/>
                <w:b/>
              </w:rPr>
            </w:pPr>
            <w:r w:rsidRPr="00AE2DD9">
              <w:rPr>
                <w:rFonts w:ascii="Tahoma" w:hAnsi="Tahoma" w:cs="Tahoma"/>
                <w:b/>
              </w:rPr>
              <w:t>Servidor</w:t>
            </w:r>
          </w:p>
        </w:tc>
        <w:tc>
          <w:tcPr>
            <w:tcW w:w="1166" w:type="dxa"/>
          </w:tcPr>
          <w:p w:rsidR="00A778A0" w:rsidRPr="00AE2DD9" w:rsidRDefault="00A778A0" w:rsidP="00A778A0">
            <w:pPr>
              <w:jc w:val="center"/>
              <w:rPr>
                <w:rFonts w:ascii="Tahoma" w:hAnsi="Tahoma" w:cs="Tahoma"/>
                <w:b/>
              </w:rPr>
            </w:pPr>
            <w:r w:rsidRPr="00AE2DD9">
              <w:rPr>
                <w:rFonts w:ascii="Tahoma" w:hAnsi="Tahoma" w:cs="Tahoma"/>
                <w:b/>
              </w:rPr>
              <w:t>Matrícula</w:t>
            </w:r>
          </w:p>
        </w:tc>
        <w:tc>
          <w:tcPr>
            <w:tcW w:w="1842" w:type="dxa"/>
          </w:tcPr>
          <w:p w:rsidR="00A778A0" w:rsidRPr="00AE2DD9" w:rsidRDefault="00A778A0" w:rsidP="00A778A0">
            <w:pPr>
              <w:jc w:val="center"/>
              <w:rPr>
                <w:rFonts w:ascii="Tahoma" w:hAnsi="Tahoma" w:cs="Tahoma"/>
                <w:b/>
              </w:rPr>
            </w:pPr>
            <w:r w:rsidRPr="00AE2DD9">
              <w:rPr>
                <w:rFonts w:ascii="Tahoma" w:hAnsi="Tahoma" w:cs="Tahoma"/>
                <w:b/>
              </w:rPr>
              <w:t>Unidade de origem do cargo</w:t>
            </w:r>
          </w:p>
        </w:tc>
        <w:tc>
          <w:tcPr>
            <w:tcW w:w="2379" w:type="dxa"/>
          </w:tcPr>
          <w:p w:rsidR="00A778A0" w:rsidRPr="00AE2DD9" w:rsidRDefault="00A778A0" w:rsidP="00A778A0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AE2DD9">
              <w:rPr>
                <w:rFonts w:ascii="Tahoma" w:hAnsi="Tahoma" w:cs="Tahoma"/>
                <w:b/>
              </w:rPr>
              <w:t>Loteção</w:t>
            </w:r>
            <w:proofErr w:type="spellEnd"/>
            <w:r w:rsidRPr="00AE2DD9">
              <w:rPr>
                <w:rFonts w:ascii="Tahoma" w:hAnsi="Tahoma" w:cs="Tahoma"/>
                <w:b/>
              </w:rPr>
              <w:t xml:space="preserve"> de exercício</w:t>
            </w:r>
          </w:p>
        </w:tc>
        <w:tc>
          <w:tcPr>
            <w:tcW w:w="1306" w:type="dxa"/>
          </w:tcPr>
          <w:p w:rsidR="00A778A0" w:rsidRPr="00AE2DD9" w:rsidRDefault="00A778A0" w:rsidP="00A778A0">
            <w:pPr>
              <w:jc w:val="center"/>
              <w:rPr>
                <w:rFonts w:ascii="Tahoma" w:hAnsi="Tahoma" w:cs="Tahoma"/>
                <w:b/>
              </w:rPr>
            </w:pPr>
            <w:r w:rsidRPr="00AE2DD9">
              <w:rPr>
                <w:rFonts w:ascii="Tahoma" w:hAnsi="Tahoma" w:cs="Tahoma"/>
                <w:b/>
              </w:rPr>
              <w:t>A partir de</w:t>
            </w:r>
          </w:p>
        </w:tc>
      </w:tr>
      <w:tr w:rsidR="00A778A0" w:rsidTr="00A778A0">
        <w:tc>
          <w:tcPr>
            <w:tcW w:w="2518" w:type="dxa"/>
          </w:tcPr>
          <w:p w:rsidR="00A778A0" w:rsidRDefault="00A778A0">
            <w:r>
              <w:t>Osmar Rodrigues da Silva</w:t>
            </w:r>
          </w:p>
        </w:tc>
        <w:tc>
          <w:tcPr>
            <w:tcW w:w="1166" w:type="dxa"/>
          </w:tcPr>
          <w:p w:rsidR="00A778A0" w:rsidRDefault="00A778A0">
            <w:r>
              <w:t>12.376</w:t>
            </w:r>
          </w:p>
        </w:tc>
        <w:tc>
          <w:tcPr>
            <w:tcW w:w="1842" w:type="dxa"/>
          </w:tcPr>
          <w:p w:rsidR="00A778A0" w:rsidRDefault="00A778A0">
            <w:r>
              <w:t>Vice-Presidência</w:t>
            </w:r>
          </w:p>
        </w:tc>
        <w:tc>
          <w:tcPr>
            <w:tcW w:w="2379" w:type="dxa"/>
          </w:tcPr>
          <w:p w:rsidR="00A778A0" w:rsidRDefault="00A778A0">
            <w:r>
              <w:t>Setor de Serviços Auxiliares</w:t>
            </w:r>
          </w:p>
        </w:tc>
        <w:tc>
          <w:tcPr>
            <w:tcW w:w="1306" w:type="dxa"/>
          </w:tcPr>
          <w:p w:rsidR="00A778A0" w:rsidRDefault="00A778A0">
            <w:r>
              <w:t>8/5/2013</w:t>
            </w:r>
          </w:p>
        </w:tc>
      </w:tr>
      <w:tr w:rsidR="00A778A0" w:rsidTr="00A778A0">
        <w:tc>
          <w:tcPr>
            <w:tcW w:w="2518" w:type="dxa"/>
          </w:tcPr>
          <w:p w:rsidR="00A778A0" w:rsidRDefault="00A778A0">
            <w:r>
              <w:t>Andre Maria Oliveira Gomes</w:t>
            </w:r>
          </w:p>
        </w:tc>
        <w:tc>
          <w:tcPr>
            <w:tcW w:w="1166" w:type="dxa"/>
          </w:tcPr>
          <w:p w:rsidR="00A778A0" w:rsidRDefault="00A778A0">
            <w:r>
              <w:t>11.908</w:t>
            </w:r>
          </w:p>
        </w:tc>
        <w:tc>
          <w:tcPr>
            <w:tcW w:w="1842" w:type="dxa"/>
          </w:tcPr>
          <w:p w:rsidR="00A778A0" w:rsidRDefault="00A778A0">
            <w:r>
              <w:t>Diretoria de Recursos Humanos</w:t>
            </w:r>
          </w:p>
        </w:tc>
        <w:tc>
          <w:tcPr>
            <w:tcW w:w="2379" w:type="dxa"/>
          </w:tcPr>
          <w:p w:rsidR="00A778A0" w:rsidRDefault="00282644">
            <w:r>
              <w:t>Setor de Execução Orçamentária</w:t>
            </w:r>
          </w:p>
        </w:tc>
        <w:tc>
          <w:tcPr>
            <w:tcW w:w="1306" w:type="dxa"/>
          </w:tcPr>
          <w:p w:rsidR="00A778A0" w:rsidRDefault="00A778A0">
            <w:r>
              <w:t>13/5/2013</w:t>
            </w:r>
          </w:p>
        </w:tc>
      </w:tr>
      <w:tr w:rsidR="00A778A0" w:rsidTr="00A778A0">
        <w:tc>
          <w:tcPr>
            <w:tcW w:w="2518" w:type="dxa"/>
          </w:tcPr>
          <w:p w:rsidR="00A778A0" w:rsidRDefault="00A778A0">
            <w:r>
              <w:t>Ivaldo Vieira de Pádua</w:t>
            </w:r>
          </w:p>
        </w:tc>
        <w:tc>
          <w:tcPr>
            <w:tcW w:w="1166" w:type="dxa"/>
          </w:tcPr>
          <w:p w:rsidR="00A778A0" w:rsidRDefault="00A778A0">
            <w:r>
              <w:t>11.531</w:t>
            </w:r>
          </w:p>
        </w:tc>
        <w:tc>
          <w:tcPr>
            <w:tcW w:w="1842" w:type="dxa"/>
          </w:tcPr>
          <w:p w:rsidR="00A778A0" w:rsidRDefault="00A778A0">
            <w:r>
              <w:t>Diretoria de Recursos Humanos</w:t>
            </w:r>
          </w:p>
        </w:tc>
        <w:tc>
          <w:tcPr>
            <w:tcW w:w="2379" w:type="dxa"/>
          </w:tcPr>
          <w:p w:rsidR="00A778A0" w:rsidRDefault="00A778A0">
            <w:r>
              <w:t>Setor de Serviços Auxiliares</w:t>
            </w:r>
          </w:p>
        </w:tc>
        <w:tc>
          <w:tcPr>
            <w:tcW w:w="1306" w:type="dxa"/>
          </w:tcPr>
          <w:p w:rsidR="00A778A0" w:rsidRDefault="00A778A0">
            <w:r>
              <w:t>14/5/2013</w:t>
            </w:r>
          </w:p>
        </w:tc>
      </w:tr>
      <w:tr w:rsidR="00A778A0" w:rsidTr="00A778A0">
        <w:tc>
          <w:tcPr>
            <w:tcW w:w="2518" w:type="dxa"/>
          </w:tcPr>
          <w:p w:rsidR="00A778A0" w:rsidRDefault="00A778A0">
            <w:r>
              <w:t>Elenice Alves Leite Borges</w:t>
            </w:r>
          </w:p>
        </w:tc>
        <w:tc>
          <w:tcPr>
            <w:tcW w:w="1166" w:type="dxa"/>
          </w:tcPr>
          <w:p w:rsidR="00A778A0" w:rsidRDefault="00A778A0">
            <w:r>
              <w:t>11.639</w:t>
            </w:r>
          </w:p>
        </w:tc>
        <w:tc>
          <w:tcPr>
            <w:tcW w:w="1842" w:type="dxa"/>
          </w:tcPr>
          <w:p w:rsidR="00A778A0" w:rsidRDefault="00A778A0">
            <w:r>
              <w:t>Divisão de Serviços Gerais</w:t>
            </w:r>
          </w:p>
        </w:tc>
        <w:tc>
          <w:tcPr>
            <w:tcW w:w="2379" w:type="dxa"/>
          </w:tcPr>
          <w:p w:rsidR="00A778A0" w:rsidRDefault="00A778A0">
            <w:r>
              <w:t>Gabinete da Mesa Diretora</w:t>
            </w:r>
          </w:p>
        </w:tc>
        <w:tc>
          <w:tcPr>
            <w:tcW w:w="1306" w:type="dxa"/>
          </w:tcPr>
          <w:p w:rsidR="00A778A0" w:rsidRDefault="00A778A0">
            <w:r>
              <w:t>14/5/2013</w:t>
            </w:r>
          </w:p>
        </w:tc>
      </w:tr>
    </w:tbl>
    <w:p w:rsidR="00AE2DD9" w:rsidRDefault="00A778A0" w:rsidP="00AE2DD9">
      <w:r>
        <w:tab/>
      </w:r>
    </w:p>
    <w:p w:rsidR="009407D2" w:rsidRPr="00A778A0" w:rsidRDefault="00A778A0" w:rsidP="00AE2DD9">
      <w:pPr>
        <w:ind w:firstLine="708"/>
        <w:rPr>
          <w:rFonts w:ascii="Tahoma" w:hAnsi="Tahoma" w:cs="Tahoma"/>
          <w:sz w:val="24"/>
          <w:szCs w:val="24"/>
        </w:rPr>
      </w:pPr>
      <w:r w:rsidRPr="00A778A0">
        <w:rPr>
          <w:rFonts w:ascii="Tahoma" w:hAnsi="Tahoma" w:cs="Tahoma"/>
          <w:b/>
          <w:sz w:val="24"/>
          <w:szCs w:val="24"/>
        </w:rPr>
        <w:t>Art. 2º</w:t>
      </w:r>
      <w:r w:rsidRPr="00A778A0"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5A472B">
        <w:trPr>
          <w:cantSplit/>
          <w:trHeight w:val="1198"/>
        </w:trPr>
        <w:tc>
          <w:tcPr>
            <w:tcW w:w="9214" w:type="dxa"/>
            <w:gridSpan w:val="3"/>
          </w:tcPr>
          <w:p w:rsidR="009407D2" w:rsidRPr="00B93045" w:rsidRDefault="00AE2DD9" w:rsidP="004D3E3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5A472B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9407D2" w:rsidRPr="00794830" w:rsidRDefault="00AE2DD9" w:rsidP="004D3E3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9407D2" w:rsidRPr="00B93045" w:rsidRDefault="00AE2DD9" w:rsidP="004D3E3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9407D2" w:rsidRPr="00D404D7" w:rsidTr="005A472B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AE2DD9" w:rsidP="005A472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AE2DD9" w:rsidP="005A472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5A472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282644" w:rsidRPr="00282644" w:rsidRDefault="00282644" w:rsidP="00282644">
      <w:pPr>
        <w:tabs>
          <w:tab w:val="left" w:pos="426"/>
          <w:tab w:val="left" w:pos="1276"/>
        </w:tabs>
        <w:spacing w:before="120"/>
        <w:jc w:val="center"/>
        <w:rPr>
          <w:rFonts w:ascii="Tahoma" w:hAnsi="Tahoma" w:cs="Tahoma"/>
          <w:b/>
          <w:sz w:val="18"/>
          <w:szCs w:val="18"/>
        </w:rPr>
      </w:pPr>
      <w:r w:rsidRPr="00282644">
        <w:rPr>
          <w:rFonts w:ascii="Tahoma" w:hAnsi="Tahoma" w:cs="Tahoma"/>
          <w:b/>
          <w:sz w:val="18"/>
          <w:szCs w:val="18"/>
        </w:rPr>
        <w:t>Republicado por conter incorreções no original publicado no DCL de 28/5/2013.</w:t>
      </w:r>
    </w:p>
    <w:p w:rsidR="004D3E3E" w:rsidRPr="004D3E3E" w:rsidRDefault="004D3E3E" w:rsidP="00AE2DD9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4D3E3E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4D3E3E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4D3E3E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4D3E3E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4D3E3E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4D3E3E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4D3E3E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4D3E3E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4D3E3E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4D3E3E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4D3E3E">
        <w:rPr>
          <w:rFonts w:ascii="Tahoma" w:hAnsi="Tahoma" w:cs="Tahoma"/>
          <w:color w:val="FF0000"/>
          <w:sz w:val="20"/>
          <w:szCs w:val="20"/>
        </w:rPr>
        <w:t xml:space="preserve"> </w:t>
      </w:r>
      <w:bookmarkStart w:id="0" w:name="_GoBack"/>
      <w:bookmarkEnd w:id="0"/>
      <w:r w:rsidR="002F079F">
        <w:rPr>
          <w:rFonts w:ascii="Tahoma" w:hAnsi="Tahoma" w:cs="Tahoma"/>
          <w:color w:val="FF0000"/>
          <w:sz w:val="20"/>
          <w:szCs w:val="20"/>
        </w:rPr>
        <w:t>5</w:t>
      </w:r>
      <w:r w:rsidR="00AE2DD9">
        <w:rPr>
          <w:rFonts w:ascii="Tahoma" w:hAnsi="Tahoma" w:cs="Tahoma"/>
          <w:color w:val="FF0000"/>
          <w:sz w:val="20"/>
          <w:szCs w:val="20"/>
        </w:rPr>
        <w:t>/</w:t>
      </w:r>
      <w:r w:rsidR="002F079F">
        <w:rPr>
          <w:rFonts w:ascii="Tahoma" w:hAnsi="Tahoma" w:cs="Tahoma"/>
          <w:color w:val="FF0000"/>
          <w:sz w:val="20"/>
          <w:szCs w:val="20"/>
        </w:rPr>
        <w:t>6</w:t>
      </w:r>
      <w:r w:rsidRPr="004D3E3E">
        <w:rPr>
          <w:rFonts w:ascii="Tahoma" w:hAnsi="Tahoma" w:cs="Tahoma"/>
          <w:color w:val="FF0000"/>
          <w:sz w:val="20"/>
          <w:szCs w:val="20"/>
        </w:rPr>
        <w:t>/2013</w:t>
      </w:r>
      <w:r w:rsidR="00AE2DD9">
        <w:rPr>
          <w:rFonts w:ascii="Tahoma" w:hAnsi="Tahoma" w:cs="Tahoma"/>
          <w:color w:val="FF0000"/>
          <w:sz w:val="20"/>
          <w:szCs w:val="2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8A0" w:rsidRDefault="00A778A0" w:rsidP="00BB4A02">
      <w:pPr>
        <w:spacing w:after="0" w:line="240" w:lineRule="auto"/>
      </w:pPr>
      <w:r>
        <w:separator/>
      </w:r>
    </w:p>
  </w:endnote>
  <w:endnote w:type="continuationSeparator" w:id="0">
    <w:p w:rsidR="00A778A0" w:rsidRDefault="00A778A0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A0" w:rsidRDefault="001C1B37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A778A0" w:rsidRDefault="00A778A0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A778A0" w:rsidRDefault="00A778A0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A778A0" w:rsidRDefault="00A778A0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A778A0" w:rsidRPr="007971F7" w:rsidRDefault="00A778A0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8A0" w:rsidRDefault="00A778A0" w:rsidP="00BB4A02">
      <w:pPr>
        <w:spacing w:after="0" w:line="240" w:lineRule="auto"/>
      </w:pPr>
      <w:r>
        <w:separator/>
      </w:r>
    </w:p>
  </w:footnote>
  <w:footnote w:type="continuationSeparator" w:id="0">
    <w:p w:rsidR="00A778A0" w:rsidRDefault="00A778A0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A0" w:rsidRDefault="001C1B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A0" w:rsidRDefault="001C1B37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A778A0" w:rsidRDefault="00A778A0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A778A0" w:rsidRDefault="00A778A0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A778A0" w:rsidRPr="00C97FC8" w:rsidRDefault="00A778A0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A0" w:rsidRDefault="001C1B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1C1B37"/>
    <w:rsid w:val="002426E0"/>
    <w:rsid w:val="00282644"/>
    <w:rsid w:val="00284B8A"/>
    <w:rsid w:val="002A792E"/>
    <w:rsid w:val="002D5669"/>
    <w:rsid w:val="002F079F"/>
    <w:rsid w:val="00306443"/>
    <w:rsid w:val="0032746F"/>
    <w:rsid w:val="00334EE7"/>
    <w:rsid w:val="0038442C"/>
    <w:rsid w:val="003D306D"/>
    <w:rsid w:val="004C08D8"/>
    <w:rsid w:val="004D3E3E"/>
    <w:rsid w:val="004D5105"/>
    <w:rsid w:val="00500448"/>
    <w:rsid w:val="00540161"/>
    <w:rsid w:val="0054263C"/>
    <w:rsid w:val="0055146A"/>
    <w:rsid w:val="005A1EE1"/>
    <w:rsid w:val="005A472B"/>
    <w:rsid w:val="00654630"/>
    <w:rsid w:val="00673E27"/>
    <w:rsid w:val="00684EC6"/>
    <w:rsid w:val="006A3518"/>
    <w:rsid w:val="006B60CF"/>
    <w:rsid w:val="00740DA4"/>
    <w:rsid w:val="0074525F"/>
    <w:rsid w:val="007971F7"/>
    <w:rsid w:val="007B4F6F"/>
    <w:rsid w:val="007C4868"/>
    <w:rsid w:val="007F1723"/>
    <w:rsid w:val="00877E34"/>
    <w:rsid w:val="0088768F"/>
    <w:rsid w:val="008E2D39"/>
    <w:rsid w:val="009407D2"/>
    <w:rsid w:val="00964A5B"/>
    <w:rsid w:val="009B7B15"/>
    <w:rsid w:val="009D1607"/>
    <w:rsid w:val="00A676C3"/>
    <w:rsid w:val="00A778A0"/>
    <w:rsid w:val="00A94035"/>
    <w:rsid w:val="00AA5051"/>
    <w:rsid w:val="00AE2DD9"/>
    <w:rsid w:val="00AF3199"/>
    <w:rsid w:val="00BB4A02"/>
    <w:rsid w:val="00C21A03"/>
    <w:rsid w:val="00C319D6"/>
    <w:rsid w:val="00C47AD3"/>
    <w:rsid w:val="00C6150D"/>
    <w:rsid w:val="00C7068C"/>
    <w:rsid w:val="00C82F6C"/>
    <w:rsid w:val="00C85502"/>
    <w:rsid w:val="00C97FC8"/>
    <w:rsid w:val="00CB63B2"/>
    <w:rsid w:val="00D81529"/>
    <w:rsid w:val="00DF2F93"/>
    <w:rsid w:val="00E63824"/>
    <w:rsid w:val="00EA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E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  <w:style w:type="table" w:styleId="Tabelacomgrade">
    <w:name w:val="Table Grid"/>
    <w:basedOn w:val="Tabelanormal"/>
    <w:uiPriority w:val="59"/>
    <w:rsid w:val="00A77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B556-7C96-4AA4-91AA-4B94A1CE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6</cp:revision>
  <cp:lastPrinted>2013-05-27T14:53:00Z</cp:lastPrinted>
  <dcterms:created xsi:type="dcterms:W3CDTF">2013-06-05T11:58:00Z</dcterms:created>
  <dcterms:modified xsi:type="dcterms:W3CDTF">2014-02-04T13:19:00Z</dcterms:modified>
</cp:coreProperties>
</file>