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Default="00B853AC" w:rsidP="00B853AC">
      <w:pPr>
        <w:pStyle w:val="Ttulo2"/>
        <w:jc w:val="center"/>
        <w:rPr>
          <w:rFonts w:ascii="Tahoma" w:hAnsi="Tahoma"/>
          <w:b/>
          <w:sz w:val="26"/>
          <w:szCs w:val="26"/>
        </w:rPr>
      </w:pPr>
    </w:p>
    <w:p w:rsidR="00445412" w:rsidRPr="001747AF" w:rsidRDefault="00445412" w:rsidP="00445412">
      <w:pPr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PORTARIA-GMD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N</w:t>
      </w:r>
      <w:r w:rsidRPr="001747AF">
        <w:rPr>
          <w:rFonts w:ascii="Tahoma" w:hAnsi="Tahoma" w:cs="Tahoma"/>
          <w:b/>
        </w:rPr>
        <w:t xml:space="preserve">º </w:t>
      </w:r>
      <w:r>
        <w:rPr>
          <w:rFonts w:ascii="Tahoma" w:hAnsi="Tahoma" w:cs="Tahoma"/>
          <w:b/>
        </w:rPr>
        <w:t>73</w:t>
      </w:r>
      <w:r w:rsidRPr="001747AF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DE 13 DE MAIO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 w:rsidRPr="001747AF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13</w:t>
      </w:r>
    </w:p>
    <w:p w:rsidR="00445412" w:rsidRPr="001747AF" w:rsidRDefault="00445412" w:rsidP="00445412">
      <w:pPr>
        <w:spacing w:before="120"/>
        <w:ind w:firstLine="851"/>
        <w:jc w:val="both"/>
        <w:rPr>
          <w:rFonts w:ascii="Tahoma" w:hAnsi="Tahoma" w:cs="Tahoma"/>
        </w:rPr>
      </w:pPr>
    </w:p>
    <w:p w:rsidR="00445412" w:rsidRPr="00445412" w:rsidRDefault="00445412" w:rsidP="00445412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445412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445412">
          <w:rPr>
            <w:rFonts w:ascii="Tahoma" w:hAnsi="Tahoma" w:cs="Tahoma"/>
            <w:sz w:val="24"/>
            <w:szCs w:val="24"/>
          </w:rPr>
          <w:t>R</w:t>
        </w:r>
      </w:smartTag>
      <w:r w:rsidRPr="00445412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445412">
        <w:rPr>
          <w:rFonts w:ascii="Tahoma" w:hAnsi="Tahoma" w:cs="Tahoma"/>
          <w:sz w:val="24"/>
          <w:szCs w:val="24"/>
          <w:vertAlign w:val="superscript"/>
        </w:rPr>
        <w:t>o</w:t>
      </w:r>
      <w:r w:rsidRPr="00445412">
        <w:rPr>
          <w:rFonts w:ascii="Tahoma" w:hAnsi="Tahoma" w:cs="Tahoma"/>
          <w:sz w:val="24"/>
          <w:szCs w:val="24"/>
        </w:rPr>
        <w:t xml:space="preserve"> 001-000487/2013,</w:t>
      </w:r>
      <w:r>
        <w:rPr>
          <w:rFonts w:ascii="Tahoma" w:hAnsi="Tahoma" w:cs="Tahoma"/>
          <w:sz w:val="24"/>
          <w:szCs w:val="24"/>
        </w:rPr>
        <w:t xml:space="preserve"> </w:t>
      </w:r>
      <w:r w:rsidRPr="00445412">
        <w:rPr>
          <w:rFonts w:ascii="Tahoma" w:hAnsi="Tahoma" w:cs="Tahoma"/>
          <w:sz w:val="24"/>
          <w:szCs w:val="24"/>
        </w:rPr>
        <w:t>RESOLVE:</w:t>
      </w:r>
    </w:p>
    <w:p w:rsidR="00445412" w:rsidRPr="00445412" w:rsidRDefault="00445412" w:rsidP="00445412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445412">
        <w:rPr>
          <w:rFonts w:ascii="Tahoma" w:hAnsi="Tahoma" w:cs="Tahoma"/>
          <w:sz w:val="24"/>
          <w:szCs w:val="24"/>
        </w:rPr>
        <w:t>Autorizar a participação dos servidores Danilo Borges Meira, matrícula nº 16.739,</w:t>
      </w:r>
      <w:r>
        <w:rPr>
          <w:rFonts w:ascii="Tahoma" w:hAnsi="Tahoma" w:cs="Tahoma"/>
          <w:sz w:val="24"/>
          <w:szCs w:val="24"/>
        </w:rPr>
        <w:t xml:space="preserve"> e Geórgia Daphne Sobreira Gomes, matrícula nº 11.137, Consultores Técnico-Legislativos, lotados no FASCAL, Glauco Lívio Silva Azevedo, </w:t>
      </w:r>
      <w:r w:rsidRPr="00445412">
        <w:rPr>
          <w:rFonts w:ascii="Tahoma" w:hAnsi="Tahoma" w:cs="Tahoma"/>
          <w:sz w:val="24"/>
          <w:szCs w:val="24"/>
        </w:rPr>
        <w:t>matrícula nº 16.765, Consultor Técnico-Legislativo e Andrea Maria Oliveira Gomes, matrícula nº 11.908, Técnica Legislativa, lotados no Setor de Execução Orçamentária, no curso Elaboração de Projetos Básicos e Termos de Referência, a ser realizado nos dias 16 e 17 de maio de 2013, em Brasília – DF, com pagamento de inscrição e sem prejuízo da remuneração.</w:t>
      </w: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F934A7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E24EB4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E24EB4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Pr="00E24EB4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445412">
        <w:rPr>
          <w:rFonts w:ascii="Tahoma" w:hAnsi="Tahoma"/>
          <w:color w:val="FF0000"/>
          <w:sz w:val="20"/>
          <w:szCs w:val="20"/>
        </w:rPr>
        <w:t>14/</w:t>
      </w:r>
      <w:r w:rsidRPr="00B853AC">
        <w:rPr>
          <w:rFonts w:ascii="Tahoma" w:hAnsi="Tahoma"/>
          <w:color w:val="FF0000"/>
          <w:sz w:val="20"/>
          <w:szCs w:val="20"/>
        </w:rPr>
        <w:t>5/2013.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741B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741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741B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3741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72CFD"/>
    <w:rsid w:val="003741B8"/>
    <w:rsid w:val="003C0D10"/>
    <w:rsid w:val="00445412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319D6"/>
    <w:rsid w:val="00C6150D"/>
    <w:rsid w:val="00C7068C"/>
    <w:rsid w:val="00C82F6C"/>
    <w:rsid w:val="00CC5A16"/>
    <w:rsid w:val="00DE10F0"/>
    <w:rsid w:val="00E87B5F"/>
    <w:rsid w:val="00F7149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2013-11-21T19:34:00Z</cp:lastPrinted>
  <dcterms:created xsi:type="dcterms:W3CDTF">2013-12-16T13:47:00Z</dcterms:created>
  <dcterms:modified xsi:type="dcterms:W3CDTF">2013-12-16T13:47:00Z</dcterms:modified>
</cp:coreProperties>
</file>