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06135D">
        <w:rPr>
          <w:rFonts w:ascii="Tahoma" w:hAnsi="Tahoma" w:cs="Tahoma"/>
          <w:sz w:val="24"/>
          <w:szCs w:val="24"/>
        </w:rPr>
        <w:t>70</w:t>
      </w:r>
      <w:r w:rsidRPr="000D0D4E">
        <w:rPr>
          <w:rFonts w:ascii="Tahoma" w:hAnsi="Tahoma" w:cs="Tahoma"/>
          <w:sz w:val="24"/>
          <w:szCs w:val="24"/>
        </w:rPr>
        <w:t>, DE</w:t>
      </w:r>
      <w:r w:rsidR="00AB6CF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D6560F">
        <w:rPr>
          <w:rFonts w:ascii="Tahoma" w:hAnsi="Tahoma" w:cs="Tahoma"/>
          <w:sz w:val="24"/>
          <w:szCs w:val="24"/>
        </w:rPr>
        <w:t>8</w:t>
      </w:r>
      <w:proofErr w:type="gramEnd"/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</w:rPr>
        <w:t>MA</w:t>
      </w:r>
      <w:r w:rsidR="00D6560F">
        <w:rPr>
          <w:rFonts w:ascii="Tahoma" w:hAnsi="Tahoma" w:cs="Tahoma"/>
          <w:sz w:val="24"/>
          <w:szCs w:val="24"/>
        </w:rPr>
        <w:t>IO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GABINETE DA MESA DIRETORA DA CÂMARA L</w:t>
      </w:r>
      <w:r w:rsidR="00D6560F">
        <w:rPr>
          <w:rFonts w:ascii="Tahoma" w:hAnsi="Tahoma" w:cs="Tahoma"/>
          <w:sz w:val="24"/>
          <w:szCs w:val="24"/>
        </w:rPr>
        <w:t xml:space="preserve">EGISLATIVA DO DISTRITO FEDERAL no uso das atribuições que lhe foram delegadas pelo art. 4º, inciso X, da Resolução nº 168/2000 e tendo em vista o que consta no Processo nº 001.000529/2013, </w:t>
      </w:r>
      <w:r>
        <w:rPr>
          <w:rFonts w:ascii="Tahoma" w:hAnsi="Tahoma" w:cs="Tahoma"/>
          <w:sz w:val="24"/>
          <w:szCs w:val="24"/>
        </w:rPr>
        <w:t>RESOLVE:</w:t>
      </w:r>
    </w:p>
    <w:p w:rsidR="00C2433B" w:rsidRDefault="00D6560F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6560F">
        <w:rPr>
          <w:rFonts w:ascii="Tahoma" w:hAnsi="Tahoma" w:cs="Tahoma"/>
          <w:sz w:val="24"/>
          <w:szCs w:val="24"/>
        </w:rPr>
        <w:t>Substitui</w:t>
      </w:r>
      <w:r w:rsidR="00E770E6">
        <w:rPr>
          <w:rFonts w:ascii="Tahoma" w:hAnsi="Tahoma" w:cs="Tahoma"/>
          <w:sz w:val="24"/>
          <w:szCs w:val="24"/>
        </w:rPr>
        <w:t>r</w:t>
      </w:r>
      <w:r w:rsidRPr="00D6560F">
        <w:rPr>
          <w:rFonts w:ascii="Tahoma" w:hAnsi="Tahoma" w:cs="Tahoma"/>
          <w:sz w:val="24"/>
          <w:szCs w:val="24"/>
        </w:rPr>
        <w:t xml:space="preserve"> a servidora</w:t>
      </w:r>
      <w:r>
        <w:rPr>
          <w:rFonts w:ascii="Tahoma" w:hAnsi="Tahoma" w:cs="Tahoma"/>
          <w:sz w:val="24"/>
          <w:szCs w:val="24"/>
        </w:rPr>
        <w:t xml:space="preserve"> Jovita Delfino Aleixo, matrícula nº 12.067, pelo servidor José Evandro do Nascimento Oliveira, matrícula nº 12.261, Consultor Técnico-Legislativo, membro do Comitê de Execução da Estratégia Racionalizando Processos, no curso de Formação de Analistas de Processos, no período de 9 a 11 de maio de 2013, em Brasília-DF, nos termos da </w:t>
      </w:r>
      <w:proofErr w:type="spellStart"/>
      <w:r>
        <w:rPr>
          <w:rFonts w:ascii="Tahoma" w:hAnsi="Tahoma" w:cs="Tahoma"/>
          <w:sz w:val="24"/>
          <w:szCs w:val="24"/>
        </w:rPr>
        <w:t>Portaria-GMD</w:t>
      </w:r>
      <w:proofErr w:type="spellEnd"/>
      <w:r>
        <w:rPr>
          <w:rFonts w:ascii="Tahoma" w:hAnsi="Tahoma" w:cs="Tahoma"/>
          <w:sz w:val="24"/>
          <w:szCs w:val="24"/>
        </w:rPr>
        <w:t xml:space="preserve"> nº 62, de 25 de abril de 2013.</w:t>
      </w:r>
    </w:p>
    <w:p w:rsidR="00D6560F" w:rsidRPr="00D6560F" w:rsidRDefault="00D6560F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C2433B">
        <w:trPr>
          <w:cantSplit/>
          <w:trHeight w:val="1120"/>
        </w:trPr>
        <w:tc>
          <w:tcPr>
            <w:tcW w:w="9154" w:type="dxa"/>
            <w:gridSpan w:val="4"/>
          </w:tcPr>
          <w:p w:rsidR="009407D2" w:rsidRPr="00B93045" w:rsidRDefault="00C2433B" w:rsidP="00C2433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C243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 w:rsidR="00D6560F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9407D2" w:rsidRPr="00C2433B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C243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AB6CFD" w:rsidRDefault="00AB6CFD" w:rsidP="00C2433B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C2433B">
        <w:rPr>
          <w:rFonts w:ascii="Tahoma" w:hAnsi="Tahoma" w:cs="Tahoma"/>
          <w:color w:val="FF0000"/>
          <w:sz w:val="20"/>
          <w:szCs w:val="20"/>
        </w:rPr>
        <w:t xml:space="preserve">de </w:t>
      </w:r>
      <w:r w:rsidR="00D6560F">
        <w:rPr>
          <w:rFonts w:ascii="Tahoma" w:hAnsi="Tahoma" w:cs="Tahoma"/>
          <w:color w:val="FF0000"/>
          <w:sz w:val="20"/>
          <w:szCs w:val="20"/>
        </w:rPr>
        <w:t>9</w:t>
      </w:r>
      <w:r w:rsidRPr="00AB6CFD">
        <w:rPr>
          <w:rFonts w:ascii="Tahoma" w:hAnsi="Tahoma" w:cs="Tahoma"/>
          <w:color w:val="FF0000"/>
          <w:sz w:val="20"/>
          <w:szCs w:val="20"/>
        </w:rPr>
        <w:t>/</w:t>
      </w:r>
      <w:r w:rsidR="00D6560F">
        <w:rPr>
          <w:rFonts w:ascii="Tahoma" w:hAnsi="Tahoma" w:cs="Tahoma"/>
          <w:color w:val="FF0000"/>
          <w:sz w:val="20"/>
          <w:szCs w:val="20"/>
        </w:rPr>
        <w:t>5</w:t>
      </w:r>
      <w:r w:rsidRPr="00AB6CFD">
        <w:rPr>
          <w:rFonts w:ascii="Tahoma" w:hAnsi="Tahoma" w:cs="Tahoma"/>
          <w:color w:val="FF0000"/>
          <w:sz w:val="20"/>
          <w:szCs w:val="20"/>
        </w:rPr>
        <w:t>/2013</w:t>
      </w:r>
      <w:r w:rsidR="00C2433B">
        <w:rPr>
          <w:rFonts w:ascii="Tahoma" w:hAnsi="Tahoma" w:cs="Tahoma"/>
          <w:color w:val="FF0000"/>
          <w:sz w:val="20"/>
          <w:szCs w:val="20"/>
        </w:rPr>
        <w:t>.</w:t>
      </w:r>
    </w:p>
    <w:sectPr w:rsidR="00AB6CFD" w:rsidRPr="00AB6CF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E0769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E07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E076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5E07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6135D"/>
    <w:rsid w:val="000A4CD3"/>
    <w:rsid w:val="000E62B3"/>
    <w:rsid w:val="001376AE"/>
    <w:rsid w:val="001A2E57"/>
    <w:rsid w:val="001F1FA7"/>
    <w:rsid w:val="00227604"/>
    <w:rsid w:val="002426E0"/>
    <w:rsid w:val="00284B8A"/>
    <w:rsid w:val="002A792E"/>
    <w:rsid w:val="002D5669"/>
    <w:rsid w:val="00306443"/>
    <w:rsid w:val="003073D3"/>
    <w:rsid w:val="00334EE7"/>
    <w:rsid w:val="00350E59"/>
    <w:rsid w:val="003D306D"/>
    <w:rsid w:val="004C08D8"/>
    <w:rsid w:val="004D5105"/>
    <w:rsid w:val="00500448"/>
    <w:rsid w:val="00540161"/>
    <w:rsid w:val="0054263C"/>
    <w:rsid w:val="0055146A"/>
    <w:rsid w:val="00584061"/>
    <w:rsid w:val="005E0769"/>
    <w:rsid w:val="00654630"/>
    <w:rsid w:val="00673E27"/>
    <w:rsid w:val="00684EC6"/>
    <w:rsid w:val="006A3518"/>
    <w:rsid w:val="006B60CF"/>
    <w:rsid w:val="00740DA4"/>
    <w:rsid w:val="0074525F"/>
    <w:rsid w:val="007971F7"/>
    <w:rsid w:val="007C4868"/>
    <w:rsid w:val="007F1723"/>
    <w:rsid w:val="00877E34"/>
    <w:rsid w:val="0088768F"/>
    <w:rsid w:val="009407D2"/>
    <w:rsid w:val="00964A5B"/>
    <w:rsid w:val="009B7B15"/>
    <w:rsid w:val="009D1607"/>
    <w:rsid w:val="00A676C3"/>
    <w:rsid w:val="00AA5051"/>
    <w:rsid w:val="00AB6CFD"/>
    <w:rsid w:val="00BB4A02"/>
    <w:rsid w:val="00C2433B"/>
    <w:rsid w:val="00C319D6"/>
    <w:rsid w:val="00C47AD3"/>
    <w:rsid w:val="00C6150D"/>
    <w:rsid w:val="00C7068C"/>
    <w:rsid w:val="00C82F6C"/>
    <w:rsid w:val="00C97FC8"/>
    <w:rsid w:val="00CB63B2"/>
    <w:rsid w:val="00D6560F"/>
    <w:rsid w:val="00E63824"/>
    <w:rsid w:val="00E7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6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4</cp:revision>
  <cp:lastPrinted>2013-04-17T17:41:00Z</cp:lastPrinted>
  <dcterms:created xsi:type="dcterms:W3CDTF">2013-12-16T12:54:00Z</dcterms:created>
  <dcterms:modified xsi:type="dcterms:W3CDTF">2013-12-16T13:25:00Z</dcterms:modified>
</cp:coreProperties>
</file>