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161" w:rsidRDefault="00900161" w:rsidP="00900161">
      <w:pPr>
        <w:jc w:val="center"/>
        <w:rPr>
          <w:rFonts w:ascii="Tahoma" w:hAnsi="Tahoma" w:cs="Tahoma"/>
          <w:b/>
          <w:sz w:val="24"/>
          <w:szCs w:val="24"/>
        </w:rPr>
      </w:pPr>
    </w:p>
    <w:p w:rsidR="00867985" w:rsidRPr="001747AF" w:rsidRDefault="00867985" w:rsidP="00867985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PORTARIA-GMD</w:t>
      </w:r>
      <w:r w:rsidRPr="001747A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N</w:t>
      </w:r>
      <w:r w:rsidRPr="001747AF">
        <w:rPr>
          <w:rFonts w:ascii="Tahoma" w:hAnsi="Tahoma" w:cs="Tahoma"/>
          <w:b/>
          <w:sz w:val="24"/>
          <w:szCs w:val="24"/>
        </w:rPr>
        <w:t xml:space="preserve">º </w:t>
      </w:r>
      <w:r>
        <w:rPr>
          <w:rFonts w:ascii="Tahoma" w:hAnsi="Tahoma" w:cs="Tahoma"/>
          <w:b/>
          <w:sz w:val="24"/>
          <w:szCs w:val="24"/>
        </w:rPr>
        <w:t>62, DE 25 DE ABRIL DE</w:t>
      </w:r>
      <w:r w:rsidRPr="001747AF"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ascii="Tahoma" w:hAnsi="Tahoma" w:cs="Tahoma"/>
          <w:b/>
          <w:sz w:val="24"/>
          <w:szCs w:val="24"/>
        </w:rPr>
        <w:t>13</w:t>
      </w:r>
    </w:p>
    <w:p w:rsidR="00867985" w:rsidRPr="001747AF" w:rsidRDefault="00867985" w:rsidP="00867985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67985" w:rsidRDefault="00867985" w:rsidP="00867985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543786">
        <w:rPr>
          <w:rFonts w:ascii="Tahoma" w:hAnsi="Tahoma" w:cs="Tahoma"/>
          <w:szCs w:val="24"/>
        </w:rPr>
        <w:t>O GABINETE DA MESA DIRETORA DA CÂMARA LEGISLATIVA DO DISTRITO FEDERAL</w:t>
      </w:r>
      <w:r>
        <w:rPr>
          <w:rFonts w:ascii="Tahoma" w:hAnsi="Tahoma" w:cs="Tahoma"/>
          <w:szCs w:val="24"/>
        </w:rPr>
        <w:t>, no uso das</w:t>
      </w:r>
      <w:r w:rsidRPr="00543786">
        <w:rPr>
          <w:rFonts w:ascii="Tahoma" w:hAnsi="Tahoma" w:cs="Tahoma"/>
          <w:szCs w:val="24"/>
        </w:rPr>
        <w:t xml:space="preserve"> atribuições </w:t>
      </w:r>
      <w:r>
        <w:rPr>
          <w:rFonts w:ascii="Tahoma" w:hAnsi="Tahoma" w:cs="Tahoma"/>
          <w:szCs w:val="24"/>
        </w:rPr>
        <w:t>que lhe foram delegadas</w:t>
      </w:r>
      <w:r w:rsidRPr="00543786">
        <w:rPr>
          <w:rFonts w:ascii="Tahoma" w:hAnsi="Tahoma" w:cs="Tahoma"/>
          <w:szCs w:val="24"/>
        </w:rPr>
        <w:t xml:space="preserve"> pelo art. 4º, inciso X, da Resolução nº 168/2000 e tendo em vista o que consta no Processo n</w:t>
      </w:r>
      <w:r w:rsidRPr="00543786">
        <w:rPr>
          <w:rFonts w:ascii="Tahoma" w:hAnsi="Tahoma" w:cs="Tahoma"/>
          <w:szCs w:val="24"/>
          <w:vertAlign w:val="superscript"/>
        </w:rPr>
        <w:t>o</w:t>
      </w:r>
      <w:r w:rsidRPr="00543786"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001-00</w:t>
      </w:r>
      <w:r>
        <w:rPr>
          <w:rFonts w:ascii="Tahoma" w:hAnsi="Tahoma" w:cs="Tahoma"/>
          <w:szCs w:val="24"/>
        </w:rPr>
        <w:t>0529</w:t>
      </w:r>
      <w:r w:rsidRPr="00336F83">
        <w:rPr>
          <w:rFonts w:ascii="Tahoma" w:hAnsi="Tahoma" w:cs="Tahoma"/>
          <w:szCs w:val="24"/>
        </w:rPr>
        <w:t>/201</w:t>
      </w:r>
      <w:r>
        <w:rPr>
          <w:rFonts w:ascii="Tahoma" w:hAnsi="Tahoma" w:cs="Tahoma"/>
          <w:szCs w:val="24"/>
        </w:rPr>
        <w:t>3</w:t>
      </w:r>
      <w:r w:rsidRPr="00336F83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543786">
        <w:rPr>
          <w:rFonts w:ascii="Tahoma" w:hAnsi="Tahoma" w:cs="Tahoma"/>
          <w:szCs w:val="24"/>
        </w:rPr>
        <w:t>RESOLVE:</w:t>
      </w:r>
    </w:p>
    <w:p w:rsidR="00867985" w:rsidRDefault="00867985" w:rsidP="00867985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3357A">
        <w:rPr>
          <w:rFonts w:ascii="Tahoma" w:hAnsi="Tahoma" w:cs="Tahoma"/>
          <w:szCs w:val="24"/>
        </w:rPr>
        <w:t>Autorizar a participação</w:t>
      </w:r>
      <w:r>
        <w:rPr>
          <w:rFonts w:ascii="Tahoma" w:hAnsi="Tahoma" w:cs="Tahoma"/>
          <w:szCs w:val="24"/>
        </w:rPr>
        <w:t xml:space="preserve"> dos </w:t>
      </w:r>
      <w:r w:rsidRPr="000B15A3">
        <w:rPr>
          <w:rFonts w:ascii="Tahoma" w:hAnsi="Tahoma" w:cs="Tahoma"/>
        </w:rPr>
        <w:t>servidor</w:t>
      </w:r>
      <w:r>
        <w:rPr>
          <w:rFonts w:ascii="Tahoma" w:hAnsi="Tahoma" w:cs="Tahoma"/>
        </w:rPr>
        <w:t>es Andrea Maria Oliveira Gomes</w:t>
      </w:r>
      <w:r w:rsidRPr="00143432">
        <w:rPr>
          <w:rFonts w:ascii="Tahoma" w:hAnsi="Tahoma" w:cs="Tahoma"/>
        </w:rPr>
        <w:t>, matrícula nº 11.</w:t>
      </w:r>
      <w:r>
        <w:rPr>
          <w:rFonts w:ascii="Tahoma" w:hAnsi="Tahoma" w:cs="Tahoma"/>
        </w:rPr>
        <w:t>908</w:t>
      </w:r>
      <w:r w:rsidRPr="00143432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Técnica Legislativa</w:t>
      </w:r>
      <w:r w:rsidRPr="00143432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Jovita Delfino Aleixo, matrícula nº 12.067, Alberto Campos Siqueira, matrícula nº 11.419, Patrícia Silva Gomes, matrícula nº 12.373</w:t>
      </w:r>
      <w:r w:rsidRPr="00143432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>Técnicos Legislativos, membros do Comitê de Execução da Estratégia Racionalizando Processos</w:t>
      </w:r>
      <w:r w:rsidRPr="00143432">
        <w:rPr>
          <w:rFonts w:ascii="Tahoma" w:hAnsi="Tahoma" w:cs="Tahoma"/>
        </w:rPr>
        <w:t xml:space="preserve">, no </w:t>
      </w:r>
      <w:r>
        <w:rPr>
          <w:rFonts w:ascii="Tahoma" w:hAnsi="Tahoma" w:cs="Tahoma"/>
        </w:rPr>
        <w:t xml:space="preserve">curso de Formação de Analistas de Processos, </w:t>
      </w:r>
      <w:r w:rsidRPr="00143432">
        <w:rPr>
          <w:rFonts w:ascii="Tahoma" w:hAnsi="Tahoma" w:cs="Tahoma"/>
        </w:rPr>
        <w:t xml:space="preserve">no período de </w:t>
      </w:r>
      <w:r>
        <w:rPr>
          <w:rFonts w:ascii="Tahoma" w:hAnsi="Tahoma" w:cs="Tahoma"/>
        </w:rPr>
        <w:t>9</w:t>
      </w:r>
      <w:r w:rsidRPr="00143432">
        <w:rPr>
          <w:rFonts w:ascii="Tahoma" w:hAnsi="Tahoma" w:cs="Tahoma"/>
        </w:rPr>
        <w:t xml:space="preserve"> a </w:t>
      </w:r>
      <w:r>
        <w:rPr>
          <w:rFonts w:ascii="Tahoma" w:hAnsi="Tahoma" w:cs="Tahoma"/>
        </w:rPr>
        <w:t>11</w:t>
      </w:r>
      <w:r w:rsidRPr="00143432">
        <w:rPr>
          <w:rFonts w:ascii="Tahoma" w:hAnsi="Tahoma" w:cs="Tahoma"/>
        </w:rPr>
        <w:t xml:space="preserve"> de </w:t>
      </w:r>
      <w:r>
        <w:rPr>
          <w:rFonts w:ascii="Tahoma" w:hAnsi="Tahoma" w:cs="Tahoma"/>
        </w:rPr>
        <w:t>maio</w:t>
      </w:r>
      <w:r w:rsidRPr="00143432">
        <w:rPr>
          <w:rFonts w:ascii="Tahoma" w:hAnsi="Tahoma" w:cs="Tahoma"/>
        </w:rPr>
        <w:t xml:space="preserve"> de 2013, em Brasília – DF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szCs w:val="24"/>
        </w:rPr>
        <w:t xml:space="preserve"> </w:t>
      </w:r>
      <w:r w:rsidRPr="00336F83">
        <w:rPr>
          <w:rFonts w:ascii="Tahoma" w:hAnsi="Tahoma" w:cs="Tahoma"/>
          <w:szCs w:val="24"/>
        </w:rPr>
        <w:t>com pagamento de inscrição e sem prejuízo da remuneração</w:t>
      </w:r>
      <w:r>
        <w:rPr>
          <w:rFonts w:ascii="Tahoma" w:hAnsi="Tahoma" w:cs="Tahoma"/>
          <w:szCs w:val="24"/>
        </w:rPr>
        <w:t>.</w:t>
      </w:r>
    </w:p>
    <w:p w:rsidR="00D23FD4" w:rsidRPr="00336F83" w:rsidRDefault="00D23FD4" w:rsidP="00D23FD4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9923" w:type="dxa"/>
        <w:tblInd w:w="-459" w:type="dxa"/>
        <w:tblLook w:val="04A0"/>
      </w:tblPr>
      <w:tblGrid>
        <w:gridCol w:w="5245"/>
        <w:gridCol w:w="4678"/>
      </w:tblGrid>
      <w:tr w:rsidR="00D23FD4" w:rsidRPr="00485689" w:rsidTr="00F84833"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3FD4" w:rsidRPr="00485689" w:rsidRDefault="00D23FD4" w:rsidP="00F84833">
            <w:pPr>
              <w:spacing w:before="12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85689">
              <w:rPr>
                <w:rFonts w:ascii="Tahoma" w:hAnsi="Tahoma" w:cs="Tahoma"/>
                <w:b/>
                <w:sz w:val="24"/>
                <w:szCs w:val="24"/>
              </w:rPr>
              <w:t>JOAN GOES MARTINS FILHO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D23FD4" w:rsidRPr="00485689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 ARLECIO ALEXANDRE GAZAL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JANE MARY MARROCOS MALAQUIAS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Secretária </w:t>
            </w:r>
            <w:proofErr w:type="gramStart"/>
            <w:r w:rsidRPr="00485689">
              <w:rPr>
                <w:rFonts w:ascii="Tahoma" w:hAnsi="Tahoma" w:cs="Tahoma"/>
                <w:i/>
                <w:sz w:val="24"/>
                <w:szCs w:val="24"/>
              </w:rPr>
              <w:t>Executiva/Primeira</w:t>
            </w:r>
            <w:proofErr w:type="gramEnd"/>
            <w:r w:rsidRPr="00485689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</w:tc>
      </w:tr>
      <w:tr w:rsidR="00D23FD4" w:rsidRPr="00BD4EED" w:rsidTr="00F8483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   EDINEY JACINTO DE SOUZA</w:t>
            </w:r>
          </w:p>
          <w:p w:rsidR="00D23FD4" w:rsidRPr="00485689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   </w:t>
            </w:r>
            <w:r w:rsidRPr="00485689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D23FD4" w:rsidRDefault="00D23FD4" w:rsidP="00F84833">
            <w:pPr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ALEXANDRE BRAGA CERQUEIRA</w:t>
            </w:r>
          </w:p>
          <w:p w:rsidR="00D23FD4" w:rsidRPr="00BD4EED" w:rsidRDefault="00D23FD4" w:rsidP="00F84833">
            <w:pPr>
              <w:spacing w:after="120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D4EED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D23FD4" w:rsidRDefault="00D23FD4">
      <w:pPr>
        <w:rPr>
          <w:i/>
          <w:u w:val="single"/>
        </w:rPr>
      </w:pPr>
    </w:p>
    <w:p w:rsidR="0003665A" w:rsidRPr="00D23FD4" w:rsidRDefault="00D23FD4" w:rsidP="00D23FD4">
      <w:pPr>
        <w:tabs>
          <w:tab w:val="left" w:pos="142"/>
        </w:tabs>
        <w:rPr>
          <w:rFonts w:ascii="Tahoma" w:hAnsi="Tahoma" w:cs="Tahoma"/>
          <w:color w:val="FF0000"/>
        </w:rPr>
      </w:pPr>
      <w:r w:rsidRPr="00D23FD4">
        <w:rPr>
          <w:rFonts w:ascii="Tahoma" w:hAnsi="Tahoma" w:cs="Tahoma"/>
          <w:color w:val="FF0000"/>
        </w:rPr>
        <w:t>Este texto não substitui o publicado no Di</w:t>
      </w:r>
      <w:r w:rsidR="00AD10C7">
        <w:rPr>
          <w:rFonts w:ascii="Tahoma" w:hAnsi="Tahoma" w:cs="Tahoma"/>
          <w:color w:val="FF0000"/>
        </w:rPr>
        <w:t>á</w:t>
      </w:r>
      <w:r w:rsidR="00867985">
        <w:rPr>
          <w:rFonts w:ascii="Tahoma" w:hAnsi="Tahoma" w:cs="Tahoma"/>
          <w:color w:val="FF0000"/>
        </w:rPr>
        <w:t>rio da Câmara Legislativa, de 2</w:t>
      </w:r>
      <w:r w:rsidR="00FB43D5">
        <w:rPr>
          <w:rFonts w:ascii="Tahoma" w:hAnsi="Tahoma" w:cs="Tahoma"/>
          <w:color w:val="FF0000"/>
        </w:rPr>
        <w:t>6</w:t>
      </w:r>
      <w:r w:rsidRPr="00D23FD4">
        <w:rPr>
          <w:rFonts w:ascii="Tahoma" w:hAnsi="Tahoma" w:cs="Tahoma"/>
          <w:color w:val="FF0000"/>
        </w:rPr>
        <w:t>/4/2013.</w:t>
      </w:r>
    </w:p>
    <w:sectPr w:rsidR="0003665A" w:rsidRPr="00D23FD4" w:rsidSect="00BB4A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A8" w:rsidRDefault="006F75A8" w:rsidP="00BB4A02">
      <w:r>
        <w:separator/>
      </w:r>
    </w:p>
  </w:endnote>
  <w:endnote w:type="continuationSeparator" w:id="0">
    <w:p w:rsidR="006F75A8" w:rsidRDefault="006F75A8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17258E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6F75A8" w:rsidRPr="006A4DBB" w:rsidRDefault="006F75A8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517" w:rsidRDefault="008635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A8" w:rsidRDefault="006F75A8" w:rsidP="00BB4A02">
      <w:r>
        <w:separator/>
      </w:r>
    </w:p>
  </w:footnote>
  <w:footnote w:type="continuationSeparator" w:id="0">
    <w:p w:rsidR="006F75A8" w:rsidRDefault="006F75A8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1725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17258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6F75A8" w:rsidRPr="001376AE" w:rsidRDefault="006F75A8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6F75A8" w:rsidRDefault="004C325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6F75A8" w:rsidRPr="00BB4A02" w:rsidRDefault="006F75A8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 xml:space="preserve">Gabinete da </w:t>
                </w:r>
                <w:r w:rsidR="00863517">
                  <w:rPr>
                    <w:rFonts w:ascii="Tahoma" w:hAnsi="Tahoma" w:cs="Tahoma"/>
                  </w:rPr>
                  <w:t>Mesa Diretora</w:t>
                </w:r>
              </w:p>
            </w:txbxContent>
          </v:textbox>
        </v:shape>
      </w:pict>
    </w:r>
    <w:r w:rsidR="006F75A8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A8" w:rsidRDefault="001725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0B4D9A"/>
    <w:rsid w:val="000B6763"/>
    <w:rsid w:val="001376AE"/>
    <w:rsid w:val="0017258E"/>
    <w:rsid w:val="001738A2"/>
    <w:rsid w:val="00193858"/>
    <w:rsid w:val="001A2E57"/>
    <w:rsid w:val="001B3806"/>
    <w:rsid w:val="002426E0"/>
    <w:rsid w:val="00275CD7"/>
    <w:rsid w:val="0028083E"/>
    <w:rsid w:val="002A792E"/>
    <w:rsid w:val="002E1EFE"/>
    <w:rsid w:val="00306443"/>
    <w:rsid w:val="00334EE7"/>
    <w:rsid w:val="00372048"/>
    <w:rsid w:val="003D570A"/>
    <w:rsid w:val="003F6069"/>
    <w:rsid w:val="004C08D8"/>
    <w:rsid w:val="004C3254"/>
    <w:rsid w:val="00500448"/>
    <w:rsid w:val="0054263C"/>
    <w:rsid w:val="0063781B"/>
    <w:rsid w:val="00654630"/>
    <w:rsid w:val="006570B0"/>
    <w:rsid w:val="00673E27"/>
    <w:rsid w:val="006A3518"/>
    <w:rsid w:val="006A4DBB"/>
    <w:rsid w:val="006B60CF"/>
    <w:rsid w:val="006F75A8"/>
    <w:rsid w:val="00740DA4"/>
    <w:rsid w:val="007971F7"/>
    <w:rsid w:val="007C4868"/>
    <w:rsid w:val="007E26EC"/>
    <w:rsid w:val="007F1723"/>
    <w:rsid w:val="00863517"/>
    <w:rsid w:val="00867985"/>
    <w:rsid w:val="00877E34"/>
    <w:rsid w:val="0088768F"/>
    <w:rsid w:val="008B3318"/>
    <w:rsid w:val="00900161"/>
    <w:rsid w:val="00964A5B"/>
    <w:rsid w:val="009B7B15"/>
    <w:rsid w:val="009D1607"/>
    <w:rsid w:val="00A676C3"/>
    <w:rsid w:val="00A70D53"/>
    <w:rsid w:val="00AA5051"/>
    <w:rsid w:val="00AA7BF3"/>
    <w:rsid w:val="00AD10C7"/>
    <w:rsid w:val="00B14C22"/>
    <w:rsid w:val="00BB4A02"/>
    <w:rsid w:val="00C319D6"/>
    <w:rsid w:val="00C55939"/>
    <w:rsid w:val="00C6150D"/>
    <w:rsid w:val="00C747A8"/>
    <w:rsid w:val="00C82F6C"/>
    <w:rsid w:val="00D23FD4"/>
    <w:rsid w:val="00D5108E"/>
    <w:rsid w:val="00D81DAF"/>
    <w:rsid w:val="00D9170E"/>
    <w:rsid w:val="00DB7E66"/>
    <w:rsid w:val="00DD5A29"/>
    <w:rsid w:val="00E5088A"/>
    <w:rsid w:val="00E83C04"/>
    <w:rsid w:val="00EA5E05"/>
    <w:rsid w:val="00FB43D5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4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3</cp:revision>
  <cp:lastPrinted>2013-08-21T14:11:00Z</cp:lastPrinted>
  <dcterms:created xsi:type="dcterms:W3CDTF">2013-08-26T21:09:00Z</dcterms:created>
  <dcterms:modified xsi:type="dcterms:W3CDTF">2013-08-26T21:13:00Z</dcterms:modified>
</cp:coreProperties>
</file>