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Default="000B0744" w:rsidP="008C244B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</w:t>
      </w:r>
      <w:r w:rsidR="008C244B">
        <w:rPr>
          <w:rFonts w:ascii="Tahoma" w:hAnsi="Tahoma" w:cs="Tahoma"/>
          <w:b/>
          <w:sz w:val="24"/>
          <w:szCs w:val="24"/>
        </w:rPr>
        <w:t xml:space="preserve">RAL Nº </w:t>
      </w:r>
      <w:r w:rsidR="004A4A60">
        <w:rPr>
          <w:rFonts w:ascii="Tahoma" w:hAnsi="Tahoma" w:cs="Tahoma"/>
          <w:b/>
          <w:sz w:val="24"/>
          <w:szCs w:val="24"/>
        </w:rPr>
        <w:t>71</w:t>
      </w:r>
      <w:r w:rsidR="008C244B">
        <w:rPr>
          <w:rFonts w:ascii="Tahoma" w:hAnsi="Tahoma" w:cs="Tahoma"/>
          <w:b/>
          <w:sz w:val="24"/>
          <w:szCs w:val="24"/>
        </w:rPr>
        <w:t>, DE</w:t>
      </w:r>
      <w:r w:rsidR="004A4A60">
        <w:rPr>
          <w:rFonts w:ascii="Tahoma" w:hAnsi="Tahoma" w:cs="Tahoma"/>
          <w:b/>
          <w:sz w:val="24"/>
          <w:szCs w:val="24"/>
        </w:rPr>
        <w:t xml:space="preserve"> 15</w:t>
      </w:r>
      <w:r w:rsidR="008C244B">
        <w:rPr>
          <w:rFonts w:ascii="Tahoma" w:hAnsi="Tahoma" w:cs="Tahoma"/>
          <w:b/>
          <w:sz w:val="24"/>
          <w:szCs w:val="24"/>
        </w:rPr>
        <w:t xml:space="preserve"> DE OUTUBR</w:t>
      </w:r>
      <w:r w:rsidR="00963501">
        <w:rPr>
          <w:rFonts w:ascii="Tahoma" w:hAnsi="Tahoma" w:cs="Tahoma"/>
          <w:b/>
          <w:sz w:val="24"/>
          <w:szCs w:val="24"/>
        </w:rPr>
        <w:t>O</w:t>
      </w:r>
      <w:bookmarkStart w:id="0" w:name="_GoBack"/>
      <w:bookmarkEnd w:id="0"/>
      <w:r w:rsidR="008C244B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C244B" w:rsidRPr="008C244B" w:rsidRDefault="008C244B" w:rsidP="008C244B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0B0744" w:rsidP="008C244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DI</w:t>
      </w:r>
      <w:r w:rsidR="008C244B">
        <w:rPr>
          <w:rFonts w:ascii="Tahoma" w:hAnsi="Tahoma" w:cs="Tahoma"/>
          <w:b/>
          <w:sz w:val="24"/>
          <w:szCs w:val="24"/>
        </w:rPr>
        <w:t>SPE</w:t>
      </w:r>
      <w:r w:rsidR="00C025C8" w:rsidRPr="00963501">
        <w:rPr>
          <w:rFonts w:ascii="Tahoma" w:hAnsi="Tahoma" w:cs="Tahoma"/>
          <w:b/>
          <w:sz w:val="24"/>
          <w:szCs w:val="24"/>
        </w:rPr>
        <w:t>N</w:t>
      </w:r>
      <w:r w:rsidR="008C244B">
        <w:rPr>
          <w:rFonts w:ascii="Tahoma" w:hAnsi="Tahoma" w:cs="Tahoma"/>
          <w:b/>
          <w:sz w:val="24"/>
          <w:szCs w:val="24"/>
        </w:rPr>
        <w:t>S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 xml:space="preserve">servidor </w:t>
      </w:r>
      <w:r w:rsidR="004B67CD" w:rsidRPr="006871B3">
        <w:rPr>
          <w:rFonts w:ascii="Tahoma" w:hAnsi="Tahoma" w:cs="Tahoma"/>
          <w:b/>
          <w:sz w:val="24"/>
          <w:szCs w:val="24"/>
        </w:rPr>
        <w:t>FERNANDO A</w:t>
      </w:r>
      <w:r w:rsidR="008C244B">
        <w:rPr>
          <w:rFonts w:ascii="Tahoma" w:hAnsi="Tahoma" w:cs="Tahoma"/>
          <w:b/>
          <w:sz w:val="24"/>
          <w:szCs w:val="24"/>
        </w:rPr>
        <w:t>LVES SILVA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8C244B">
        <w:rPr>
          <w:rFonts w:ascii="Tahoma" w:hAnsi="Tahoma" w:cs="Tahoma"/>
          <w:sz w:val="24"/>
          <w:szCs w:val="24"/>
        </w:rPr>
        <w:t xml:space="preserve">provido em </w:t>
      </w:r>
      <w:r w:rsidR="004B67CD">
        <w:rPr>
          <w:rFonts w:ascii="Tahoma" w:hAnsi="Tahoma" w:cs="Tahoma"/>
          <w:sz w:val="24"/>
          <w:szCs w:val="24"/>
        </w:rPr>
        <w:t>C</w:t>
      </w:r>
      <w:r w:rsidR="008C244B">
        <w:rPr>
          <w:rFonts w:ascii="Tahoma" w:hAnsi="Tahoma" w:cs="Tahoma"/>
          <w:sz w:val="24"/>
          <w:szCs w:val="24"/>
        </w:rPr>
        <w:t xml:space="preserve">argo em Comissão de Assessoramento, </w:t>
      </w:r>
      <w:r w:rsidR="004B67CD">
        <w:rPr>
          <w:rFonts w:ascii="Tahoma" w:hAnsi="Tahoma" w:cs="Tahoma"/>
          <w:sz w:val="24"/>
          <w:szCs w:val="24"/>
        </w:rPr>
        <w:t>matrícula nº 1</w:t>
      </w:r>
      <w:r w:rsidR="008C244B">
        <w:rPr>
          <w:rFonts w:ascii="Tahoma" w:hAnsi="Tahoma" w:cs="Tahoma"/>
          <w:sz w:val="24"/>
          <w:szCs w:val="24"/>
        </w:rPr>
        <w:t>8</w:t>
      </w:r>
      <w:r w:rsidR="004B67CD">
        <w:rPr>
          <w:rFonts w:ascii="Tahoma" w:hAnsi="Tahoma" w:cs="Tahoma"/>
          <w:sz w:val="24"/>
          <w:szCs w:val="24"/>
        </w:rPr>
        <w:t>.</w:t>
      </w:r>
      <w:r w:rsidR="008C244B">
        <w:rPr>
          <w:rFonts w:ascii="Tahoma" w:hAnsi="Tahoma" w:cs="Tahoma"/>
          <w:sz w:val="24"/>
          <w:szCs w:val="24"/>
        </w:rPr>
        <w:t>827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8C244B">
        <w:rPr>
          <w:rFonts w:ascii="Tahoma" w:hAnsi="Tahoma" w:cs="Tahoma"/>
          <w:sz w:val="24"/>
          <w:szCs w:val="24"/>
        </w:rPr>
        <w:t>834.173.381-15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8C244B">
        <w:rPr>
          <w:rFonts w:ascii="Tahoma" w:hAnsi="Tahoma" w:cs="Tahoma"/>
          <w:sz w:val="24"/>
          <w:szCs w:val="24"/>
        </w:rPr>
        <w:t>do en</w:t>
      </w:r>
      <w:r w:rsidR="008D1906">
        <w:rPr>
          <w:rFonts w:ascii="Tahoma" w:hAnsi="Tahoma" w:cs="Tahoma"/>
          <w:sz w:val="24"/>
          <w:szCs w:val="24"/>
        </w:rPr>
        <w:t>cargo de executor substituto do contrato</w:t>
      </w:r>
      <w:r w:rsidR="008C244B">
        <w:rPr>
          <w:rFonts w:ascii="Tahoma" w:hAnsi="Tahoma" w:cs="Tahoma"/>
          <w:sz w:val="24"/>
          <w:szCs w:val="24"/>
        </w:rPr>
        <w:t xml:space="preserve"> abaixo especificado, bem </w:t>
      </w:r>
      <w:r w:rsidR="004B67CD">
        <w:rPr>
          <w:rFonts w:ascii="Tahoma" w:hAnsi="Tahoma" w:cs="Tahoma"/>
          <w:sz w:val="24"/>
          <w:szCs w:val="24"/>
        </w:rPr>
        <w:t xml:space="preserve">como </w:t>
      </w:r>
      <w:r w:rsidR="008C244B" w:rsidRPr="008C244B">
        <w:rPr>
          <w:rFonts w:ascii="Tahoma" w:hAnsi="Tahoma" w:cs="Tahoma"/>
          <w:b/>
          <w:sz w:val="24"/>
          <w:szCs w:val="24"/>
        </w:rPr>
        <w:t>NOMEAR</w:t>
      </w:r>
      <w:r w:rsidR="008C244B">
        <w:rPr>
          <w:rFonts w:ascii="Tahoma" w:hAnsi="Tahoma" w:cs="Tahoma"/>
          <w:sz w:val="24"/>
          <w:szCs w:val="24"/>
        </w:rPr>
        <w:t xml:space="preserve"> o servidor </w:t>
      </w:r>
      <w:r w:rsidR="008C244B" w:rsidRPr="008C244B">
        <w:rPr>
          <w:rFonts w:ascii="Tahoma" w:hAnsi="Tahoma" w:cs="Tahoma"/>
          <w:b/>
          <w:sz w:val="24"/>
          <w:szCs w:val="24"/>
        </w:rPr>
        <w:t>STANLEY FERREIRA HWANG</w:t>
      </w:r>
      <w:r w:rsidR="008C244B">
        <w:rPr>
          <w:rFonts w:ascii="Tahoma" w:hAnsi="Tahoma" w:cs="Tahoma"/>
          <w:sz w:val="24"/>
          <w:szCs w:val="24"/>
        </w:rPr>
        <w:t xml:space="preserve">, provido em Cargo em Comissão de Assessoramento, </w:t>
      </w:r>
      <w:r w:rsidR="00C025C8" w:rsidRPr="00963501">
        <w:rPr>
          <w:rFonts w:ascii="Tahoma" w:hAnsi="Tahoma" w:cs="Tahoma"/>
          <w:sz w:val="24"/>
          <w:szCs w:val="24"/>
        </w:rPr>
        <w:t xml:space="preserve">matrícula nº </w:t>
      </w:r>
      <w:r w:rsidR="008C244B">
        <w:rPr>
          <w:rFonts w:ascii="Tahoma" w:hAnsi="Tahoma" w:cs="Tahoma"/>
          <w:sz w:val="24"/>
          <w:szCs w:val="24"/>
        </w:rPr>
        <w:t>20.403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8C244B">
        <w:rPr>
          <w:rFonts w:ascii="Tahoma" w:hAnsi="Tahoma" w:cs="Tahoma"/>
          <w:sz w:val="24"/>
          <w:szCs w:val="24"/>
        </w:rPr>
        <w:t>869.299.094-91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</w:t>
      </w:r>
      <w:r w:rsidR="008C244B">
        <w:rPr>
          <w:rFonts w:ascii="Tahoma" w:hAnsi="Tahoma" w:cs="Tahoma"/>
          <w:sz w:val="24"/>
          <w:szCs w:val="24"/>
        </w:rPr>
        <w:t xml:space="preserve">referido </w:t>
      </w:r>
      <w:r w:rsidR="00C025C8" w:rsidRPr="00963501">
        <w:rPr>
          <w:rFonts w:ascii="Tahoma" w:hAnsi="Tahoma" w:cs="Tahoma"/>
          <w:sz w:val="24"/>
          <w:szCs w:val="24"/>
        </w:rPr>
        <w:t>con</w:t>
      </w:r>
      <w:r w:rsidR="008C244B">
        <w:rPr>
          <w:rFonts w:ascii="Tahoma" w:hAnsi="Tahoma" w:cs="Tahoma"/>
          <w:sz w:val="24"/>
          <w:szCs w:val="24"/>
        </w:rPr>
        <w:t>trato</w:t>
      </w:r>
      <w:r w:rsidR="00C025C8" w:rsidRPr="00963501">
        <w:rPr>
          <w:rFonts w:ascii="Tahoma" w:hAnsi="Tahoma" w:cs="Tahoma"/>
          <w:sz w:val="24"/>
          <w:szCs w:val="24"/>
        </w:rPr>
        <w:t>, cabendo ao designado exercer as atribuições previstas na Lei nº 8.666/93, no Ato nº 42/97, no Ato da Mesa Diretora nº 34/05 e nas Normas de Execução Orçamentária, Financeira e Contábil do Distrito Federal:</w:t>
      </w:r>
    </w:p>
    <w:p w:rsidR="008D1906" w:rsidRPr="00963501" w:rsidRDefault="008D1906" w:rsidP="008C244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686"/>
        <w:gridCol w:w="1560"/>
        <w:gridCol w:w="1701"/>
      </w:tblGrid>
      <w:tr w:rsidR="004116E7" w:rsidRPr="00963501" w:rsidTr="004A4A60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8C244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8C244B">
              <w:rPr>
                <w:rFonts w:ascii="Tahoma" w:hAnsi="Tahoma" w:cs="Tahoma"/>
                <w:b/>
                <w:sz w:val="24"/>
                <w:szCs w:val="24"/>
              </w:rPr>
              <w:t>TRAT</w:t>
            </w:r>
            <w:r w:rsidR="004B13D4">
              <w:rPr>
                <w:rFonts w:ascii="Tahoma" w:hAnsi="Tahoma" w:cs="Tahoma"/>
                <w:b/>
                <w:sz w:val="24"/>
                <w:szCs w:val="24"/>
              </w:rPr>
              <w:t>O</w:t>
            </w:r>
          </w:p>
        </w:tc>
      </w:tr>
      <w:tr w:rsidR="00C025C8" w:rsidRPr="00963501" w:rsidTr="004A4A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8C244B" w:rsidP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EMPRESA OI MÓVEL S.A.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4A4A60">
        <w:trPr>
          <w:trHeight w:val="211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  <w:p w:rsidR="008C244B" w:rsidRDefault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  <w:p w:rsidR="008C244B" w:rsidRDefault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  <w:p w:rsidR="008C244B" w:rsidRDefault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  <w:p w:rsidR="008C244B" w:rsidRPr="00963501" w:rsidRDefault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Default="008C244B" w:rsidP="004A4A60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Prestação de serviços de telefonia móvel com </w:t>
            </w:r>
            <w:proofErr w:type="spellStart"/>
            <w:r w:rsidR="008D1906">
              <w:rPr>
                <w:rFonts w:ascii="Tahoma" w:hAnsi="Tahoma" w:cs="Tahoma"/>
                <w:sz w:val="24"/>
                <w:szCs w:val="24"/>
              </w:rPr>
              <w:t>roaming</w:t>
            </w:r>
            <w:proofErr w:type="spellEnd"/>
            <w:r w:rsidR="008D1906">
              <w:rPr>
                <w:rFonts w:ascii="Tahoma" w:hAnsi="Tahoma" w:cs="Tahoma"/>
                <w:sz w:val="24"/>
                <w:szCs w:val="24"/>
              </w:rPr>
              <w:t xml:space="preserve"> nacional e internacional, </w:t>
            </w:r>
            <w:r>
              <w:rPr>
                <w:rFonts w:ascii="Tahoma" w:hAnsi="Tahoma" w:cs="Tahoma"/>
                <w:sz w:val="24"/>
                <w:szCs w:val="24"/>
              </w:rPr>
              <w:t>fornecimento de aparelhos</w:t>
            </w:r>
            <w:r w:rsidR="008D1906">
              <w:rPr>
                <w:rFonts w:ascii="Tahoma" w:hAnsi="Tahoma" w:cs="Tahoma"/>
                <w:sz w:val="24"/>
                <w:szCs w:val="24"/>
              </w:rPr>
              <w:t xml:space="preserve"> e prestação de serviços de transmissão de pacotes de dados de longa distância nacional e internacional </w:t>
            </w:r>
            <w:r>
              <w:rPr>
                <w:rFonts w:ascii="Tahoma" w:hAnsi="Tahoma" w:cs="Tahoma"/>
                <w:sz w:val="24"/>
                <w:szCs w:val="24"/>
              </w:rPr>
              <w:t>para a CLDF.</w:t>
            </w:r>
          </w:p>
          <w:p w:rsidR="008D1906" w:rsidRPr="008C244B" w:rsidRDefault="008D1906" w:rsidP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Default="008D1906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636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 w:rsidR="004A4A60">
              <w:rPr>
                <w:rFonts w:ascii="Tahoma" w:hAnsi="Tahoma" w:cs="Tahoma"/>
                <w:sz w:val="24"/>
                <w:szCs w:val="24"/>
              </w:rPr>
              <w:t>20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  <w:p w:rsidR="008C244B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244B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244B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244B" w:rsidRPr="00963501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8D1906">
              <w:rPr>
                <w:rFonts w:ascii="Tahoma" w:hAnsi="Tahoma" w:cs="Tahoma"/>
                <w:sz w:val="24"/>
                <w:szCs w:val="24"/>
              </w:rPr>
              <w:t>3</w:t>
            </w:r>
            <w:r w:rsidR="004B13D4">
              <w:rPr>
                <w:rFonts w:ascii="Tahoma" w:hAnsi="Tahoma" w:cs="Tahoma"/>
                <w:sz w:val="24"/>
                <w:szCs w:val="24"/>
              </w:rPr>
              <w:t>/</w:t>
            </w:r>
            <w:r w:rsidR="004A4A60">
              <w:rPr>
                <w:rFonts w:ascii="Tahoma" w:hAnsi="Tahoma" w:cs="Tahoma"/>
                <w:sz w:val="24"/>
                <w:szCs w:val="24"/>
              </w:rPr>
              <w:t>20</w:t>
            </w:r>
            <w:r w:rsidR="004B13D4">
              <w:rPr>
                <w:rFonts w:ascii="Tahoma" w:hAnsi="Tahoma" w:cs="Tahoma"/>
                <w:sz w:val="24"/>
                <w:szCs w:val="24"/>
              </w:rPr>
              <w:t>1</w:t>
            </w:r>
            <w:r w:rsidR="008D1906">
              <w:rPr>
                <w:rFonts w:ascii="Tahoma" w:hAnsi="Tahoma" w:cs="Tahoma"/>
                <w:sz w:val="24"/>
                <w:szCs w:val="24"/>
              </w:rPr>
              <w:t>4</w:t>
            </w:r>
          </w:p>
          <w:p w:rsidR="008C244B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244B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244B" w:rsidRDefault="008C244B" w:rsidP="008C244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244B" w:rsidRPr="00963501" w:rsidRDefault="008C244B" w:rsidP="008C244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8C244B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C244B" w:rsidRDefault="000B0744" w:rsidP="008C244B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8C244B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8C244B" w:rsidRPr="00963501" w:rsidRDefault="008C244B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C244B" w:rsidRPr="008C244B" w:rsidRDefault="00875E11" w:rsidP="008C244B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4A4A60" w:rsidRDefault="004A4A60" w:rsidP="004A4A60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4A4A60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16/10/2014.</w:t>
      </w:r>
    </w:p>
    <w:sectPr w:rsidR="008F4C18" w:rsidRPr="004A4A60" w:rsidSect="00BB4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0A" w:rsidRDefault="00CA260A" w:rsidP="00BB4A02">
      <w:r>
        <w:separator/>
      </w:r>
    </w:p>
  </w:endnote>
  <w:endnote w:type="continuationSeparator" w:id="0">
    <w:p w:rsidR="00CA260A" w:rsidRDefault="00CA260A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4B" w:rsidRDefault="008D1906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0A" w:rsidRDefault="007D4A4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A260A" w:rsidRPr="001F4CC7" w:rsidRDefault="00CA260A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CA260A" w:rsidRPr="001F4CC7" w:rsidRDefault="00CA260A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0A" w:rsidRDefault="00CA260A" w:rsidP="00BB4A02">
      <w:r>
        <w:separator/>
      </w:r>
    </w:p>
  </w:footnote>
  <w:footnote w:type="continuationSeparator" w:id="0">
    <w:p w:rsidR="00CA260A" w:rsidRDefault="00CA260A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0A" w:rsidRDefault="007D4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0A" w:rsidRDefault="007D4A4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A260A" w:rsidRPr="001376AE" w:rsidRDefault="00CA260A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A260A" w:rsidRDefault="00CA260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CA260A" w:rsidRDefault="00CA260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CA260A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0A" w:rsidRDefault="007D4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80F27"/>
    <w:rsid w:val="000A4CD3"/>
    <w:rsid w:val="000B0744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A2310"/>
    <w:rsid w:val="003A60A3"/>
    <w:rsid w:val="003B3BBD"/>
    <w:rsid w:val="003C2E7D"/>
    <w:rsid w:val="003D72BD"/>
    <w:rsid w:val="004116E7"/>
    <w:rsid w:val="00481C25"/>
    <w:rsid w:val="004A4A60"/>
    <w:rsid w:val="004B13D4"/>
    <w:rsid w:val="004B67CD"/>
    <w:rsid w:val="004C08D8"/>
    <w:rsid w:val="004C17B1"/>
    <w:rsid w:val="004C2599"/>
    <w:rsid w:val="004E5A90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4A4B"/>
    <w:rsid w:val="007D5405"/>
    <w:rsid w:val="007F1723"/>
    <w:rsid w:val="00805974"/>
    <w:rsid w:val="008230B8"/>
    <w:rsid w:val="00870E05"/>
    <w:rsid w:val="00875E11"/>
    <w:rsid w:val="00877E34"/>
    <w:rsid w:val="0088768F"/>
    <w:rsid w:val="008C244B"/>
    <w:rsid w:val="008C4330"/>
    <w:rsid w:val="008D1906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452A9"/>
    <w:rsid w:val="00D52EDF"/>
    <w:rsid w:val="00D70113"/>
    <w:rsid w:val="00D70DE3"/>
    <w:rsid w:val="00D71005"/>
    <w:rsid w:val="00D81DAF"/>
    <w:rsid w:val="00D86884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2014-03-18T19:21:00Z</cp:lastPrinted>
  <dcterms:created xsi:type="dcterms:W3CDTF">2014-10-20T11:41:00Z</dcterms:created>
  <dcterms:modified xsi:type="dcterms:W3CDTF">2014-10-20T11:41:00Z</dcterms:modified>
</cp:coreProperties>
</file>