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5E11" w:rsidRPr="00963501" w:rsidRDefault="000B0744" w:rsidP="00875E11">
      <w:pPr>
        <w:spacing w:before="120"/>
        <w:jc w:val="center"/>
        <w:rPr>
          <w:rFonts w:ascii="Tahoma" w:hAnsi="Tahoma" w:cs="Tahoma"/>
          <w:b/>
          <w:sz w:val="24"/>
          <w:szCs w:val="24"/>
        </w:rPr>
      </w:pPr>
      <w:r w:rsidRPr="00963501">
        <w:rPr>
          <w:rFonts w:ascii="Tahoma" w:hAnsi="Tahoma" w:cs="Tahoma"/>
          <w:b/>
          <w:sz w:val="24"/>
          <w:szCs w:val="24"/>
        </w:rPr>
        <w:t>PORTARIA</w:t>
      </w:r>
      <w:r w:rsidR="0043319F">
        <w:rPr>
          <w:rFonts w:ascii="Tahoma" w:hAnsi="Tahoma" w:cs="Tahoma"/>
          <w:b/>
          <w:sz w:val="24"/>
          <w:szCs w:val="24"/>
        </w:rPr>
        <w:t xml:space="preserve"> DO SECRETÁRIO-GERAL Nº</w:t>
      </w:r>
      <w:r w:rsidR="00DF5835">
        <w:rPr>
          <w:rFonts w:ascii="Tahoma" w:hAnsi="Tahoma" w:cs="Tahoma"/>
          <w:b/>
          <w:sz w:val="24"/>
          <w:szCs w:val="24"/>
        </w:rPr>
        <w:t xml:space="preserve"> 60</w:t>
      </w:r>
      <w:r w:rsidR="00B55024" w:rsidRPr="00963501">
        <w:rPr>
          <w:rFonts w:ascii="Tahoma" w:hAnsi="Tahoma" w:cs="Tahoma"/>
          <w:b/>
          <w:sz w:val="24"/>
          <w:szCs w:val="24"/>
        </w:rPr>
        <w:t>, DE</w:t>
      </w:r>
      <w:r w:rsidR="00DF5835">
        <w:rPr>
          <w:rFonts w:ascii="Tahoma" w:hAnsi="Tahoma" w:cs="Tahoma"/>
          <w:b/>
          <w:sz w:val="24"/>
          <w:szCs w:val="24"/>
        </w:rPr>
        <w:t xml:space="preserve"> 17</w:t>
      </w:r>
      <w:r w:rsidR="00B55024" w:rsidRPr="00963501">
        <w:rPr>
          <w:rFonts w:ascii="Tahoma" w:hAnsi="Tahoma" w:cs="Tahoma"/>
          <w:b/>
          <w:sz w:val="24"/>
          <w:szCs w:val="24"/>
        </w:rPr>
        <w:t xml:space="preserve"> DE </w:t>
      </w:r>
      <w:r w:rsidR="001053DD">
        <w:rPr>
          <w:rFonts w:ascii="Tahoma" w:hAnsi="Tahoma" w:cs="Tahoma"/>
          <w:b/>
          <w:sz w:val="24"/>
          <w:szCs w:val="24"/>
        </w:rPr>
        <w:t>SETEMBRO</w:t>
      </w:r>
      <w:r w:rsidR="00875E11" w:rsidRPr="00963501">
        <w:rPr>
          <w:rFonts w:ascii="Tahoma" w:hAnsi="Tahoma" w:cs="Tahoma"/>
          <w:b/>
          <w:sz w:val="24"/>
          <w:szCs w:val="24"/>
        </w:rPr>
        <w:t xml:space="preserve"> </w:t>
      </w:r>
      <w:r w:rsidRPr="00963501">
        <w:rPr>
          <w:rFonts w:ascii="Tahoma" w:hAnsi="Tahoma" w:cs="Tahoma"/>
          <w:b/>
          <w:sz w:val="24"/>
          <w:szCs w:val="24"/>
        </w:rPr>
        <w:t>DE 2014</w:t>
      </w:r>
    </w:p>
    <w:p w:rsidR="00875E11" w:rsidRPr="00963501" w:rsidRDefault="00875E11" w:rsidP="00875E1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p w:rsidR="009F1D9E" w:rsidRPr="00963501" w:rsidRDefault="00875E11" w:rsidP="00875E1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963501">
        <w:rPr>
          <w:rFonts w:ascii="Tahoma" w:hAnsi="Tahoma" w:cs="Tahoma"/>
          <w:sz w:val="24"/>
          <w:szCs w:val="24"/>
        </w:rPr>
        <w:t>O SECRETÁRIO-GERAL DO GABINETE DA MESA DIRETORA DA CÂMARA LEGISLA</w:t>
      </w:r>
      <w:r w:rsidR="00870E05" w:rsidRPr="00963501">
        <w:rPr>
          <w:rFonts w:ascii="Tahoma" w:hAnsi="Tahoma" w:cs="Tahoma"/>
          <w:sz w:val="24"/>
          <w:szCs w:val="24"/>
        </w:rPr>
        <w:t>TIVA DO DISTRITO FEDERAL, no uso da atri</w:t>
      </w:r>
      <w:r w:rsidR="009F1D9E" w:rsidRPr="00963501">
        <w:rPr>
          <w:rFonts w:ascii="Tahoma" w:hAnsi="Tahoma" w:cs="Tahoma"/>
          <w:sz w:val="24"/>
          <w:szCs w:val="24"/>
        </w:rPr>
        <w:t xml:space="preserve">buição </w:t>
      </w:r>
      <w:r w:rsidR="0016655B" w:rsidRPr="00963501">
        <w:rPr>
          <w:rFonts w:ascii="Tahoma" w:hAnsi="Tahoma" w:cs="Tahoma"/>
          <w:sz w:val="24"/>
          <w:szCs w:val="24"/>
        </w:rPr>
        <w:t>que lhe foi delegada por meio d</w:t>
      </w:r>
      <w:r w:rsidR="00870E05" w:rsidRPr="00963501">
        <w:rPr>
          <w:rFonts w:ascii="Tahoma" w:hAnsi="Tahoma" w:cs="Tahoma"/>
          <w:sz w:val="24"/>
          <w:szCs w:val="24"/>
        </w:rPr>
        <w:t xml:space="preserve">o </w:t>
      </w:r>
      <w:r w:rsidR="00786BDF" w:rsidRPr="00963501">
        <w:rPr>
          <w:rFonts w:ascii="Tahoma" w:hAnsi="Tahoma" w:cs="Tahoma"/>
          <w:sz w:val="24"/>
          <w:szCs w:val="24"/>
        </w:rPr>
        <w:t>disposto no</w:t>
      </w:r>
      <w:r w:rsidR="0016655B" w:rsidRPr="00963501">
        <w:rPr>
          <w:rFonts w:ascii="Tahoma" w:hAnsi="Tahoma" w:cs="Tahoma"/>
          <w:sz w:val="24"/>
          <w:szCs w:val="24"/>
        </w:rPr>
        <w:t xml:space="preserve"> inciso </w:t>
      </w:r>
      <w:r w:rsidR="00C025C8" w:rsidRPr="00963501">
        <w:rPr>
          <w:rFonts w:ascii="Tahoma" w:hAnsi="Tahoma" w:cs="Tahoma"/>
          <w:sz w:val="24"/>
          <w:szCs w:val="24"/>
        </w:rPr>
        <w:t>XII</w:t>
      </w:r>
      <w:r w:rsidR="00870E05" w:rsidRPr="00963501">
        <w:rPr>
          <w:rFonts w:ascii="Tahoma" w:hAnsi="Tahoma" w:cs="Tahoma"/>
          <w:sz w:val="24"/>
          <w:szCs w:val="24"/>
        </w:rPr>
        <w:t xml:space="preserve"> do art. 1º do Ato do Presidente nº 95, de 2014, pub</w:t>
      </w:r>
      <w:r w:rsidR="009F1D9E" w:rsidRPr="00963501">
        <w:rPr>
          <w:rFonts w:ascii="Tahoma" w:hAnsi="Tahoma" w:cs="Tahoma"/>
          <w:sz w:val="24"/>
          <w:szCs w:val="24"/>
        </w:rPr>
        <w:t>licado no DCL nº 33, de 19/2/2014,</w:t>
      </w:r>
      <w:r w:rsidR="00786BDF" w:rsidRPr="00963501">
        <w:rPr>
          <w:rFonts w:ascii="Tahoma" w:hAnsi="Tahoma" w:cs="Tahoma"/>
          <w:sz w:val="24"/>
          <w:szCs w:val="24"/>
        </w:rPr>
        <w:t xml:space="preserve"> tendo em vista o disposto no </w:t>
      </w:r>
      <w:r w:rsidR="00FC6802">
        <w:rPr>
          <w:rFonts w:ascii="Tahoma" w:hAnsi="Tahoma" w:cs="Tahoma"/>
          <w:sz w:val="24"/>
          <w:szCs w:val="24"/>
        </w:rPr>
        <w:t>Ato do Presidente nº 5, de 2014, publicado no DCL nº 002, de 7/1/2014,</w:t>
      </w:r>
      <w:r w:rsidR="00C025C8" w:rsidRPr="00963501">
        <w:rPr>
          <w:rFonts w:ascii="Tahoma" w:hAnsi="Tahoma" w:cs="Tahoma"/>
          <w:sz w:val="24"/>
          <w:szCs w:val="24"/>
        </w:rPr>
        <w:t xml:space="preserve"> </w:t>
      </w:r>
      <w:r w:rsidR="00A4222B">
        <w:rPr>
          <w:rFonts w:ascii="Tahoma" w:hAnsi="Tahoma" w:cs="Tahoma"/>
          <w:sz w:val="24"/>
          <w:szCs w:val="24"/>
        </w:rPr>
        <w:t xml:space="preserve">e ainda o Memorando nº 44/2014-SEO, </w:t>
      </w:r>
      <w:r w:rsidR="00FD277A">
        <w:rPr>
          <w:rFonts w:ascii="Tahoma" w:hAnsi="Tahoma" w:cs="Tahoma"/>
          <w:sz w:val="24"/>
          <w:szCs w:val="24"/>
        </w:rPr>
        <w:t xml:space="preserve">nos termos da Lei nº 8.666/1993, da Lei nº 520/2005 e do Decreto nº 5.450/2005, </w:t>
      </w:r>
      <w:r w:rsidR="000B0744" w:rsidRPr="00963501">
        <w:rPr>
          <w:rFonts w:ascii="Tahoma" w:hAnsi="Tahoma" w:cs="Tahoma"/>
          <w:sz w:val="24"/>
          <w:szCs w:val="24"/>
        </w:rPr>
        <w:t>RESOLVE:</w:t>
      </w:r>
    </w:p>
    <w:p w:rsidR="000B0744" w:rsidRDefault="00FC6802" w:rsidP="00B67F7D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Art.</w:t>
      </w:r>
      <w:r w:rsidR="000B0744" w:rsidRPr="00963501">
        <w:rPr>
          <w:rFonts w:ascii="Tahoma" w:hAnsi="Tahoma" w:cs="Tahoma"/>
          <w:b/>
          <w:sz w:val="24"/>
          <w:szCs w:val="24"/>
        </w:rPr>
        <w:t>1º</w:t>
      </w:r>
      <w:r w:rsidR="009F1D9E" w:rsidRPr="00963501">
        <w:rPr>
          <w:rFonts w:ascii="Tahoma" w:hAnsi="Tahoma" w:cs="Tahoma"/>
          <w:sz w:val="24"/>
          <w:szCs w:val="24"/>
        </w:rPr>
        <w:t xml:space="preserve"> </w:t>
      </w:r>
      <w:r w:rsidR="00FD277A">
        <w:rPr>
          <w:rFonts w:ascii="Tahoma" w:hAnsi="Tahoma" w:cs="Tahoma"/>
          <w:sz w:val="24"/>
          <w:szCs w:val="24"/>
        </w:rPr>
        <w:t>CONSOLIDAR as designações dos Pregoeiros da Câmara Legislativa do Distrito Federal, abaixo relacionados:</w:t>
      </w:r>
    </w:p>
    <w:p w:rsidR="00FD277A" w:rsidRDefault="00FD277A" w:rsidP="00B67F7D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tbl>
      <w:tblPr>
        <w:tblStyle w:val="Tabelacomgrade"/>
        <w:tblW w:w="0" w:type="auto"/>
        <w:tblInd w:w="250" w:type="dxa"/>
        <w:tblLook w:val="04A0"/>
      </w:tblPr>
      <w:tblGrid>
        <w:gridCol w:w="1559"/>
        <w:gridCol w:w="4678"/>
        <w:gridCol w:w="2724"/>
      </w:tblGrid>
      <w:tr w:rsidR="00FD277A" w:rsidTr="00FD277A">
        <w:tc>
          <w:tcPr>
            <w:tcW w:w="1559" w:type="dxa"/>
          </w:tcPr>
          <w:p w:rsidR="00FD277A" w:rsidRDefault="00FD277A" w:rsidP="00FD277A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MATRÍCULA</w:t>
            </w:r>
          </w:p>
        </w:tc>
        <w:tc>
          <w:tcPr>
            <w:tcW w:w="4678" w:type="dxa"/>
          </w:tcPr>
          <w:p w:rsidR="00FD277A" w:rsidRDefault="00FD277A" w:rsidP="00FD277A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SERVIDOR</w:t>
            </w:r>
          </w:p>
        </w:tc>
        <w:tc>
          <w:tcPr>
            <w:tcW w:w="2724" w:type="dxa"/>
          </w:tcPr>
          <w:p w:rsidR="00FD277A" w:rsidRDefault="00FD277A" w:rsidP="00FD277A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CARGO</w:t>
            </w:r>
          </w:p>
        </w:tc>
      </w:tr>
      <w:tr w:rsidR="00FD277A" w:rsidTr="00FD277A">
        <w:tc>
          <w:tcPr>
            <w:tcW w:w="1559" w:type="dxa"/>
          </w:tcPr>
          <w:p w:rsidR="00FD277A" w:rsidRDefault="00FD277A" w:rsidP="00B67F7D">
            <w:pPr>
              <w:spacing w:before="120"/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11.296</w:t>
            </w:r>
          </w:p>
        </w:tc>
        <w:tc>
          <w:tcPr>
            <w:tcW w:w="4678" w:type="dxa"/>
          </w:tcPr>
          <w:p w:rsidR="00FD277A" w:rsidRDefault="00FD277A" w:rsidP="00B67F7D">
            <w:pPr>
              <w:spacing w:before="120"/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Aloísio Antonio de Meneses Evaristo</w:t>
            </w:r>
          </w:p>
        </w:tc>
        <w:tc>
          <w:tcPr>
            <w:tcW w:w="2724" w:type="dxa"/>
          </w:tcPr>
          <w:p w:rsidR="00FD277A" w:rsidRDefault="00FD277A" w:rsidP="00B67F7D">
            <w:pPr>
              <w:spacing w:before="120"/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Técnico Legislativo</w:t>
            </w:r>
          </w:p>
        </w:tc>
      </w:tr>
      <w:tr w:rsidR="00FD277A" w:rsidTr="00FD277A">
        <w:tc>
          <w:tcPr>
            <w:tcW w:w="1559" w:type="dxa"/>
          </w:tcPr>
          <w:p w:rsidR="00FD277A" w:rsidRDefault="00FD277A" w:rsidP="00B67F7D">
            <w:pPr>
              <w:spacing w:before="120"/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11.868</w:t>
            </w:r>
          </w:p>
        </w:tc>
        <w:tc>
          <w:tcPr>
            <w:tcW w:w="4678" w:type="dxa"/>
          </w:tcPr>
          <w:p w:rsidR="00FD277A" w:rsidRDefault="00FD277A" w:rsidP="00B67F7D">
            <w:pPr>
              <w:spacing w:before="120"/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Carlos Eugênio Dias Marinho</w:t>
            </w:r>
          </w:p>
        </w:tc>
        <w:tc>
          <w:tcPr>
            <w:tcW w:w="2724" w:type="dxa"/>
          </w:tcPr>
          <w:p w:rsidR="00FD277A" w:rsidRDefault="00FD277A" w:rsidP="009A5597">
            <w:pPr>
              <w:spacing w:before="120"/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Técnico Legislativo</w:t>
            </w:r>
          </w:p>
        </w:tc>
      </w:tr>
      <w:tr w:rsidR="00FD277A" w:rsidTr="00FD277A">
        <w:tc>
          <w:tcPr>
            <w:tcW w:w="1559" w:type="dxa"/>
          </w:tcPr>
          <w:p w:rsidR="00FD277A" w:rsidRDefault="00FD277A" w:rsidP="00B67F7D">
            <w:pPr>
              <w:spacing w:before="120"/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20.064</w:t>
            </w:r>
          </w:p>
        </w:tc>
        <w:tc>
          <w:tcPr>
            <w:tcW w:w="4678" w:type="dxa"/>
          </w:tcPr>
          <w:p w:rsidR="00FD277A" w:rsidRDefault="00FD277A" w:rsidP="00B67F7D">
            <w:pPr>
              <w:spacing w:before="120"/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Flávia </w:t>
            </w:r>
            <w:proofErr w:type="spellStart"/>
            <w:r>
              <w:rPr>
                <w:rFonts w:ascii="Tahoma" w:hAnsi="Tahoma" w:cs="Tahoma"/>
                <w:sz w:val="24"/>
                <w:szCs w:val="24"/>
              </w:rPr>
              <w:t>Júnia</w:t>
            </w:r>
            <w:proofErr w:type="spellEnd"/>
            <w:r>
              <w:rPr>
                <w:rFonts w:ascii="Tahoma" w:hAnsi="Tahoma" w:cs="Tahoma"/>
                <w:sz w:val="24"/>
                <w:szCs w:val="24"/>
              </w:rPr>
              <w:t xml:space="preserve"> Lorde de Souza</w:t>
            </w:r>
          </w:p>
        </w:tc>
        <w:tc>
          <w:tcPr>
            <w:tcW w:w="2724" w:type="dxa"/>
          </w:tcPr>
          <w:p w:rsidR="00FD277A" w:rsidRDefault="00FD277A" w:rsidP="00B67F7D">
            <w:pPr>
              <w:spacing w:before="120"/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Presidente da CPL</w:t>
            </w:r>
          </w:p>
        </w:tc>
      </w:tr>
      <w:tr w:rsidR="00FD277A" w:rsidTr="00FD277A">
        <w:tc>
          <w:tcPr>
            <w:tcW w:w="1559" w:type="dxa"/>
          </w:tcPr>
          <w:p w:rsidR="00FD277A" w:rsidRDefault="00FD277A" w:rsidP="00B67F7D">
            <w:pPr>
              <w:spacing w:before="120"/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12.511</w:t>
            </w:r>
          </w:p>
        </w:tc>
        <w:tc>
          <w:tcPr>
            <w:tcW w:w="4678" w:type="dxa"/>
          </w:tcPr>
          <w:p w:rsidR="00FD277A" w:rsidRDefault="00FD277A" w:rsidP="00B67F7D">
            <w:pPr>
              <w:spacing w:before="120"/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Guilherme Tapajós Távora</w:t>
            </w:r>
          </w:p>
        </w:tc>
        <w:tc>
          <w:tcPr>
            <w:tcW w:w="2724" w:type="dxa"/>
          </w:tcPr>
          <w:p w:rsidR="00FD277A" w:rsidRDefault="00FD277A" w:rsidP="00B67F7D">
            <w:pPr>
              <w:spacing w:before="120"/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Assistente Legislativo</w:t>
            </w:r>
          </w:p>
        </w:tc>
      </w:tr>
      <w:tr w:rsidR="00FD277A" w:rsidTr="00FD277A">
        <w:tc>
          <w:tcPr>
            <w:tcW w:w="1559" w:type="dxa"/>
          </w:tcPr>
          <w:p w:rsidR="00FD277A" w:rsidRDefault="00FD277A" w:rsidP="00B67F7D">
            <w:pPr>
              <w:spacing w:before="120"/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12.000</w:t>
            </w:r>
          </w:p>
        </w:tc>
        <w:tc>
          <w:tcPr>
            <w:tcW w:w="4678" w:type="dxa"/>
          </w:tcPr>
          <w:p w:rsidR="00FD277A" w:rsidRDefault="00FD277A" w:rsidP="00B67F7D">
            <w:pPr>
              <w:spacing w:before="120"/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José Expedito Rodrigues Ferreira</w:t>
            </w:r>
          </w:p>
        </w:tc>
        <w:tc>
          <w:tcPr>
            <w:tcW w:w="2724" w:type="dxa"/>
          </w:tcPr>
          <w:p w:rsidR="00FD277A" w:rsidRDefault="00FD277A" w:rsidP="009A5597">
            <w:pPr>
              <w:spacing w:before="120"/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Técnico Legislativo</w:t>
            </w:r>
          </w:p>
        </w:tc>
      </w:tr>
      <w:tr w:rsidR="00FD277A" w:rsidTr="00FD277A">
        <w:tc>
          <w:tcPr>
            <w:tcW w:w="1559" w:type="dxa"/>
          </w:tcPr>
          <w:p w:rsidR="00FD277A" w:rsidRDefault="00FD277A" w:rsidP="00B67F7D">
            <w:pPr>
              <w:spacing w:before="120"/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90.040</w:t>
            </w:r>
          </w:p>
        </w:tc>
        <w:tc>
          <w:tcPr>
            <w:tcW w:w="4678" w:type="dxa"/>
          </w:tcPr>
          <w:p w:rsidR="00FD277A" w:rsidRDefault="00FD277A" w:rsidP="00B67F7D">
            <w:pPr>
              <w:spacing w:before="120"/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Neide Aparecida Barros da Silva</w:t>
            </w:r>
          </w:p>
        </w:tc>
        <w:tc>
          <w:tcPr>
            <w:tcW w:w="2724" w:type="dxa"/>
          </w:tcPr>
          <w:p w:rsidR="00FD277A" w:rsidRDefault="00FD277A" w:rsidP="009A5597">
            <w:pPr>
              <w:spacing w:before="120"/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Técnico Legislativo</w:t>
            </w:r>
          </w:p>
        </w:tc>
      </w:tr>
    </w:tbl>
    <w:p w:rsidR="00FD277A" w:rsidRPr="00A4222B" w:rsidRDefault="00FD277A" w:rsidP="00B67F7D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p w:rsidR="006E7C6E" w:rsidRPr="00963501" w:rsidRDefault="00FC6802" w:rsidP="00FC6802">
      <w:pPr>
        <w:spacing w:before="120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          </w:t>
      </w:r>
      <w:r w:rsidR="00B67F7D" w:rsidRPr="00B67F7D">
        <w:rPr>
          <w:rFonts w:ascii="Tahoma" w:hAnsi="Tahoma" w:cs="Tahoma"/>
          <w:b/>
          <w:sz w:val="24"/>
          <w:szCs w:val="24"/>
        </w:rPr>
        <w:t xml:space="preserve">Art. </w:t>
      </w:r>
      <w:r w:rsidR="00E403C5">
        <w:rPr>
          <w:rFonts w:ascii="Tahoma" w:hAnsi="Tahoma" w:cs="Tahoma"/>
          <w:b/>
          <w:sz w:val="24"/>
          <w:szCs w:val="24"/>
        </w:rPr>
        <w:t>2</w:t>
      </w:r>
      <w:r w:rsidR="00B67F7D" w:rsidRPr="00B67F7D">
        <w:rPr>
          <w:rFonts w:ascii="Tahoma" w:hAnsi="Tahoma" w:cs="Tahoma"/>
          <w:b/>
          <w:sz w:val="24"/>
          <w:szCs w:val="24"/>
        </w:rPr>
        <w:t>º</w:t>
      </w:r>
      <w:r w:rsidR="00B67F7D">
        <w:rPr>
          <w:rFonts w:ascii="Tahoma" w:hAnsi="Tahoma" w:cs="Tahoma"/>
          <w:sz w:val="24"/>
          <w:szCs w:val="24"/>
        </w:rPr>
        <w:t xml:space="preserve"> </w:t>
      </w:r>
      <w:r w:rsidR="00FD277A">
        <w:rPr>
          <w:rFonts w:ascii="Tahoma" w:hAnsi="Tahoma" w:cs="Tahoma"/>
          <w:sz w:val="24"/>
          <w:szCs w:val="24"/>
        </w:rPr>
        <w:t>Designar os servidores lotados na Comissão Permanente de Licitação para exercerem a função de apoio ao Pregoeiro da Câmara Legislativa do Distrito Federal.</w:t>
      </w:r>
    </w:p>
    <w:p w:rsidR="00FD277A" w:rsidRDefault="000B0744" w:rsidP="00286DDB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963501">
        <w:rPr>
          <w:rFonts w:ascii="Tahoma" w:hAnsi="Tahoma" w:cs="Tahoma"/>
          <w:b/>
          <w:sz w:val="24"/>
          <w:szCs w:val="24"/>
        </w:rPr>
        <w:t xml:space="preserve">Art. </w:t>
      </w:r>
      <w:r w:rsidR="00E403C5">
        <w:rPr>
          <w:rFonts w:ascii="Tahoma" w:hAnsi="Tahoma" w:cs="Tahoma"/>
          <w:b/>
          <w:sz w:val="24"/>
          <w:szCs w:val="24"/>
        </w:rPr>
        <w:t>3</w:t>
      </w:r>
      <w:r w:rsidRPr="00963501">
        <w:rPr>
          <w:rFonts w:ascii="Tahoma" w:hAnsi="Tahoma" w:cs="Tahoma"/>
          <w:b/>
          <w:sz w:val="24"/>
          <w:szCs w:val="24"/>
        </w:rPr>
        <w:t>º</w:t>
      </w:r>
      <w:r w:rsidRPr="00963501">
        <w:rPr>
          <w:rFonts w:ascii="Tahoma" w:hAnsi="Tahoma" w:cs="Tahoma"/>
          <w:sz w:val="24"/>
          <w:szCs w:val="24"/>
        </w:rPr>
        <w:t xml:space="preserve"> </w:t>
      </w:r>
      <w:r w:rsidR="00FD277A">
        <w:rPr>
          <w:rFonts w:ascii="Tahoma" w:hAnsi="Tahoma" w:cs="Tahoma"/>
          <w:sz w:val="24"/>
          <w:szCs w:val="24"/>
        </w:rPr>
        <w:t>Delegar competência ao Presidente da Comissão Permanente de Licitação para indicar o Pregoeiro e a equipe de apoio para atuar nos processos licitatórios realizados na modalidade pregão.</w:t>
      </w:r>
    </w:p>
    <w:p w:rsidR="00FD277A" w:rsidRPr="00FD277A" w:rsidRDefault="00FD277A" w:rsidP="00DF6CC3">
      <w:pPr>
        <w:spacing w:before="120"/>
        <w:ind w:left="567" w:firstLine="284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Art. 4º </w:t>
      </w:r>
      <w:r w:rsidRPr="00FD277A">
        <w:rPr>
          <w:rFonts w:ascii="Tahoma" w:hAnsi="Tahoma" w:cs="Tahoma"/>
          <w:sz w:val="24"/>
          <w:szCs w:val="24"/>
        </w:rPr>
        <w:t>Este Ato entra em vigor a partir de sua publicação.</w:t>
      </w:r>
    </w:p>
    <w:p w:rsidR="004116E7" w:rsidRPr="00963501" w:rsidRDefault="00FD277A" w:rsidP="00DF6CC3">
      <w:pPr>
        <w:spacing w:before="120"/>
        <w:ind w:left="567" w:firstLine="284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Art. 5º </w:t>
      </w:r>
      <w:r w:rsidR="004116E7" w:rsidRPr="00963501">
        <w:rPr>
          <w:rFonts w:ascii="Tahoma" w:hAnsi="Tahoma" w:cs="Tahoma"/>
          <w:sz w:val="24"/>
          <w:szCs w:val="24"/>
        </w:rPr>
        <w:t>Revogam-se as disposições em contrário.</w:t>
      </w:r>
    </w:p>
    <w:p w:rsidR="00C025C8" w:rsidRDefault="00C025C8" w:rsidP="00DF6CC3">
      <w:pPr>
        <w:spacing w:before="120"/>
        <w:ind w:left="567" w:firstLine="284"/>
        <w:jc w:val="both"/>
        <w:rPr>
          <w:rFonts w:ascii="Tahoma" w:hAnsi="Tahoma" w:cs="Tahoma"/>
          <w:sz w:val="24"/>
          <w:szCs w:val="24"/>
        </w:rPr>
      </w:pPr>
    </w:p>
    <w:p w:rsidR="00875E11" w:rsidRPr="00963501" w:rsidRDefault="00875E11" w:rsidP="00875E11">
      <w:pPr>
        <w:spacing w:before="120"/>
        <w:ind w:right="-284"/>
        <w:jc w:val="center"/>
        <w:rPr>
          <w:rFonts w:ascii="Tahoma" w:hAnsi="Tahoma" w:cs="Tahoma"/>
          <w:sz w:val="24"/>
          <w:szCs w:val="24"/>
        </w:rPr>
      </w:pPr>
      <w:r w:rsidRPr="00963501">
        <w:rPr>
          <w:rFonts w:ascii="Tahoma" w:hAnsi="Tahoma" w:cs="Tahoma"/>
          <w:b/>
          <w:sz w:val="24"/>
          <w:szCs w:val="24"/>
        </w:rPr>
        <w:t>GEORGE ALEXANDER CONTARATO BURNS</w:t>
      </w:r>
    </w:p>
    <w:p w:rsidR="00875E11" w:rsidRPr="00963501" w:rsidRDefault="00875E11" w:rsidP="00875E11">
      <w:pPr>
        <w:jc w:val="center"/>
        <w:rPr>
          <w:rFonts w:ascii="Tahoma" w:hAnsi="Tahoma" w:cs="Tahoma"/>
          <w:iCs/>
          <w:sz w:val="24"/>
          <w:szCs w:val="24"/>
        </w:rPr>
      </w:pPr>
      <w:r w:rsidRPr="00963501">
        <w:rPr>
          <w:rFonts w:ascii="Tahoma" w:hAnsi="Tahoma" w:cs="Tahoma"/>
          <w:i/>
          <w:iCs/>
          <w:sz w:val="24"/>
          <w:szCs w:val="24"/>
        </w:rPr>
        <w:t>Secretário-Geral/Presidência</w:t>
      </w:r>
    </w:p>
    <w:p w:rsidR="008F4C18" w:rsidRPr="00DE3F8B" w:rsidRDefault="008F4C18" w:rsidP="00CE5292">
      <w:pPr>
        <w:spacing w:after="200"/>
        <w:jc w:val="right"/>
        <w:rPr>
          <w:b/>
          <w:color w:val="000000"/>
          <w:sz w:val="24"/>
          <w:szCs w:val="24"/>
        </w:rPr>
      </w:pPr>
    </w:p>
    <w:p w:rsidR="00DF5835" w:rsidRPr="007955AD" w:rsidRDefault="00DF5835" w:rsidP="00DF5835">
      <w:pPr>
        <w:spacing w:after="200"/>
        <w:rPr>
          <w:rFonts w:ascii="Tahoma" w:hAnsi="Tahoma" w:cs="Tahoma"/>
          <w:color w:val="FF0000"/>
        </w:rPr>
      </w:pPr>
      <w:r>
        <w:rPr>
          <w:rFonts w:ascii="Tahoma" w:hAnsi="Tahoma" w:cs="Tahoma"/>
          <w:color w:val="FF0000"/>
        </w:rPr>
        <w:t xml:space="preserve">Este texto não substitui o publicado no </w:t>
      </w:r>
      <w:r w:rsidRPr="007955AD">
        <w:rPr>
          <w:rFonts w:ascii="Tahoma" w:hAnsi="Tahoma" w:cs="Tahoma"/>
          <w:i/>
          <w:color w:val="FF0000"/>
        </w:rPr>
        <w:t>Diário da Câmara Legislativa</w:t>
      </w:r>
      <w:r>
        <w:rPr>
          <w:rFonts w:ascii="Tahoma" w:hAnsi="Tahoma" w:cs="Tahoma"/>
          <w:color w:val="FF0000"/>
        </w:rPr>
        <w:t>, de 18/9/2014.</w:t>
      </w:r>
    </w:p>
    <w:p w:rsidR="00D04B0E" w:rsidRPr="006D57B1" w:rsidRDefault="00D04B0E" w:rsidP="006D57B1">
      <w:pPr>
        <w:spacing w:after="200"/>
        <w:rPr>
          <w:rFonts w:ascii="Tahoma" w:hAnsi="Tahoma" w:cs="Tahoma"/>
          <w:color w:val="FF0000"/>
        </w:rPr>
      </w:pPr>
    </w:p>
    <w:sectPr w:rsidR="00D04B0E" w:rsidRPr="006D57B1" w:rsidSect="00BB4A02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04F40" w:rsidRDefault="00604F40" w:rsidP="00BB4A02">
      <w:r>
        <w:separator/>
      </w:r>
    </w:p>
  </w:endnote>
  <w:endnote w:type="continuationSeparator" w:id="1">
    <w:p w:rsidR="00604F40" w:rsidRDefault="00604F40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4F40" w:rsidRDefault="00F47F65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8" o:spid="_x0000_s2068" type="#_x0000_t202" style="position:absolute;margin-left:.05pt;margin-top:-4.6pt;width:453.45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" stroked="f">
          <v:textbox inset="0,0,0,0">
            <w:txbxContent>
              <w:p w:rsidR="00604F40" w:rsidRPr="001F4CC7" w:rsidRDefault="00604F40" w:rsidP="00500448">
                <w:pPr>
                  <w:jc w:val="center"/>
                  <w:rPr>
                    <w:rFonts w:ascii="Tahoma" w:hAnsi="Tahoma" w:cs="Tahoma"/>
                    <w:sz w:val="18"/>
                    <w:szCs w:val="18"/>
                  </w:rPr>
                </w:pPr>
                <w:r w:rsidRPr="001F4CC7">
                  <w:rPr>
                    <w:rFonts w:ascii="Tahoma" w:hAnsi="Tahoma" w:cs="Tahoma"/>
                    <w:sz w:val="18"/>
                    <w:szCs w:val="18"/>
                  </w:rPr>
                  <w:t xml:space="preserve">Praça Municipal – Quadra </w:t>
                </w:r>
                <w:proofErr w:type="gramStart"/>
                <w:r w:rsidRPr="001F4CC7">
                  <w:rPr>
                    <w:rFonts w:ascii="Tahoma" w:hAnsi="Tahoma" w:cs="Tahoma"/>
                    <w:sz w:val="18"/>
                    <w:szCs w:val="18"/>
                  </w:rPr>
                  <w:t>2</w:t>
                </w:r>
                <w:proofErr w:type="gramEnd"/>
                <w:r w:rsidRPr="001F4CC7">
                  <w:rPr>
                    <w:rFonts w:ascii="Tahoma" w:hAnsi="Tahoma" w:cs="Tahoma"/>
                    <w:sz w:val="18"/>
                    <w:szCs w:val="18"/>
                  </w:rPr>
                  <w:t xml:space="preserve"> – Lote 5 – CEP 70094-902 — B</w:t>
                </w:r>
                <w:r>
                  <w:rPr>
                    <w:rFonts w:ascii="Tahoma" w:hAnsi="Tahoma" w:cs="Tahoma"/>
                    <w:sz w:val="18"/>
                    <w:szCs w:val="18"/>
                  </w:rPr>
                  <w:t>rasília-DF – Tel. (61) 3348-9470</w:t>
                </w:r>
              </w:p>
              <w:p w:rsidR="00604F40" w:rsidRPr="001F4CC7" w:rsidRDefault="00604F40" w:rsidP="00500448">
                <w:pPr>
                  <w:jc w:val="center"/>
                  <w:rPr>
                    <w:rFonts w:ascii="Tahoma" w:hAnsi="Tahoma" w:cs="Tahoma"/>
                    <w:sz w:val="18"/>
                    <w:szCs w:val="18"/>
                  </w:rPr>
                </w:pPr>
                <w:r w:rsidRPr="001F4CC7">
                  <w:rPr>
                    <w:rFonts w:ascii="Tahoma" w:hAnsi="Tahoma" w:cs="Tahoma"/>
                    <w:sz w:val="18"/>
                    <w:szCs w:val="18"/>
                  </w:rP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5" o:spid="_x0000_s2067" type="#_x0000_t32" style="position:absolute;margin-left:.05pt;margin-top:-4.6pt;width:453.45pt;height:0;z-index:2516695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04F40" w:rsidRDefault="00604F40" w:rsidP="00BB4A02">
      <w:r>
        <w:separator/>
      </w:r>
    </w:p>
  </w:footnote>
  <w:footnote w:type="continuationSeparator" w:id="1">
    <w:p w:rsidR="00604F40" w:rsidRDefault="00604F40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4F40" w:rsidRDefault="00F47F65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4F40" w:rsidRDefault="00F47F65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9" o:spid="_x0000_s2070" type="#_x0000_t32" style="position:absolute;margin-left:.05pt;margin-top:70.1pt;width:453.45pt;height:0;z-index:2516705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7" o:spid="_x0000_s2069" type="#_x0000_t202" style="position:absolute;margin-left:58.4pt;margin-top:1.25pt;width:346.6pt;height:64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" stroked="f">
          <v:textbox inset="0,0,0,0">
            <w:txbxContent>
              <w:p w:rsidR="00604F40" w:rsidRPr="001376AE" w:rsidRDefault="00604F40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604F40" w:rsidRDefault="00604F40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604F40" w:rsidRDefault="00604F40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Gabinete da Mesa Diretora</w:t>
                </w:r>
              </w:p>
            </w:txbxContent>
          </v:textbox>
        </v:shape>
      </w:pict>
    </w:r>
    <w:r w:rsidR="00604F40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4F40" w:rsidRDefault="00F47F65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0D6801"/>
    <w:multiLevelType w:val="hybridMultilevel"/>
    <w:tmpl w:val="FE106D3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73"/>
    <o:shapelayout v:ext="edit">
      <o:idmap v:ext="edit" data="2"/>
      <o:rules v:ext="edit">
        <o:r id="V:Rule3" type="connector" idref="#AutoShape 29"/>
        <o:r id="V:Rule4" type="connector" idref="#AutoShape 25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7D5405"/>
    <w:rsid w:val="00005D65"/>
    <w:rsid w:val="00024937"/>
    <w:rsid w:val="0003665A"/>
    <w:rsid w:val="00051977"/>
    <w:rsid w:val="0006255E"/>
    <w:rsid w:val="0006325B"/>
    <w:rsid w:val="00080F27"/>
    <w:rsid w:val="000A4CD3"/>
    <w:rsid w:val="000B0744"/>
    <w:rsid w:val="000B189F"/>
    <w:rsid w:val="000D4C90"/>
    <w:rsid w:val="000D78F7"/>
    <w:rsid w:val="00100D80"/>
    <w:rsid w:val="001053DD"/>
    <w:rsid w:val="00122BCE"/>
    <w:rsid w:val="001376AE"/>
    <w:rsid w:val="00160D9D"/>
    <w:rsid w:val="0016655B"/>
    <w:rsid w:val="00184FEE"/>
    <w:rsid w:val="00190289"/>
    <w:rsid w:val="001A0B1F"/>
    <w:rsid w:val="001A2E57"/>
    <w:rsid w:val="001F4CC7"/>
    <w:rsid w:val="00217CC7"/>
    <w:rsid w:val="00235B4F"/>
    <w:rsid w:val="002426E0"/>
    <w:rsid w:val="0024502C"/>
    <w:rsid w:val="0027261F"/>
    <w:rsid w:val="00275CD7"/>
    <w:rsid w:val="00286DDB"/>
    <w:rsid w:val="002A1E1A"/>
    <w:rsid w:val="002A4033"/>
    <w:rsid w:val="002A792E"/>
    <w:rsid w:val="002B4DDA"/>
    <w:rsid w:val="002F764C"/>
    <w:rsid w:val="00306443"/>
    <w:rsid w:val="003125EC"/>
    <w:rsid w:val="0031784E"/>
    <w:rsid w:val="00334EE7"/>
    <w:rsid w:val="00340021"/>
    <w:rsid w:val="00343992"/>
    <w:rsid w:val="00347675"/>
    <w:rsid w:val="00372FFC"/>
    <w:rsid w:val="003A2310"/>
    <w:rsid w:val="003A60A3"/>
    <w:rsid w:val="003B3BBD"/>
    <w:rsid w:val="003C2E7D"/>
    <w:rsid w:val="003C3CEB"/>
    <w:rsid w:val="003D72BD"/>
    <w:rsid w:val="003F54B7"/>
    <w:rsid w:val="004116E7"/>
    <w:rsid w:val="00425A11"/>
    <w:rsid w:val="0043319F"/>
    <w:rsid w:val="00452705"/>
    <w:rsid w:val="00481C25"/>
    <w:rsid w:val="004B13D4"/>
    <w:rsid w:val="004B67CD"/>
    <w:rsid w:val="004C08D8"/>
    <w:rsid w:val="004C17B1"/>
    <w:rsid w:val="004C2599"/>
    <w:rsid w:val="004E5A90"/>
    <w:rsid w:val="004E7EAD"/>
    <w:rsid w:val="00500448"/>
    <w:rsid w:val="005071D6"/>
    <w:rsid w:val="0054263C"/>
    <w:rsid w:val="00564B4B"/>
    <w:rsid w:val="005757A4"/>
    <w:rsid w:val="005B3A73"/>
    <w:rsid w:val="005D2227"/>
    <w:rsid w:val="005F303C"/>
    <w:rsid w:val="005F3972"/>
    <w:rsid w:val="00604F40"/>
    <w:rsid w:val="0063781B"/>
    <w:rsid w:val="00654630"/>
    <w:rsid w:val="006570B0"/>
    <w:rsid w:val="00673E27"/>
    <w:rsid w:val="006772A3"/>
    <w:rsid w:val="006871B3"/>
    <w:rsid w:val="00687CA9"/>
    <w:rsid w:val="00691376"/>
    <w:rsid w:val="00696211"/>
    <w:rsid w:val="006A3518"/>
    <w:rsid w:val="006B3BA5"/>
    <w:rsid w:val="006B60CF"/>
    <w:rsid w:val="006B6E13"/>
    <w:rsid w:val="006D2F0C"/>
    <w:rsid w:val="006D57B1"/>
    <w:rsid w:val="006E7C6E"/>
    <w:rsid w:val="00701517"/>
    <w:rsid w:val="00702221"/>
    <w:rsid w:val="00740DA4"/>
    <w:rsid w:val="0074586F"/>
    <w:rsid w:val="007720BD"/>
    <w:rsid w:val="007751F0"/>
    <w:rsid w:val="00780845"/>
    <w:rsid w:val="00781F97"/>
    <w:rsid w:val="00786BDF"/>
    <w:rsid w:val="007955AD"/>
    <w:rsid w:val="007971F7"/>
    <w:rsid w:val="007B55DE"/>
    <w:rsid w:val="007C4868"/>
    <w:rsid w:val="007D5405"/>
    <w:rsid w:val="007F1723"/>
    <w:rsid w:val="007F5531"/>
    <w:rsid w:val="00805974"/>
    <w:rsid w:val="008070C1"/>
    <w:rsid w:val="008103F3"/>
    <w:rsid w:val="008230B8"/>
    <w:rsid w:val="00870E05"/>
    <w:rsid w:val="00871E88"/>
    <w:rsid w:val="00875E11"/>
    <w:rsid w:val="00877E34"/>
    <w:rsid w:val="00885DDC"/>
    <w:rsid w:val="0088768F"/>
    <w:rsid w:val="008C4330"/>
    <w:rsid w:val="008D61FC"/>
    <w:rsid w:val="008D7335"/>
    <w:rsid w:val="008F4C18"/>
    <w:rsid w:val="00915614"/>
    <w:rsid w:val="0092658A"/>
    <w:rsid w:val="009362ED"/>
    <w:rsid w:val="00944F59"/>
    <w:rsid w:val="00963501"/>
    <w:rsid w:val="00964A5B"/>
    <w:rsid w:val="00977473"/>
    <w:rsid w:val="00982B32"/>
    <w:rsid w:val="00984D9A"/>
    <w:rsid w:val="009A766F"/>
    <w:rsid w:val="009B7B15"/>
    <w:rsid w:val="009D1607"/>
    <w:rsid w:val="009F1D9E"/>
    <w:rsid w:val="00A238BD"/>
    <w:rsid w:val="00A23CDA"/>
    <w:rsid w:val="00A33EAE"/>
    <w:rsid w:val="00A4222B"/>
    <w:rsid w:val="00A440C5"/>
    <w:rsid w:val="00A5287B"/>
    <w:rsid w:val="00A5430A"/>
    <w:rsid w:val="00A548F6"/>
    <w:rsid w:val="00A64EC5"/>
    <w:rsid w:val="00A676C3"/>
    <w:rsid w:val="00AA08C5"/>
    <w:rsid w:val="00AA5051"/>
    <w:rsid w:val="00AB3FC8"/>
    <w:rsid w:val="00AD4D01"/>
    <w:rsid w:val="00B05E68"/>
    <w:rsid w:val="00B218C1"/>
    <w:rsid w:val="00B3426C"/>
    <w:rsid w:val="00B55024"/>
    <w:rsid w:val="00B64EC2"/>
    <w:rsid w:val="00B67665"/>
    <w:rsid w:val="00B67F7D"/>
    <w:rsid w:val="00B71D2F"/>
    <w:rsid w:val="00B9146B"/>
    <w:rsid w:val="00BA7E17"/>
    <w:rsid w:val="00BB4A02"/>
    <w:rsid w:val="00C025C8"/>
    <w:rsid w:val="00C16925"/>
    <w:rsid w:val="00C23EBC"/>
    <w:rsid w:val="00C319D6"/>
    <w:rsid w:val="00C364FE"/>
    <w:rsid w:val="00C6150D"/>
    <w:rsid w:val="00C61DC8"/>
    <w:rsid w:val="00C80CC9"/>
    <w:rsid w:val="00C82F6C"/>
    <w:rsid w:val="00C87514"/>
    <w:rsid w:val="00CA260A"/>
    <w:rsid w:val="00CD2525"/>
    <w:rsid w:val="00CD429C"/>
    <w:rsid w:val="00CE5292"/>
    <w:rsid w:val="00CE7CCB"/>
    <w:rsid w:val="00CF12E8"/>
    <w:rsid w:val="00CF2054"/>
    <w:rsid w:val="00CF6972"/>
    <w:rsid w:val="00D04B0E"/>
    <w:rsid w:val="00D06ECA"/>
    <w:rsid w:val="00D11A8F"/>
    <w:rsid w:val="00D34F67"/>
    <w:rsid w:val="00D452A9"/>
    <w:rsid w:val="00D52EDF"/>
    <w:rsid w:val="00D70113"/>
    <w:rsid w:val="00D70DE3"/>
    <w:rsid w:val="00D81DAF"/>
    <w:rsid w:val="00DD5FF2"/>
    <w:rsid w:val="00DD60EF"/>
    <w:rsid w:val="00DE3F8B"/>
    <w:rsid w:val="00DF5835"/>
    <w:rsid w:val="00DF6574"/>
    <w:rsid w:val="00DF6CC3"/>
    <w:rsid w:val="00E10A4E"/>
    <w:rsid w:val="00E234B1"/>
    <w:rsid w:val="00E403C5"/>
    <w:rsid w:val="00E44F60"/>
    <w:rsid w:val="00E46AD4"/>
    <w:rsid w:val="00E73B4F"/>
    <w:rsid w:val="00E77EDC"/>
    <w:rsid w:val="00EA745D"/>
    <w:rsid w:val="00EA7642"/>
    <w:rsid w:val="00ED2915"/>
    <w:rsid w:val="00ED505C"/>
    <w:rsid w:val="00EF73FD"/>
    <w:rsid w:val="00F41746"/>
    <w:rsid w:val="00F47F65"/>
    <w:rsid w:val="00F54CCD"/>
    <w:rsid w:val="00F55F8E"/>
    <w:rsid w:val="00F56499"/>
    <w:rsid w:val="00F643C1"/>
    <w:rsid w:val="00F7113D"/>
    <w:rsid w:val="00F954F2"/>
    <w:rsid w:val="00FA270F"/>
    <w:rsid w:val="00FB28A7"/>
    <w:rsid w:val="00FC5D28"/>
    <w:rsid w:val="00FC6802"/>
    <w:rsid w:val="00FD27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7D5405"/>
    <w:pPr>
      <w:keepNext/>
      <w:ind w:left="708" w:firstLine="708"/>
      <w:outlineLvl w:val="0"/>
    </w:pPr>
    <w:rPr>
      <w:sz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7D5405"/>
    <w:pPr>
      <w:keepNext/>
      <w:outlineLvl w:val="1"/>
    </w:pPr>
    <w:rPr>
      <w:sz w:val="28"/>
    </w:rPr>
  </w:style>
  <w:style w:type="paragraph" w:styleId="Ttulo3">
    <w:name w:val="heading 3"/>
    <w:basedOn w:val="Normal"/>
    <w:next w:val="Normal"/>
    <w:link w:val="Ttulo3Char"/>
    <w:unhideWhenUsed/>
    <w:qFormat/>
    <w:rsid w:val="007D5405"/>
    <w:pPr>
      <w:keepNext/>
      <w:outlineLvl w:val="2"/>
    </w:pPr>
    <w:rPr>
      <w:sz w:val="28"/>
      <w:u w:val="single"/>
    </w:rPr>
  </w:style>
  <w:style w:type="paragraph" w:styleId="Ttulo4">
    <w:name w:val="heading 4"/>
    <w:basedOn w:val="Normal"/>
    <w:next w:val="Normal"/>
    <w:link w:val="Ttulo4Char"/>
    <w:unhideWhenUsed/>
    <w:qFormat/>
    <w:rsid w:val="007D5405"/>
    <w:pPr>
      <w:keepNext/>
      <w:outlineLvl w:val="3"/>
    </w:pPr>
    <w:rPr>
      <w:b/>
      <w:sz w:val="28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7D5405"/>
    <w:pPr>
      <w:keepNext/>
      <w:tabs>
        <w:tab w:val="left" w:pos="0"/>
      </w:tabs>
      <w:ind w:firstLine="142"/>
      <w:outlineLvl w:val="4"/>
    </w:pPr>
    <w:rPr>
      <w:b/>
      <w:sz w:val="28"/>
    </w:rPr>
  </w:style>
  <w:style w:type="paragraph" w:styleId="Ttulo7">
    <w:name w:val="heading 7"/>
    <w:basedOn w:val="Normal"/>
    <w:next w:val="Normal"/>
    <w:link w:val="Ttulo7Char"/>
    <w:unhideWhenUsed/>
    <w:qFormat/>
    <w:rsid w:val="007D5405"/>
    <w:pPr>
      <w:keepNext/>
      <w:jc w:val="center"/>
      <w:outlineLvl w:val="6"/>
    </w:pPr>
    <w:rPr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BB4A02"/>
  </w:style>
  <w:style w:type="paragraph" w:styleId="Rodap">
    <w:name w:val="footer"/>
    <w:basedOn w:val="Normal"/>
    <w:link w:val="Rodap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7D5405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2Char">
    <w:name w:val="Título 2 Char"/>
    <w:basedOn w:val="Fontepargpadro"/>
    <w:link w:val="Ttulo2"/>
    <w:semiHidden/>
    <w:rsid w:val="007D5405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7D5405"/>
    <w:rPr>
      <w:rFonts w:ascii="Times New Roman" w:eastAsia="Times New Roman" w:hAnsi="Times New Roman" w:cs="Times New Roman"/>
      <w:sz w:val="28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rsid w:val="007D5405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Ttulo5Char">
    <w:name w:val="Título 5 Char"/>
    <w:basedOn w:val="Fontepargpadro"/>
    <w:link w:val="Ttulo5"/>
    <w:semiHidden/>
    <w:rsid w:val="007D5405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7D5405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unhideWhenUsed/>
    <w:rsid w:val="00B3426C"/>
    <w:pPr>
      <w:spacing w:line="360" w:lineRule="auto"/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B3426C"/>
    <w:rPr>
      <w:rFonts w:ascii="Times New Roman" w:eastAsia="Times New Roman" w:hAnsi="Times New Roman" w:cs="Times New Roman"/>
      <w:sz w:val="28"/>
      <w:szCs w:val="20"/>
      <w:lang w:eastAsia="pt-BR"/>
    </w:rPr>
  </w:style>
  <w:style w:type="table" w:styleId="Tabelacomgrade">
    <w:name w:val="Table Grid"/>
    <w:basedOn w:val="Tabelanormal"/>
    <w:uiPriority w:val="59"/>
    <w:rsid w:val="00781F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CE5292"/>
    <w:rPr>
      <w:rFonts w:eastAsiaTheme="minorHAnsi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7D5405"/>
    <w:pPr>
      <w:keepNext/>
      <w:ind w:left="708" w:firstLine="708"/>
      <w:outlineLvl w:val="0"/>
    </w:pPr>
    <w:rPr>
      <w:sz w:val="28"/>
      <w:lang w:val="x-none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7D5405"/>
    <w:pPr>
      <w:keepNext/>
      <w:outlineLvl w:val="1"/>
    </w:pPr>
    <w:rPr>
      <w:sz w:val="28"/>
      <w:lang w:val="x-none"/>
    </w:rPr>
  </w:style>
  <w:style w:type="paragraph" w:styleId="Ttulo3">
    <w:name w:val="heading 3"/>
    <w:basedOn w:val="Normal"/>
    <w:next w:val="Normal"/>
    <w:link w:val="Ttulo3Char"/>
    <w:unhideWhenUsed/>
    <w:qFormat/>
    <w:rsid w:val="007D5405"/>
    <w:pPr>
      <w:keepNext/>
      <w:outlineLvl w:val="2"/>
    </w:pPr>
    <w:rPr>
      <w:sz w:val="28"/>
      <w:u w:val="single"/>
      <w:lang w:val="x-none"/>
    </w:rPr>
  </w:style>
  <w:style w:type="paragraph" w:styleId="Ttulo4">
    <w:name w:val="heading 4"/>
    <w:basedOn w:val="Normal"/>
    <w:next w:val="Normal"/>
    <w:link w:val="Ttulo4Char"/>
    <w:unhideWhenUsed/>
    <w:qFormat/>
    <w:rsid w:val="007D5405"/>
    <w:pPr>
      <w:keepNext/>
      <w:outlineLvl w:val="3"/>
    </w:pPr>
    <w:rPr>
      <w:b/>
      <w:sz w:val="28"/>
      <w:lang w:val="x-none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7D5405"/>
    <w:pPr>
      <w:keepNext/>
      <w:tabs>
        <w:tab w:val="left" w:pos="0"/>
      </w:tabs>
      <w:ind w:firstLine="142"/>
      <w:outlineLvl w:val="4"/>
    </w:pPr>
    <w:rPr>
      <w:b/>
      <w:sz w:val="28"/>
      <w:lang w:val="x-none"/>
    </w:rPr>
  </w:style>
  <w:style w:type="paragraph" w:styleId="Ttulo7">
    <w:name w:val="heading 7"/>
    <w:basedOn w:val="Normal"/>
    <w:next w:val="Normal"/>
    <w:link w:val="Ttulo7Char"/>
    <w:unhideWhenUsed/>
    <w:qFormat/>
    <w:rsid w:val="007D5405"/>
    <w:pPr>
      <w:keepNext/>
      <w:jc w:val="center"/>
      <w:outlineLvl w:val="6"/>
    </w:pPr>
    <w:rPr>
      <w:sz w:val="28"/>
      <w:lang w:val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BB4A02"/>
  </w:style>
  <w:style w:type="paragraph" w:styleId="Rodap">
    <w:name w:val="footer"/>
    <w:basedOn w:val="Normal"/>
    <w:link w:val="Rodap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7D5405"/>
    <w:rPr>
      <w:rFonts w:ascii="Times New Roman" w:eastAsia="Times New Roman" w:hAnsi="Times New Roman" w:cs="Times New Roman"/>
      <w:sz w:val="28"/>
      <w:szCs w:val="20"/>
      <w:lang w:val="x-none" w:eastAsia="pt-BR"/>
    </w:rPr>
  </w:style>
  <w:style w:type="character" w:customStyle="1" w:styleId="Ttulo2Char">
    <w:name w:val="Título 2 Char"/>
    <w:basedOn w:val="Fontepargpadro"/>
    <w:link w:val="Ttulo2"/>
    <w:semiHidden/>
    <w:rsid w:val="007D5405"/>
    <w:rPr>
      <w:rFonts w:ascii="Times New Roman" w:eastAsia="Times New Roman" w:hAnsi="Times New Roman" w:cs="Times New Roman"/>
      <w:sz w:val="28"/>
      <w:szCs w:val="20"/>
      <w:lang w:val="x-none" w:eastAsia="pt-BR"/>
    </w:rPr>
  </w:style>
  <w:style w:type="character" w:customStyle="1" w:styleId="Ttulo3Char">
    <w:name w:val="Título 3 Char"/>
    <w:basedOn w:val="Fontepargpadro"/>
    <w:link w:val="Ttulo3"/>
    <w:rsid w:val="007D5405"/>
    <w:rPr>
      <w:rFonts w:ascii="Times New Roman" w:eastAsia="Times New Roman" w:hAnsi="Times New Roman" w:cs="Times New Roman"/>
      <w:sz w:val="28"/>
      <w:szCs w:val="20"/>
      <w:u w:val="single"/>
      <w:lang w:val="x-none" w:eastAsia="pt-BR"/>
    </w:rPr>
  </w:style>
  <w:style w:type="character" w:customStyle="1" w:styleId="Ttulo4Char">
    <w:name w:val="Título 4 Char"/>
    <w:basedOn w:val="Fontepargpadro"/>
    <w:link w:val="Ttulo4"/>
    <w:rsid w:val="007D5405"/>
    <w:rPr>
      <w:rFonts w:ascii="Times New Roman" w:eastAsia="Times New Roman" w:hAnsi="Times New Roman" w:cs="Times New Roman"/>
      <w:b/>
      <w:sz w:val="28"/>
      <w:szCs w:val="20"/>
      <w:lang w:val="x-none" w:eastAsia="pt-BR"/>
    </w:rPr>
  </w:style>
  <w:style w:type="character" w:customStyle="1" w:styleId="Ttulo5Char">
    <w:name w:val="Título 5 Char"/>
    <w:basedOn w:val="Fontepargpadro"/>
    <w:link w:val="Ttulo5"/>
    <w:semiHidden/>
    <w:rsid w:val="007D5405"/>
    <w:rPr>
      <w:rFonts w:ascii="Times New Roman" w:eastAsia="Times New Roman" w:hAnsi="Times New Roman" w:cs="Times New Roman"/>
      <w:b/>
      <w:sz w:val="28"/>
      <w:szCs w:val="20"/>
      <w:lang w:val="x-none" w:eastAsia="pt-BR"/>
    </w:rPr>
  </w:style>
  <w:style w:type="character" w:customStyle="1" w:styleId="Ttulo7Char">
    <w:name w:val="Título 7 Char"/>
    <w:basedOn w:val="Fontepargpadro"/>
    <w:link w:val="Ttulo7"/>
    <w:rsid w:val="007D5405"/>
    <w:rPr>
      <w:rFonts w:ascii="Times New Roman" w:eastAsia="Times New Roman" w:hAnsi="Times New Roman" w:cs="Times New Roman"/>
      <w:sz w:val="28"/>
      <w:szCs w:val="20"/>
      <w:lang w:val="x-none" w:eastAsia="pt-BR"/>
    </w:rPr>
  </w:style>
  <w:style w:type="paragraph" w:styleId="Corpodetexto">
    <w:name w:val="Body Text"/>
    <w:basedOn w:val="Normal"/>
    <w:link w:val="CorpodetextoChar"/>
    <w:unhideWhenUsed/>
    <w:rsid w:val="00B3426C"/>
    <w:pPr>
      <w:spacing w:line="360" w:lineRule="auto"/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B3426C"/>
    <w:rPr>
      <w:rFonts w:ascii="Times New Roman" w:eastAsia="Times New Roman" w:hAnsi="Times New Roman" w:cs="Times New Roman"/>
      <w:sz w:val="28"/>
      <w:szCs w:val="20"/>
      <w:lang w:eastAsia="pt-BR"/>
    </w:rPr>
  </w:style>
  <w:style w:type="table" w:styleId="Tabelacomgrade">
    <w:name w:val="Table Grid"/>
    <w:basedOn w:val="Tabelanormal"/>
    <w:uiPriority w:val="59"/>
    <w:rsid w:val="00781F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CE5292"/>
    <w:rPr>
      <w:rFonts w:eastAsiaTheme="minorHAnsi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84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5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AppData\Local\Microsoft\Windows\Temporary%20Internet%20Files\Content.Outlook\VATQDMSP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11</TotalTime>
  <Pages>1</Pages>
  <Words>259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Edivaldo Camelo da Silva</dc:creator>
  <cp:lastModifiedBy>Larissa Bandeira </cp:lastModifiedBy>
  <cp:revision>4</cp:revision>
  <cp:lastPrinted>2014-09-02T15:27:00Z</cp:lastPrinted>
  <dcterms:created xsi:type="dcterms:W3CDTF">2014-09-17T20:36:00Z</dcterms:created>
  <dcterms:modified xsi:type="dcterms:W3CDTF">2014-09-18T12:59:00Z</dcterms:modified>
</cp:coreProperties>
</file>