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0B" w:rsidRDefault="00EE2F0B" w:rsidP="00B21588">
      <w:pPr>
        <w:jc w:val="center"/>
        <w:rPr>
          <w:rFonts w:ascii="Tahoma" w:hAnsi="Tahoma" w:cs="Tahoma"/>
          <w:b/>
          <w:szCs w:val="24"/>
        </w:rPr>
      </w:pPr>
    </w:p>
    <w:p w:rsidR="00B21588" w:rsidRDefault="00B21588" w:rsidP="00220F51">
      <w:pPr>
        <w:jc w:val="center"/>
        <w:rPr>
          <w:rFonts w:ascii="Tahoma" w:hAnsi="Tahoma" w:cs="Tahoma"/>
          <w:szCs w:val="24"/>
        </w:rPr>
      </w:pPr>
      <w:r w:rsidRPr="00C83585">
        <w:rPr>
          <w:rFonts w:ascii="Tahoma" w:hAnsi="Tahoma" w:cs="Tahoma"/>
          <w:b/>
          <w:szCs w:val="24"/>
        </w:rPr>
        <w:t>PORTARIA</w:t>
      </w:r>
      <w:r>
        <w:rPr>
          <w:rFonts w:ascii="Tahoma" w:hAnsi="Tahoma" w:cs="Tahoma"/>
          <w:b/>
          <w:szCs w:val="24"/>
        </w:rPr>
        <w:t xml:space="preserve"> DO SECRETÁRIO-GERAL </w:t>
      </w:r>
      <w:r w:rsidR="00FD028A" w:rsidRPr="00C83585">
        <w:rPr>
          <w:rFonts w:ascii="Tahoma" w:hAnsi="Tahoma" w:cs="Tahoma"/>
          <w:b/>
          <w:szCs w:val="24"/>
        </w:rPr>
        <w:t>Nº</w:t>
      </w:r>
      <w:r w:rsidR="00EE378F">
        <w:rPr>
          <w:rFonts w:ascii="Tahoma" w:hAnsi="Tahoma" w:cs="Tahoma"/>
          <w:b/>
          <w:szCs w:val="24"/>
        </w:rPr>
        <w:t xml:space="preserve"> 54</w:t>
      </w:r>
      <w:r w:rsidR="00FD028A">
        <w:rPr>
          <w:rFonts w:ascii="Tahoma" w:hAnsi="Tahoma" w:cs="Tahoma"/>
          <w:b/>
          <w:szCs w:val="24"/>
        </w:rPr>
        <w:t>,</w:t>
      </w:r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>DE</w:t>
      </w:r>
      <w:r w:rsidR="00A9432F">
        <w:rPr>
          <w:rFonts w:ascii="Tahoma" w:hAnsi="Tahoma" w:cs="Tahoma"/>
          <w:b/>
          <w:szCs w:val="24"/>
        </w:rPr>
        <w:t xml:space="preserve"> </w:t>
      </w:r>
      <w:proofErr w:type="gramStart"/>
      <w:r w:rsidR="00EE378F">
        <w:rPr>
          <w:rFonts w:ascii="Tahoma" w:hAnsi="Tahoma" w:cs="Tahoma"/>
          <w:b/>
          <w:szCs w:val="24"/>
        </w:rPr>
        <w:t>2</w:t>
      </w:r>
      <w:bookmarkStart w:id="0" w:name="_GoBack"/>
      <w:bookmarkEnd w:id="0"/>
      <w:proofErr w:type="gramEnd"/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 xml:space="preserve">DE </w:t>
      </w:r>
      <w:r w:rsidR="00A46E52">
        <w:rPr>
          <w:rFonts w:ascii="Tahoma" w:hAnsi="Tahoma" w:cs="Tahoma"/>
          <w:b/>
          <w:szCs w:val="24"/>
        </w:rPr>
        <w:t>SETEMBRO</w:t>
      </w:r>
      <w:r w:rsidR="00220F51">
        <w:rPr>
          <w:rFonts w:ascii="Tahoma" w:hAnsi="Tahoma" w:cs="Tahoma"/>
          <w:b/>
          <w:szCs w:val="24"/>
        </w:rPr>
        <w:t xml:space="preserve"> 2014</w:t>
      </w:r>
    </w:p>
    <w:p w:rsidR="00220F51" w:rsidRDefault="00220F51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</w:p>
    <w:p w:rsidR="00B21588" w:rsidRPr="00E352F1" w:rsidRDefault="00B21588" w:rsidP="00E11D92">
      <w:pPr>
        <w:pStyle w:val="Recuodecorpodetexto2"/>
        <w:ind w:firstLine="851"/>
        <w:rPr>
          <w:rFonts w:ascii="Tahoma" w:hAnsi="Tahoma" w:cs="Tahoma"/>
          <w:szCs w:val="24"/>
        </w:rPr>
      </w:pPr>
      <w:r w:rsidRPr="004C16DD">
        <w:rPr>
          <w:rFonts w:ascii="Tahoma" w:hAnsi="Tahoma" w:cs="Tahoma"/>
          <w:szCs w:val="24"/>
        </w:rPr>
        <w:t>O SECRETÁRIO-GERAL DO GABINETE DA MESA DIRETORA DA CÂMARA LEGISLATIVA DO DISTRITO FEDERAL</w:t>
      </w:r>
      <w:r w:rsidRPr="00E352F1">
        <w:rPr>
          <w:rFonts w:ascii="Tahoma" w:hAnsi="Tahoma" w:cs="Tahoma"/>
          <w:szCs w:val="24"/>
        </w:rPr>
        <w:t>, no uso d</w:t>
      </w:r>
      <w:r w:rsidR="00E11D92">
        <w:rPr>
          <w:rFonts w:ascii="Tahoma" w:hAnsi="Tahoma" w:cs="Tahoma"/>
          <w:szCs w:val="24"/>
        </w:rPr>
        <w:t>a</w:t>
      </w:r>
      <w:r w:rsidRPr="00E352F1">
        <w:rPr>
          <w:rFonts w:ascii="Tahoma" w:hAnsi="Tahoma" w:cs="Tahoma"/>
          <w:szCs w:val="24"/>
        </w:rPr>
        <w:t xml:space="preserve"> atribuiç</w:t>
      </w:r>
      <w:r w:rsidR="00E11D92">
        <w:rPr>
          <w:rFonts w:ascii="Tahoma" w:hAnsi="Tahoma" w:cs="Tahoma"/>
          <w:szCs w:val="24"/>
        </w:rPr>
        <w:t>ão</w:t>
      </w:r>
      <w:r w:rsidRPr="00E352F1">
        <w:rPr>
          <w:rFonts w:ascii="Tahoma" w:hAnsi="Tahoma" w:cs="Tahoma"/>
          <w:szCs w:val="24"/>
        </w:rPr>
        <w:t xml:space="preserve"> </w:t>
      </w:r>
      <w:r w:rsidR="00E11D92">
        <w:rPr>
          <w:rFonts w:ascii="Tahoma" w:hAnsi="Tahoma" w:cs="Tahoma"/>
          <w:szCs w:val="24"/>
        </w:rPr>
        <w:t>que lhe foi delegada por meio do disposto no inciso XII do art. 1º do Ato do Presidente nº 95, de 2014, publicado no DCL nº 33, de 19/2/2014, tendo em vista o disposto no Ato do Presidente nº 5, de 2014, publicado no DCL nº 002, de 7/1/2014,</w:t>
      </w:r>
      <w:r>
        <w:rPr>
          <w:rFonts w:ascii="Tahoma" w:hAnsi="Tahoma" w:cs="Tahoma"/>
          <w:szCs w:val="24"/>
        </w:rPr>
        <w:t xml:space="preserve"> </w:t>
      </w:r>
      <w:r w:rsidRPr="00E352F1">
        <w:rPr>
          <w:rFonts w:ascii="Tahoma" w:hAnsi="Tahoma" w:cs="Tahoma"/>
          <w:szCs w:val="24"/>
        </w:rPr>
        <w:t>RESOLVE:</w:t>
      </w:r>
    </w:p>
    <w:p w:rsidR="00B21588" w:rsidRPr="0007603E" w:rsidRDefault="00B21588" w:rsidP="00B21588">
      <w:pPr>
        <w:ind w:firstLine="1134"/>
        <w:jc w:val="both"/>
        <w:rPr>
          <w:rFonts w:ascii="Tahoma" w:hAnsi="Tahoma" w:cs="Tahoma"/>
          <w:b/>
          <w:szCs w:val="24"/>
        </w:rPr>
      </w:pPr>
    </w:p>
    <w:p w:rsidR="00E11D92" w:rsidRDefault="00E11D92" w:rsidP="00D8225E">
      <w:pPr>
        <w:jc w:val="both"/>
        <w:rPr>
          <w:rFonts w:ascii="Tahoma" w:hAnsi="Tahoma" w:cs="Tahoma"/>
          <w:szCs w:val="24"/>
        </w:rPr>
      </w:pPr>
      <w:r w:rsidRPr="00E11D92">
        <w:rPr>
          <w:rFonts w:ascii="Tahoma" w:hAnsi="Tahoma" w:cs="Tahoma"/>
          <w:b/>
          <w:szCs w:val="24"/>
        </w:rPr>
        <w:t xml:space="preserve">            Art. 1º</w:t>
      </w:r>
      <w:r>
        <w:rPr>
          <w:rFonts w:ascii="Tahoma" w:hAnsi="Tahoma" w:cs="Tahoma"/>
          <w:szCs w:val="24"/>
        </w:rPr>
        <w:t xml:space="preserve"> Constituir Comissão </w:t>
      </w:r>
      <w:r w:rsidR="00F021F9">
        <w:rPr>
          <w:rFonts w:ascii="Tahoma" w:hAnsi="Tahoma" w:cs="Tahoma"/>
          <w:szCs w:val="24"/>
        </w:rPr>
        <w:t xml:space="preserve">de </w:t>
      </w:r>
      <w:r w:rsidR="00D8225E">
        <w:rPr>
          <w:rFonts w:ascii="Tahoma" w:hAnsi="Tahoma" w:cs="Tahoma"/>
          <w:szCs w:val="24"/>
        </w:rPr>
        <w:t xml:space="preserve">Execução </w:t>
      </w:r>
      <w:r w:rsidR="00A16876">
        <w:rPr>
          <w:rFonts w:ascii="Tahoma" w:hAnsi="Tahoma" w:cs="Tahoma"/>
          <w:szCs w:val="24"/>
        </w:rPr>
        <w:t>e</w:t>
      </w:r>
      <w:r w:rsidR="00D8225E">
        <w:rPr>
          <w:rFonts w:ascii="Tahoma" w:hAnsi="Tahoma" w:cs="Tahoma"/>
          <w:szCs w:val="24"/>
        </w:rPr>
        <w:t xml:space="preserve"> Fiscalização do </w:t>
      </w:r>
      <w:r w:rsidR="0076456C">
        <w:rPr>
          <w:rFonts w:ascii="Tahoma" w:hAnsi="Tahoma" w:cs="Tahoma"/>
          <w:szCs w:val="24"/>
        </w:rPr>
        <w:t>Termo</w:t>
      </w:r>
      <w:r w:rsidR="00D8225E">
        <w:rPr>
          <w:rFonts w:ascii="Tahoma" w:hAnsi="Tahoma" w:cs="Tahoma"/>
          <w:szCs w:val="24"/>
        </w:rPr>
        <w:t xml:space="preserve"> de Cooperação </w:t>
      </w:r>
      <w:r w:rsidR="0076456C">
        <w:rPr>
          <w:rFonts w:ascii="Tahoma" w:hAnsi="Tahoma" w:cs="Tahoma"/>
          <w:szCs w:val="24"/>
        </w:rPr>
        <w:t xml:space="preserve">Técnica </w:t>
      </w:r>
      <w:r w:rsidR="00D8225E">
        <w:rPr>
          <w:rFonts w:ascii="Tahoma" w:hAnsi="Tahoma" w:cs="Tahoma"/>
          <w:szCs w:val="24"/>
        </w:rPr>
        <w:t xml:space="preserve">firmado entre a Câmara Legislativa do Distrito Federal e a União, por intermédio do Senado Federal, para a prestação de uma forma contínua de serviços públicos de gráfica </w:t>
      </w:r>
      <w:proofErr w:type="gramStart"/>
      <w:r w:rsidR="00D8225E" w:rsidRPr="00D8225E">
        <w:rPr>
          <w:rFonts w:ascii="Tahoma" w:hAnsi="Tahoma" w:cs="Tahoma"/>
          <w:i/>
          <w:szCs w:val="24"/>
        </w:rPr>
        <w:t>off</w:t>
      </w:r>
      <w:proofErr w:type="gramEnd"/>
      <w:r w:rsidR="00D8225E" w:rsidRPr="00D8225E">
        <w:rPr>
          <w:rFonts w:ascii="Tahoma" w:hAnsi="Tahoma" w:cs="Tahoma"/>
          <w:i/>
          <w:szCs w:val="24"/>
        </w:rPr>
        <w:t>-set</w:t>
      </w:r>
      <w:r w:rsidR="00D8225E">
        <w:rPr>
          <w:rFonts w:ascii="Tahoma" w:hAnsi="Tahoma" w:cs="Tahoma"/>
          <w:i/>
          <w:szCs w:val="24"/>
        </w:rPr>
        <w:t xml:space="preserve"> </w:t>
      </w:r>
      <w:r w:rsidR="00D8225E" w:rsidRPr="00D8225E">
        <w:rPr>
          <w:rFonts w:ascii="Tahoma" w:hAnsi="Tahoma" w:cs="Tahoma"/>
          <w:szCs w:val="24"/>
        </w:rPr>
        <w:t>e impressão de</w:t>
      </w:r>
      <w:r w:rsidR="00D8225E">
        <w:rPr>
          <w:rFonts w:ascii="Tahoma" w:hAnsi="Tahoma" w:cs="Tahoma"/>
          <w:i/>
          <w:szCs w:val="24"/>
        </w:rPr>
        <w:t xml:space="preserve"> banners </w:t>
      </w:r>
      <w:r w:rsidR="00D8225E" w:rsidRPr="00D8225E">
        <w:rPr>
          <w:rFonts w:ascii="Tahoma" w:hAnsi="Tahoma" w:cs="Tahoma"/>
          <w:szCs w:val="24"/>
        </w:rPr>
        <w:t>para a CLDF</w:t>
      </w:r>
      <w:r w:rsidR="00D8225E">
        <w:rPr>
          <w:rFonts w:ascii="Tahoma" w:hAnsi="Tahoma" w:cs="Tahoma"/>
          <w:szCs w:val="24"/>
        </w:rPr>
        <w:t>, processo nº 001.000704/2013.</w:t>
      </w:r>
    </w:p>
    <w:p w:rsidR="00D8225E" w:rsidRDefault="00D8225E" w:rsidP="00D8225E">
      <w:pPr>
        <w:jc w:val="both"/>
        <w:rPr>
          <w:rFonts w:ascii="Tahoma" w:hAnsi="Tahoma" w:cs="Tahoma"/>
          <w:szCs w:val="24"/>
        </w:rPr>
      </w:pPr>
    </w:p>
    <w:p w:rsidR="00D8225E" w:rsidRPr="00D8225E" w:rsidRDefault="00D8225E" w:rsidP="00D8225E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  <w:t xml:space="preserve">   </w:t>
      </w:r>
      <w:r w:rsidRPr="00D8225E">
        <w:rPr>
          <w:rFonts w:ascii="Tahoma" w:hAnsi="Tahoma" w:cs="Tahoma"/>
          <w:b/>
          <w:szCs w:val="24"/>
        </w:rPr>
        <w:t>Art. 2º</w:t>
      </w:r>
      <w:r>
        <w:rPr>
          <w:rFonts w:ascii="Tahoma" w:hAnsi="Tahoma" w:cs="Tahoma"/>
          <w:szCs w:val="24"/>
        </w:rPr>
        <w:t xml:space="preserve"> A Comissão será composta pelos seguintes servidores na qualidade de executores do contrato: </w:t>
      </w:r>
    </w:p>
    <w:p w:rsidR="00EF09FA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3"/>
        <w:gridCol w:w="1559"/>
        <w:gridCol w:w="1418"/>
        <w:gridCol w:w="1842"/>
      </w:tblGrid>
      <w:tr w:rsidR="00D8225E" w:rsidRPr="009667A2" w:rsidTr="00D8225E">
        <w:tc>
          <w:tcPr>
            <w:tcW w:w="4253" w:type="dxa"/>
          </w:tcPr>
          <w:p w:rsidR="00D8225E" w:rsidRPr="009667A2" w:rsidRDefault="00D8225E" w:rsidP="00E11D92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NOME</w:t>
            </w:r>
          </w:p>
        </w:tc>
        <w:tc>
          <w:tcPr>
            <w:tcW w:w="1559" w:type="dxa"/>
          </w:tcPr>
          <w:p w:rsidR="00D8225E" w:rsidRPr="009667A2" w:rsidRDefault="00D8225E" w:rsidP="00E11D92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MATRÍCULA</w:t>
            </w:r>
          </w:p>
        </w:tc>
        <w:tc>
          <w:tcPr>
            <w:tcW w:w="1418" w:type="dxa"/>
          </w:tcPr>
          <w:p w:rsidR="00D8225E" w:rsidRPr="009667A2" w:rsidRDefault="00D8225E" w:rsidP="00E11D92">
            <w:pPr>
              <w:jc w:val="center"/>
              <w:rPr>
                <w:rFonts w:ascii="Tahoma" w:hAnsi="Tahoma" w:cs="Tahoma"/>
                <w:b/>
                <w:szCs w:val="22"/>
              </w:rPr>
            </w:pPr>
            <w:r>
              <w:rPr>
                <w:rFonts w:ascii="Tahoma" w:hAnsi="Tahoma" w:cs="Tahoma"/>
                <w:b/>
                <w:szCs w:val="22"/>
              </w:rPr>
              <w:t>LOTAÇÃO</w:t>
            </w:r>
          </w:p>
        </w:tc>
        <w:tc>
          <w:tcPr>
            <w:tcW w:w="1842" w:type="dxa"/>
          </w:tcPr>
          <w:p w:rsidR="00D8225E" w:rsidRDefault="00D8225E" w:rsidP="00E11D92">
            <w:pPr>
              <w:jc w:val="center"/>
              <w:rPr>
                <w:rFonts w:ascii="Tahoma" w:hAnsi="Tahoma" w:cs="Tahoma"/>
                <w:b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FUNÇÃO</w:t>
            </w:r>
          </w:p>
        </w:tc>
      </w:tr>
      <w:tr w:rsidR="00D8225E" w:rsidRPr="009667A2" w:rsidTr="00D8225E">
        <w:tc>
          <w:tcPr>
            <w:tcW w:w="4253" w:type="dxa"/>
          </w:tcPr>
          <w:p w:rsidR="00D8225E" w:rsidRPr="009667A2" w:rsidRDefault="00D8225E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Margarette de Cássia e Souza de Resende </w:t>
            </w:r>
          </w:p>
        </w:tc>
        <w:tc>
          <w:tcPr>
            <w:tcW w:w="1559" w:type="dxa"/>
          </w:tcPr>
          <w:p w:rsidR="00D8225E" w:rsidRPr="009667A2" w:rsidRDefault="00D8225E" w:rsidP="00A46E5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</w:t>
            </w:r>
            <w:r w:rsidR="00A46E52">
              <w:rPr>
                <w:rFonts w:ascii="Tahoma" w:hAnsi="Tahoma" w:cs="Tahoma"/>
                <w:szCs w:val="22"/>
              </w:rPr>
              <w:t>2.557</w:t>
            </w:r>
          </w:p>
        </w:tc>
        <w:tc>
          <w:tcPr>
            <w:tcW w:w="1418" w:type="dxa"/>
          </w:tcPr>
          <w:p w:rsidR="00D8225E" w:rsidRPr="009667A2" w:rsidRDefault="00D8225E" w:rsidP="00220F51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SPG</w:t>
            </w:r>
          </w:p>
        </w:tc>
        <w:tc>
          <w:tcPr>
            <w:tcW w:w="1842" w:type="dxa"/>
          </w:tcPr>
          <w:p w:rsidR="00D8225E" w:rsidRDefault="00D8225E" w:rsidP="00220F51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Coordenador</w:t>
            </w:r>
          </w:p>
        </w:tc>
      </w:tr>
      <w:tr w:rsidR="00D8225E" w:rsidRPr="009667A2" w:rsidTr="00D8225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8A7799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Luis Anton</w:t>
            </w:r>
            <w:r w:rsidR="008A7799">
              <w:rPr>
                <w:rFonts w:ascii="Tahoma" w:hAnsi="Tahoma" w:cs="Tahoma"/>
                <w:szCs w:val="22"/>
              </w:rPr>
              <w:t xml:space="preserve">io </w:t>
            </w:r>
            <w:proofErr w:type="spellStart"/>
            <w:r w:rsidR="008A7799">
              <w:rPr>
                <w:rFonts w:ascii="Tahoma" w:hAnsi="Tahoma" w:cs="Tahoma"/>
                <w:szCs w:val="22"/>
              </w:rPr>
              <w:t>Fy</w:t>
            </w:r>
            <w:r>
              <w:rPr>
                <w:rFonts w:ascii="Tahoma" w:hAnsi="Tahoma" w:cs="Tahoma"/>
                <w:szCs w:val="22"/>
              </w:rPr>
              <w:t>dik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11.258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D8225E" w:rsidRDefault="00D8225E" w:rsidP="00E11D92">
            <w:pPr>
              <w:jc w:val="center"/>
              <w:rPr>
                <w:rFonts w:ascii="Tahoma" w:hAnsi="Tahoma" w:cs="Tahoma"/>
                <w:szCs w:val="24"/>
              </w:rPr>
            </w:pPr>
            <w:r w:rsidRPr="00D8225E">
              <w:rPr>
                <w:rFonts w:ascii="Tahoma" w:hAnsi="Tahoma" w:cs="Tahoma"/>
                <w:szCs w:val="24"/>
              </w:rPr>
              <w:t>SPG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F021F9" w:rsidRDefault="00D8225E" w:rsidP="00E11D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Cs w:val="22"/>
              </w:rPr>
              <w:t>Membro</w:t>
            </w:r>
          </w:p>
        </w:tc>
      </w:tr>
      <w:tr w:rsidR="00D8225E" w:rsidRPr="009667A2" w:rsidTr="00D8225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Marcos </w:t>
            </w:r>
            <w:proofErr w:type="spellStart"/>
            <w:r>
              <w:rPr>
                <w:rFonts w:ascii="Tahoma" w:hAnsi="Tahoma" w:cs="Tahoma"/>
                <w:szCs w:val="22"/>
              </w:rPr>
              <w:t>Bizerra</w:t>
            </w:r>
            <w:proofErr w:type="spellEnd"/>
            <w:r>
              <w:rPr>
                <w:rFonts w:ascii="Tahoma" w:hAnsi="Tahoma" w:cs="Tahoma"/>
                <w:szCs w:val="22"/>
              </w:rPr>
              <w:t xml:space="preserve"> Costa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16.764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Pr="009667A2" w:rsidRDefault="00D8225E" w:rsidP="00E11D9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SEBIB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25E" w:rsidRDefault="00D8225E" w:rsidP="00E11D9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Membro</w:t>
            </w:r>
          </w:p>
        </w:tc>
      </w:tr>
      <w:tr w:rsidR="0076456C" w:rsidRPr="009667A2" w:rsidTr="0076456C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6C" w:rsidRPr="009667A2" w:rsidRDefault="0076456C" w:rsidP="003A254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Zínia Araripe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6C" w:rsidRPr="009667A2" w:rsidRDefault="0076456C" w:rsidP="003A254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11.028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6C" w:rsidRPr="009667A2" w:rsidRDefault="0076456C" w:rsidP="003A254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CCS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56C" w:rsidRPr="0076456C" w:rsidRDefault="0076456C" w:rsidP="003A254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Suplente</w:t>
            </w:r>
          </w:p>
        </w:tc>
      </w:tr>
    </w:tbl>
    <w:p w:rsidR="00F021F9" w:rsidRDefault="00F021F9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b/>
          <w:szCs w:val="24"/>
        </w:rPr>
      </w:pPr>
    </w:p>
    <w:p w:rsidR="00A16876" w:rsidRPr="00A16876" w:rsidRDefault="00A16876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A16876">
        <w:rPr>
          <w:rFonts w:ascii="Tahoma" w:hAnsi="Tahoma" w:cs="Tahoma"/>
          <w:i/>
          <w:szCs w:val="24"/>
        </w:rPr>
        <w:t>Parágrafo único.</w:t>
      </w:r>
      <w:r>
        <w:rPr>
          <w:rFonts w:ascii="Tahoma" w:hAnsi="Tahoma" w:cs="Tahoma"/>
          <w:szCs w:val="24"/>
        </w:rPr>
        <w:t xml:space="preserve"> O membro suplente pode integrar a comissão na ausência de quaisquer de seus membros.</w:t>
      </w:r>
    </w:p>
    <w:p w:rsidR="00A16876" w:rsidRDefault="00A16876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b/>
          <w:szCs w:val="24"/>
        </w:rPr>
      </w:pPr>
    </w:p>
    <w:p w:rsidR="00F021F9" w:rsidRDefault="00D8225E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>Art. 3</w:t>
      </w:r>
      <w:r w:rsidR="00F021F9" w:rsidRPr="00F021F9">
        <w:rPr>
          <w:rFonts w:ascii="Tahoma" w:hAnsi="Tahoma" w:cs="Tahoma"/>
          <w:b/>
          <w:szCs w:val="24"/>
        </w:rPr>
        <w:t>º</w:t>
      </w:r>
      <w:r w:rsidR="00F021F9" w:rsidRPr="00F021F9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 xml:space="preserve">A Comissão será responsável pelas instruções administrativas decorrentes do </w:t>
      </w:r>
      <w:r w:rsidR="0076456C">
        <w:rPr>
          <w:rFonts w:ascii="Tahoma" w:hAnsi="Tahoma" w:cs="Tahoma"/>
          <w:szCs w:val="24"/>
        </w:rPr>
        <w:t>T</w:t>
      </w:r>
      <w:r>
        <w:rPr>
          <w:rFonts w:ascii="Tahoma" w:hAnsi="Tahoma" w:cs="Tahoma"/>
          <w:szCs w:val="24"/>
        </w:rPr>
        <w:t xml:space="preserve">ermo de </w:t>
      </w:r>
      <w:r w:rsidR="0076456C">
        <w:rPr>
          <w:rFonts w:ascii="Tahoma" w:hAnsi="Tahoma" w:cs="Tahoma"/>
          <w:szCs w:val="24"/>
        </w:rPr>
        <w:t>C</w:t>
      </w:r>
      <w:r>
        <w:rPr>
          <w:rFonts w:ascii="Tahoma" w:hAnsi="Tahoma" w:cs="Tahoma"/>
          <w:szCs w:val="24"/>
        </w:rPr>
        <w:t>ooperação, mesmo que após o término de sua vigência.</w:t>
      </w:r>
    </w:p>
    <w:p w:rsidR="0076456C" w:rsidRDefault="0076456C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8A7799">
        <w:rPr>
          <w:rFonts w:ascii="Tahoma" w:hAnsi="Tahoma" w:cs="Tahoma"/>
          <w:szCs w:val="24"/>
        </w:rPr>
        <w:t>§1º</w:t>
      </w:r>
      <w:r w:rsidR="00F021F9" w:rsidRPr="00F021F9">
        <w:rPr>
          <w:rFonts w:ascii="Tahoma" w:hAnsi="Tahoma" w:cs="Tahoma"/>
          <w:i/>
          <w:szCs w:val="24"/>
        </w:rPr>
        <w:t xml:space="preserve"> </w:t>
      </w:r>
      <w:r w:rsidRPr="0076456C">
        <w:rPr>
          <w:rFonts w:ascii="Tahoma" w:hAnsi="Tahoma" w:cs="Tahoma"/>
          <w:szCs w:val="24"/>
        </w:rPr>
        <w:t>O</w:t>
      </w:r>
      <w:r>
        <w:rPr>
          <w:rFonts w:ascii="Tahoma" w:hAnsi="Tahoma" w:cs="Tahoma"/>
          <w:szCs w:val="24"/>
        </w:rPr>
        <w:t xml:space="preserve">s atos de natureza decisória exigirão a aprovação da maioria simples </w:t>
      </w:r>
      <w:proofErr w:type="gramStart"/>
      <w:r>
        <w:rPr>
          <w:rFonts w:ascii="Tahoma" w:hAnsi="Tahoma" w:cs="Tahoma"/>
          <w:szCs w:val="24"/>
        </w:rPr>
        <w:t>dos</w:t>
      </w:r>
      <w:proofErr w:type="gramEnd"/>
      <w:r>
        <w:rPr>
          <w:rFonts w:ascii="Tahoma" w:hAnsi="Tahoma" w:cs="Tahoma"/>
          <w:szCs w:val="24"/>
        </w:rPr>
        <w:t xml:space="preserve"> integrantes.</w:t>
      </w:r>
    </w:p>
    <w:p w:rsidR="00F021F9" w:rsidRDefault="0076456C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8A7799">
        <w:rPr>
          <w:rFonts w:ascii="Tahoma" w:hAnsi="Tahoma" w:cs="Tahoma"/>
          <w:szCs w:val="24"/>
        </w:rPr>
        <w:t>§2º</w:t>
      </w:r>
      <w:r>
        <w:rPr>
          <w:rFonts w:ascii="Tahoma" w:hAnsi="Tahoma" w:cs="Tahoma"/>
          <w:szCs w:val="24"/>
        </w:rPr>
        <w:t xml:space="preserve"> Os </w:t>
      </w:r>
      <w:r w:rsidR="00D8225E">
        <w:rPr>
          <w:rFonts w:ascii="Tahoma" w:hAnsi="Tahoma" w:cs="Tahoma"/>
          <w:szCs w:val="24"/>
        </w:rPr>
        <w:t>atos de mero expediente poderão ser conduzidos pelo Coordenador da Comissão</w:t>
      </w:r>
      <w:r>
        <w:rPr>
          <w:rFonts w:ascii="Tahoma" w:hAnsi="Tahoma" w:cs="Tahoma"/>
          <w:szCs w:val="24"/>
        </w:rPr>
        <w:t xml:space="preserve">, </w:t>
      </w:r>
      <w:r w:rsidR="00E53799">
        <w:rPr>
          <w:rFonts w:ascii="Tahoma" w:hAnsi="Tahoma" w:cs="Tahoma"/>
          <w:szCs w:val="24"/>
        </w:rPr>
        <w:t>em especial</w:t>
      </w:r>
      <w:r>
        <w:rPr>
          <w:rFonts w:ascii="Tahoma" w:hAnsi="Tahoma" w:cs="Tahoma"/>
          <w:szCs w:val="24"/>
        </w:rPr>
        <w:t>:</w:t>
      </w:r>
    </w:p>
    <w:p w:rsidR="0076456C" w:rsidRDefault="0076456C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I – </w:t>
      </w:r>
      <w:r w:rsidR="00E53799">
        <w:rPr>
          <w:rFonts w:ascii="Tahoma" w:hAnsi="Tahoma" w:cs="Tahoma"/>
          <w:szCs w:val="24"/>
        </w:rPr>
        <w:t>A</w:t>
      </w:r>
      <w:r>
        <w:rPr>
          <w:rFonts w:ascii="Tahoma" w:hAnsi="Tahoma" w:cs="Tahoma"/>
          <w:szCs w:val="24"/>
        </w:rPr>
        <w:t>utorizar a prova de impressão;</w:t>
      </w:r>
    </w:p>
    <w:p w:rsidR="0076456C" w:rsidRDefault="0076456C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II – </w:t>
      </w:r>
      <w:r w:rsidR="00E53799">
        <w:rPr>
          <w:rFonts w:ascii="Tahoma" w:hAnsi="Tahoma" w:cs="Tahoma"/>
          <w:szCs w:val="24"/>
        </w:rPr>
        <w:t>D</w:t>
      </w:r>
      <w:r>
        <w:rPr>
          <w:rFonts w:ascii="Tahoma" w:hAnsi="Tahoma" w:cs="Tahoma"/>
          <w:szCs w:val="24"/>
        </w:rPr>
        <w:t>ar encaminhamentos ao processo</w:t>
      </w:r>
      <w:r w:rsidR="00E53799">
        <w:rPr>
          <w:rFonts w:ascii="Tahoma" w:hAnsi="Tahoma" w:cs="Tahoma"/>
          <w:szCs w:val="24"/>
        </w:rPr>
        <w:t>, inclusive para o pagamento</w:t>
      </w:r>
      <w:r>
        <w:rPr>
          <w:rFonts w:ascii="Tahoma" w:hAnsi="Tahoma" w:cs="Tahoma"/>
          <w:szCs w:val="24"/>
        </w:rPr>
        <w:t xml:space="preserve"> </w:t>
      </w:r>
      <w:r w:rsidR="00E53799">
        <w:rPr>
          <w:rFonts w:ascii="Tahoma" w:hAnsi="Tahoma" w:cs="Tahoma"/>
          <w:szCs w:val="24"/>
        </w:rPr>
        <w:t>e liquidação das faturas.</w:t>
      </w:r>
    </w:p>
    <w:p w:rsidR="0076456C" w:rsidRDefault="0076456C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D8225E" w:rsidRDefault="00D8225E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BD1C4B">
        <w:rPr>
          <w:rFonts w:ascii="Tahoma" w:hAnsi="Tahoma" w:cs="Tahoma"/>
          <w:b/>
          <w:szCs w:val="24"/>
        </w:rPr>
        <w:t>Art. 4º</w:t>
      </w:r>
      <w:r>
        <w:rPr>
          <w:rFonts w:ascii="Tahoma" w:hAnsi="Tahoma" w:cs="Tahoma"/>
          <w:szCs w:val="24"/>
        </w:rPr>
        <w:t xml:space="preserve"> Caberá à Comissão aprovar ou não a impressão, </w:t>
      </w:r>
      <w:r w:rsidR="00E53799">
        <w:rPr>
          <w:rFonts w:ascii="Tahoma" w:hAnsi="Tahoma" w:cs="Tahoma"/>
          <w:szCs w:val="24"/>
        </w:rPr>
        <w:t xml:space="preserve">verificar a </w:t>
      </w:r>
      <w:r>
        <w:rPr>
          <w:rFonts w:ascii="Tahoma" w:hAnsi="Tahoma" w:cs="Tahoma"/>
          <w:szCs w:val="24"/>
        </w:rPr>
        <w:t>adequa</w:t>
      </w:r>
      <w:r w:rsidR="00E53799">
        <w:rPr>
          <w:rFonts w:ascii="Tahoma" w:hAnsi="Tahoma" w:cs="Tahoma"/>
          <w:szCs w:val="24"/>
        </w:rPr>
        <w:t>ção</w:t>
      </w:r>
      <w:r>
        <w:rPr>
          <w:rFonts w:ascii="Tahoma" w:hAnsi="Tahoma" w:cs="Tahoma"/>
          <w:szCs w:val="24"/>
        </w:rPr>
        <w:t xml:space="preserve"> </w:t>
      </w:r>
      <w:r w:rsidR="00E53799">
        <w:rPr>
          <w:rFonts w:ascii="Tahoma" w:hAnsi="Tahoma" w:cs="Tahoma"/>
          <w:szCs w:val="24"/>
        </w:rPr>
        <w:t>d</w:t>
      </w:r>
      <w:r>
        <w:rPr>
          <w:rFonts w:ascii="Tahoma" w:hAnsi="Tahoma" w:cs="Tahoma"/>
          <w:szCs w:val="24"/>
        </w:rPr>
        <w:t xml:space="preserve">o leiaute ao padrão definido pelo Manual de uso da logomarca da CLDF (Resolução nº 260/2012), definir as quantidades de impressos, </w:t>
      </w:r>
      <w:proofErr w:type="gramStart"/>
      <w:r>
        <w:rPr>
          <w:rFonts w:ascii="Tahoma" w:hAnsi="Tahoma" w:cs="Tahoma"/>
          <w:szCs w:val="24"/>
        </w:rPr>
        <w:t>autorizar</w:t>
      </w:r>
      <w:proofErr w:type="gramEnd"/>
      <w:r>
        <w:rPr>
          <w:rFonts w:ascii="Tahoma" w:hAnsi="Tahoma" w:cs="Tahoma"/>
          <w:szCs w:val="24"/>
        </w:rPr>
        <w:t xml:space="preserve"> a impressão</w:t>
      </w:r>
      <w:r w:rsidR="00E53799">
        <w:rPr>
          <w:rFonts w:ascii="Tahoma" w:hAnsi="Tahoma" w:cs="Tahoma"/>
          <w:szCs w:val="24"/>
        </w:rPr>
        <w:t xml:space="preserve"> e atestar as faturas</w:t>
      </w:r>
      <w:r>
        <w:rPr>
          <w:rFonts w:ascii="Tahoma" w:hAnsi="Tahoma" w:cs="Tahoma"/>
          <w:szCs w:val="24"/>
        </w:rPr>
        <w:t>.</w:t>
      </w:r>
    </w:p>
    <w:p w:rsidR="000C3206" w:rsidRDefault="000C3206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0C3206" w:rsidRDefault="000C3206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BD1C4B">
        <w:rPr>
          <w:rFonts w:ascii="Tahoma" w:hAnsi="Tahoma" w:cs="Tahoma"/>
          <w:b/>
          <w:szCs w:val="24"/>
        </w:rPr>
        <w:t>Art. 5º</w:t>
      </w:r>
      <w:r>
        <w:rPr>
          <w:rFonts w:ascii="Tahoma" w:hAnsi="Tahoma" w:cs="Tahoma"/>
          <w:szCs w:val="24"/>
        </w:rPr>
        <w:t xml:space="preserve"> A Comissão deverá, ainda, fazer análise de conteúdo para adequar os impressos ao princípio da impessoalidade, previsto no art. 37 da </w:t>
      </w:r>
      <w:r>
        <w:rPr>
          <w:rFonts w:ascii="Tahoma" w:hAnsi="Tahoma" w:cs="Tahoma"/>
          <w:szCs w:val="24"/>
        </w:rPr>
        <w:lastRenderedPageBreak/>
        <w:t>Constituição da República e na Lei Orgânica do DF, art.</w:t>
      </w:r>
      <w:r w:rsidR="00E53799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22, V</w:t>
      </w:r>
      <w:r w:rsidR="00E53799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“a”</w:t>
      </w:r>
      <w:r w:rsidR="00A16876">
        <w:rPr>
          <w:rFonts w:ascii="Tahoma" w:hAnsi="Tahoma" w:cs="Tahoma"/>
          <w:szCs w:val="24"/>
        </w:rPr>
        <w:t>, observando-se especialmente</w:t>
      </w:r>
      <w:r>
        <w:rPr>
          <w:rFonts w:ascii="Tahoma" w:hAnsi="Tahoma" w:cs="Tahoma"/>
          <w:szCs w:val="24"/>
        </w:rPr>
        <w:t>:</w:t>
      </w:r>
    </w:p>
    <w:p w:rsidR="000C3206" w:rsidRDefault="000C3206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I – Toda informação deverá ter caráter informat</w:t>
      </w:r>
      <w:r w:rsidR="00E53799">
        <w:rPr>
          <w:rFonts w:ascii="Tahoma" w:hAnsi="Tahoma" w:cs="Tahoma"/>
          <w:szCs w:val="24"/>
        </w:rPr>
        <w:t>ivo, educativo e de orientação;</w:t>
      </w:r>
    </w:p>
    <w:p w:rsidR="000C3206" w:rsidRDefault="000C3206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II – Ficam proibidos comentários </w:t>
      </w:r>
      <w:r w:rsidR="005B31BA">
        <w:rPr>
          <w:rFonts w:ascii="Tahoma" w:hAnsi="Tahoma" w:cs="Tahoma"/>
          <w:szCs w:val="24"/>
        </w:rPr>
        <w:t>elogiosos a si próprios</w:t>
      </w:r>
      <w:r>
        <w:rPr>
          <w:rFonts w:ascii="Tahoma" w:hAnsi="Tahoma" w:cs="Tahoma"/>
          <w:szCs w:val="24"/>
        </w:rPr>
        <w:t xml:space="preserve"> e ao próprio partido, e comentários críticos a outros deputados, autoridades, agentes públicos e partidos políticos.</w:t>
      </w:r>
    </w:p>
    <w:p w:rsidR="000C3206" w:rsidRDefault="000C3206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0C3206" w:rsidRPr="00F021F9" w:rsidRDefault="000C3206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b/>
          <w:szCs w:val="24"/>
        </w:rPr>
      </w:pPr>
      <w:r w:rsidRPr="00BD1C4B">
        <w:rPr>
          <w:rFonts w:ascii="Tahoma" w:hAnsi="Tahoma" w:cs="Tahoma"/>
          <w:b/>
          <w:szCs w:val="24"/>
        </w:rPr>
        <w:t>Art. 6º</w:t>
      </w:r>
      <w:r>
        <w:rPr>
          <w:rFonts w:ascii="Tahoma" w:hAnsi="Tahoma" w:cs="Tahoma"/>
          <w:szCs w:val="24"/>
        </w:rPr>
        <w:t xml:space="preserve"> A Comissão deverá considerar o Ato da Mesa Diretora nº 97/1995, no que couber, para adequar o material a ser impresso à Lei Eleitoral, e </w:t>
      </w:r>
      <w:r w:rsidR="00E53799">
        <w:rPr>
          <w:rFonts w:ascii="Tahoma" w:hAnsi="Tahoma" w:cs="Tahoma"/>
          <w:szCs w:val="24"/>
        </w:rPr>
        <w:t xml:space="preserve">propor </w:t>
      </w:r>
      <w:r>
        <w:rPr>
          <w:rFonts w:ascii="Tahoma" w:hAnsi="Tahoma" w:cs="Tahoma"/>
          <w:szCs w:val="24"/>
        </w:rPr>
        <w:t>o Manual de Padronização de Impressos da CLDF</w:t>
      </w:r>
      <w:r w:rsidR="00FD028A">
        <w:rPr>
          <w:rFonts w:ascii="Tahoma" w:hAnsi="Tahoma" w:cs="Tahoma"/>
          <w:szCs w:val="24"/>
        </w:rPr>
        <w:t>, com a</w:t>
      </w:r>
      <w:r>
        <w:rPr>
          <w:rFonts w:ascii="Tahoma" w:hAnsi="Tahoma" w:cs="Tahoma"/>
          <w:szCs w:val="24"/>
        </w:rPr>
        <w:t xml:space="preserve"> atualiza</w:t>
      </w:r>
      <w:r w:rsidR="00FD028A">
        <w:rPr>
          <w:rFonts w:ascii="Tahoma" w:hAnsi="Tahoma" w:cs="Tahoma"/>
          <w:szCs w:val="24"/>
        </w:rPr>
        <w:t>ção</w:t>
      </w:r>
      <w:r>
        <w:rPr>
          <w:rFonts w:ascii="Tahoma" w:hAnsi="Tahoma" w:cs="Tahoma"/>
          <w:szCs w:val="24"/>
        </w:rPr>
        <w:t xml:space="preserve"> </w:t>
      </w:r>
      <w:r w:rsidR="00FD028A">
        <w:rPr>
          <w:rFonts w:ascii="Tahoma" w:hAnsi="Tahoma" w:cs="Tahoma"/>
          <w:szCs w:val="24"/>
        </w:rPr>
        <w:t>d</w:t>
      </w:r>
      <w:r>
        <w:rPr>
          <w:rFonts w:ascii="Tahoma" w:hAnsi="Tahoma" w:cs="Tahoma"/>
          <w:szCs w:val="24"/>
        </w:rPr>
        <w:t>as normas relativas à padronização previstas no art. 2º (Ato do Vice-Presidente nº 2/1995).</w:t>
      </w:r>
    </w:p>
    <w:p w:rsidR="00F021F9" w:rsidRDefault="00F021F9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b/>
          <w:szCs w:val="24"/>
        </w:rPr>
      </w:pPr>
    </w:p>
    <w:p w:rsidR="000C3206" w:rsidRPr="000C3206" w:rsidRDefault="000C3206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b/>
          <w:szCs w:val="24"/>
        </w:rPr>
        <w:t>Art. 7º</w:t>
      </w:r>
      <w:r w:rsidR="0075629D" w:rsidRPr="0077753B">
        <w:rPr>
          <w:rFonts w:ascii="Tahoma" w:hAnsi="Tahoma" w:cs="Tahoma"/>
          <w:b/>
          <w:szCs w:val="24"/>
        </w:rPr>
        <w:t xml:space="preserve"> </w:t>
      </w:r>
      <w:r w:rsidRPr="000C3206">
        <w:rPr>
          <w:rFonts w:ascii="Tahoma" w:hAnsi="Tahoma" w:cs="Tahoma"/>
          <w:szCs w:val="24"/>
        </w:rPr>
        <w:t xml:space="preserve">A Comissão deverá também exercer as atribuições </w:t>
      </w:r>
      <w:r w:rsidR="00A16876">
        <w:rPr>
          <w:rFonts w:ascii="Tahoma" w:hAnsi="Tahoma" w:cs="Tahoma"/>
          <w:szCs w:val="24"/>
        </w:rPr>
        <w:t xml:space="preserve">de execução de contratos </w:t>
      </w:r>
      <w:r w:rsidRPr="000C3206">
        <w:rPr>
          <w:rFonts w:ascii="Tahoma" w:hAnsi="Tahoma" w:cs="Tahoma"/>
          <w:szCs w:val="24"/>
        </w:rPr>
        <w:t>previstas na Lei nº 8.666/1993, no Ato da Mesa Diretora nº 42/1997 e nas Normas de Execução Orçamentária, Financeira e Contábil do Distrito Federal.</w:t>
      </w:r>
    </w:p>
    <w:p w:rsidR="005B31BA" w:rsidRDefault="005B31BA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b/>
          <w:szCs w:val="24"/>
        </w:rPr>
      </w:pPr>
    </w:p>
    <w:p w:rsidR="000C3206" w:rsidRDefault="000C3206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BD1C4B">
        <w:rPr>
          <w:rFonts w:ascii="Tahoma" w:hAnsi="Tahoma" w:cs="Tahoma"/>
          <w:b/>
          <w:szCs w:val="24"/>
        </w:rPr>
        <w:t>Art. 8º</w:t>
      </w:r>
      <w:r>
        <w:rPr>
          <w:rFonts w:ascii="Tahoma" w:hAnsi="Tahoma" w:cs="Tahoma"/>
          <w:szCs w:val="24"/>
        </w:rPr>
        <w:t xml:space="preserve"> </w:t>
      </w:r>
      <w:r w:rsidR="0081596A">
        <w:rPr>
          <w:rFonts w:ascii="Tahoma" w:hAnsi="Tahoma" w:cs="Tahoma"/>
          <w:szCs w:val="24"/>
        </w:rPr>
        <w:t xml:space="preserve">A Comissão conta com apoio integral da Coordenadoria de Produção e Editoração Gráfica e da Divisão de Serviços Gerais para </w:t>
      </w:r>
      <w:r>
        <w:rPr>
          <w:rFonts w:ascii="Tahoma" w:hAnsi="Tahoma" w:cs="Tahoma"/>
          <w:szCs w:val="24"/>
        </w:rPr>
        <w:t>receber o material, organizar a distribuição e a estocagem, conferir a tiragem, avaliar a conformidade técnica do produto com a Ordem de Serviço, fiscalizar a qualidade do material apresentado</w:t>
      </w:r>
      <w:r w:rsidR="00BD1C4B">
        <w:rPr>
          <w:rFonts w:ascii="Tahoma" w:hAnsi="Tahoma" w:cs="Tahoma"/>
          <w:szCs w:val="24"/>
        </w:rPr>
        <w:t xml:space="preserve">. </w:t>
      </w:r>
    </w:p>
    <w:p w:rsidR="00BD1C4B" w:rsidRDefault="00BD1C4B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220F51" w:rsidRDefault="00BD1C4B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BD1C4B">
        <w:rPr>
          <w:rFonts w:ascii="Tahoma" w:hAnsi="Tahoma" w:cs="Tahoma"/>
          <w:b/>
          <w:szCs w:val="24"/>
        </w:rPr>
        <w:t>Art. 9º</w:t>
      </w:r>
      <w:r>
        <w:rPr>
          <w:rFonts w:ascii="Tahoma" w:hAnsi="Tahoma" w:cs="Tahoma"/>
          <w:szCs w:val="24"/>
        </w:rPr>
        <w:t xml:space="preserve"> </w:t>
      </w:r>
      <w:r w:rsidR="00F021F9">
        <w:rPr>
          <w:rFonts w:ascii="Tahoma" w:hAnsi="Tahoma" w:cs="Tahoma"/>
          <w:szCs w:val="24"/>
        </w:rPr>
        <w:t xml:space="preserve">Esta Portaria entra em vigor na data de sua </w:t>
      </w:r>
      <w:r w:rsidR="008A7799">
        <w:rPr>
          <w:rFonts w:ascii="Tahoma" w:hAnsi="Tahoma" w:cs="Tahoma"/>
          <w:szCs w:val="24"/>
        </w:rPr>
        <w:t>publicação</w:t>
      </w:r>
      <w:r w:rsidR="00F021F9">
        <w:rPr>
          <w:rFonts w:ascii="Tahoma" w:hAnsi="Tahoma" w:cs="Tahoma"/>
          <w:szCs w:val="24"/>
        </w:rPr>
        <w:t>.</w:t>
      </w:r>
    </w:p>
    <w:p w:rsidR="00DC63E8" w:rsidRDefault="00DC63E8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B21588" w:rsidRDefault="00DC63E8" w:rsidP="00BD1C4B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DC63E8">
        <w:rPr>
          <w:rFonts w:ascii="Tahoma" w:hAnsi="Tahoma" w:cs="Tahoma"/>
          <w:b/>
          <w:szCs w:val="24"/>
        </w:rPr>
        <w:t xml:space="preserve">Art. </w:t>
      </w:r>
      <w:r w:rsidR="00BD1C4B">
        <w:rPr>
          <w:rFonts w:ascii="Tahoma" w:hAnsi="Tahoma" w:cs="Tahoma"/>
          <w:b/>
          <w:szCs w:val="24"/>
        </w:rPr>
        <w:t>10</w:t>
      </w:r>
      <w:r>
        <w:rPr>
          <w:rFonts w:ascii="Tahoma" w:hAnsi="Tahoma" w:cs="Tahoma"/>
          <w:szCs w:val="24"/>
        </w:rPr>
        <w:t xml:space="preserve"> Revogam-se as disposições em contrário</w:t>
      </w:r>
      <w:r w:rsidR="0081596A">
        <w:rPr>
          <w:rFonts w:ascii="Tahoma" w:hAnsi="Tahoma" w:cs="Tahoma"/>
          <w:szCs w:val="24"/>
        </w:rPr>
        <w:t>, em especial a Portaria do Secretário-Geral nº 11, de 27 de março de 2014.</w:t>
      </w:r>
    </w:p>
    <w:p w:rsidR="00B57E6E" w:rsidRDefault="00B57E6E" w:rsidP="00BD1C4B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DC63E8" w:rsidRDefault="00DC63E8" w:rsidP="00B21588">
      <w:pPr>
        <w:jc w:val="both"/>
        <w:rPr>
          <w:rFonts w:ascii="Tahoma" w:hAnsi="Tahoma" w:cs="Tahoma"/>
          <w:szCs w:val="24"/>
        </w:rPr>
      </w:pPr>
    </w:p>
    <w:p w:rsidR="00A46E52" w:rsidRPr="00C83585" w:rsidRDefault="00A46E52" w:rsidP="00B21588">
      <w:pPr>
        <w:jc w:val="both"/>
        <w:rPr>
          <w:rFonts w:ascii="Tahoma" w:hAnsi="Tahoma" w:cs="Tahoma"/>
          <w:szCs w:val="24"/>
        </w:rPr>
      </w:pPr>
    </w:p>
    <w:p w:rsidR="00B21588" w:rsidRPr="009B39B1" w:rsidRDefault="00220F51" w:rsidP="00B21588">
      <w:pPr>
        <w:pStyle w:val="Ttulo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GEORGE ALEXANDER CONTARATO BURNS</w:t>
      </w: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  <w:r w:rsidRPr="00390070">
        <w:rPr>
          <w:rFonts w:ascii="Tahoma" w:hAnsi="Tahoma" w:cs="Tahoma"/>
          <w:i/>
          <w:szCs w:val="24"/>
        </w:rPr>
        <w:t>Secretário-Geral/Presidência</w:t>
      </w:r>
    </w:p>
    <w:p w:rsidR="00CA5F1A" w:rsidRDefault="00CA5F1A" w:rsidP="00B21588">
      <w:pPr>
        <w:jc w:val="center"/>
        <w:rPr>
          <w:rFonts w:ascii="Tahoma" w:hAnsi="Tahoma" w:cs="Tahoma"/>
          <w:i/>
          <w:szCs w:val="24"/>
        </w:rPr>
      </w:pPr>
    </w:p>
    <w:p w:rsidR="00CA5F1A" w:rsidRDefault="00CA5F1A" w:rsidP="00B21588">
      <w:pPr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(Republicado por conter incorreção na publicação de 12/9/2014 - DCL nº 165, página 4.)</w:t>
      </w:r>
    </w:p>
    <w:p w:rsidR="00F76F30" w:rsidRDefault="00F76F30" w:rsidP="00B21588">
      <w:pPr>
        <w:jc w:val="center"/>
        <w:rPr>
          <w:rFonts w:ascii="Tahoma" w:hAnsi="Tahoma" w:cs="Tahoma"/>
          <w:sz w:val="18"/>
          <w:szCs w:val="18"/>
        </w:rPr>
      </w:pPr>
    </w:p>
    <w:p w:rsidR="00F76F30" w:rsidRPr="00F76F30" w:rsidRDefault="00F76F30" w:rsidP="00F76F30">
      <w:pPr>
        <w:rPr>
          <w:rFonts w:ascii="Tahoma" w:hAnsi="Tahoma" w:cs="Tahoma"/>
          <w:color w:val="FF0000"/>
          <w:sz w:val="20"/>
        </w:rPr>
      </w:pPr>
      <w:r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F76F30">
        <w:rPr>
          <w:rFonts w:ascii="Tahoma" w:hAnsi="Tahoma" w:cs="Tahoma"/>
          <w:i/>
          <w:color w:val="FF0000"/>
          <w:sz w:val="20"/>
        </w:rPr>
        <w:t>Diário da Câmara Legislativa</w:t>
      </w:r>
      <w:r>
        <w:rPr>
          <w:rFonts w:ascii="Tahoma" w:hAnsi="Tahoma" w:cs="Tahoma"/>
          <w:color w:val="FF0000"/>
          <w:sz w:val="20"/>
        </w:rPr>
        <w:t>, de 15/9/2014.</w:t>
      </w:r>
    </w:p>
    <w:sectPr w:rsidR="00F76F30" w:rsidRPr="00F76F30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206" w:rsidRDefault="000C3206" w:rsidP="00BB4A02">
      <w:r>
        <w:separator/>
      </w:r>
    </w:p>
  </w:endnote>
  <w:endnote w:type="continuationSeparator" w:id="0">
    <w:p w:rsidR="000C3206" w:rsidRDefault="000C3206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206" w:rsidRDefault="001705B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0C3206" w:rsidRPr="00390070" w:rsidRDefault="000C3206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0C3206" w:rsidRPr="00390070" w:rsidRDefault="000C3206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206" w:rsidRDefault="000C3206" w:rsidP="00BB4A02">
      <w:r>
        <w:separator/>
      </w:r>
    </w:p>
  </w:footnote>
  <w:footnote w:type="continuationSeparator" w:id="0">
    <w:p w:rsidR="000C3206" w:rsidRDefault="000C3206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206" w:rsidRDefault="001705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206" w:rsidRDefault="001705B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C3206" w:rsidRDefault="000C3206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</w:p>
              <w:p w:rsidR="000C3206" w:rsidRPr="001376AE" w:rsidRDefault="000C3206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Cs w:val="24"/>
                  </w:rPr>
                  <w:t>CÂMARA LEGISLATIVA DO DISTRITO FEDERAL</w:t>
                </w:r>
              </w:p>
              <w:p w:rsidR="000C3206" w:rsidRDefault="000C3206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  <w:r>
                  <w:rPr>
                    <w:rFonts w:ascii="Tahoma" w:hAnsi="Tahoma" w:cs="Tahoma"/>
                    <w:sz w:val="20"/>
                  </w:rPr>
                  <w:t>MESA DIRETORA</w:t>
                </w:r>
              </w:p>
              <w:p w:rsidR="000C3206" w:rsidRPr="00BB4A02" w:rsidRDefault="000C3206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  <w:r>
                  <w:rPr>
                    <w:rFonts w:ascii="Tahoma" w:hAnsi="Tahoma" w:cs="Tahoma"/>
                    <w:sz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206" w:rsidRDefault="001705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777B8"/>
    <w:rsid w:val="0003569D"/>
    <w:rsid w:val="0003665A"/>
    <w:rsid w:val="0004418C"/>
    <w:rsid w:val="0009529A"/>
    <w:rsid w:val="000A4CD3"/>
    <w:rsid w:val="000C3206"/>
    <w:rsid w:val="001376AE"/>
    <w:rsid w:val="001705B3"/>
    <w:rsid w:val="001A2E57"/>
    <w:rsid w:val="00220F51"/>
    <w:rsid w:val="002426E0"/>
    <w:rsid w:val="00295DC8"/>
    <w:rsid w:val="002A792E"/>
    <w:rsid w:val="002D412E"/>
    <w:rsid w:val="002D5669"/>
    <w:rsid w:val="002E32E3"/>
    <w:rsid w:val="00306443"/>
    <w:rsid w:val="00334EE7"/>
    <w:rsid w:val="0036641C"/>
    <w:rsid w:val="00390070"/>
    <w:rsid w:val="00433B2B"/>
    <w:rsid w:val="004B6118"/>
    <w:rsid w:val="004C08D8"/>
    <w:rsid w:val="00500448"/>
    <w:rsid w:val="00540161"/>
    <w:rsid w:val="0054263C"/>
    <w:rsid w:val="005B31BA"/>
    <w:rsid w:val="00654630"/>
    <w:rsid w:val="00673E27"/>
    <w:rsid w:val="006A3518"/>
    <w:rsid w:val="006B2EC8"/>
    <w:rsid w:val="006B60CF"/>
    <w:rsid w:val="00740DA4"/>
    <w:rsid w:val="0074525F"/>
    <w:rsid w:val="00755FCE"/>
    <w:rsid w:val="0075629D"/>
    <w:rsid w:val="0076456C"/>
    <w:rsid w:val="0077753B"/>
    <w:rsid w:val="007971F7"/>
    <w:rsid w:val="007C2573"/>
    <w:rsid w:val="007C4868"/>
    <w:rsid w:val="007F1723"/>
    <w:rsid w:val="0081596A"/>
    <w:rsid w:val="00877E34"/>
    <w:rsid w:val="0088768F"/>
    <w:rsid w:val="008A7799"/>
    <w:rsid w:val="00964A5B"/>
    <w:rsid w:val="009B7B15"/>
    <w:rsid w:val="009C21E5"/>
    <w:rsid w:val="009D1607"/>
    <w:rsid w:val="009D7DD5"/>
    <w:rsid w:val="00A16876"/>
    <w:rsid w:val="00A46E52"/>
    <w:rsid w:val="00A676C3"/>
    <w:rsid w:val="00A8520A"/>
    <w:rsid w:val="00A9432F"/>
    <w:rsid w:val="00AA5051"/>
    <w:rsid w:val="00B21588"/>
    <w:rsid w:val="00B4689F"/>
    <w:rsid w:val="00B57E6E"/>
    <w:rsid w:val="00B74783"/>
    <w:rsid w:val="00BB4A02"/>
    <w:rsid w:val="00BD1C4B"/>
    <w:rsid w:val="00BD5839"/>
    <w:rsid w:val="00BD6C54"/>
    <w:rsid w:val="00BF3D8F"/>
    <w:rsid w:val="00C319D6"/>
    <w:rsid w:val="00C6150D"/>
    <w:rsid w:val="00C7068C"/>
    <w:rsid w:val="00C777B8"/>
    <w:rsid w:val="00C82F6C"/>
    <w:rsid w:val="00CA5F1A"/>
    <w:rsid w:val="00CE179D"/>
    <w:rsid w:val="00CE70A4"/>
    <w:rsid w:val="00D75634"/>
    <w:rsid w:val="00D8225E"/>
    <w:rsid w:val="00DB0AE8"/>
    <w:rsid w:val="00DB6B43"/>
    <w:rsid w:val="00DC63E8"/>
    <w:rsid w:val="00E11D92"/>
    <w:rsid w:val="00E53799"/>
    <w:rsid w:val="00EE2F0B"/>
    <w:rsid w:val="00EE378F"/>
    <w:rsid w:val="00EF09FA"/>
    <w:rsid w:val="00F021F9"/>
    <w:rsid w:val="00F76F30"/>
    <w:rsid w:val="00F959C8"/>
    <w:rsid w:val="00FB7197"/>
    <w:rsid w:val="00FD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8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21588"/>
    <w:pPr>
      <w:keepNext/>
      <w:jc w:val="center"/>
      <w:outlineLvl w:val="2"/>
    </w:pPr>
    <w:rPr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21588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21588"/>
    <w:pPr>
      <w:ind w:firstLine="1134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21588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8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21588"/>
    <w:pPr>
      <w:keepNext/>
      <w:jc w:val="center"/>
      <w:outlineLvl w:val="2"/>
    </w:pPr>
    <w:rPr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21588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21588"/>
    <w:pPr>
      <w:ind w:firstLine="1134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2158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europa\Secretario%20Geral\GMD_2013\GABINETE%20DA%20MESA%20DIRETORA\Papel%20timbrado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13</TotalTime>
  <Pages>2</Pages>
  <Words>577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marcia.machado</cp:lastModifiedBy>
  <cp:revision>7</cp:revision>
  <cp:lastPrinted>2014-09-11T18:12:00Z</cp:lastPrinted>
  <dcterms:created xsi:type="dcterms:W3CDTF">2014-09-10T21:37:00Z</dcterms:created>
  <dcterms:modified xsi:type="dcterms:W3CDTF">2014-09-15T16:16:00Z</dcterms:modified>
</cp:coreProperties>
</file>