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625278">
        <w:rPr>
          <w:rFonts w:ascii="Tahoma" w:hAnsi="Tahoma" w:cs="Tahoma"/>
          <w:b/>
          <w:sz w:val="24"/>
          <w:szCs w:val="24"/>
        </w:rPr>
        <w:t>4</w:t>
      </w:r>
      <w:r w:rsidR="00943CDF">
        <w:rPr>
          <w:rFonts w:ascii="Tahoma" w:hAnsi="Tahoma" w:cs="Tahoma"/>
          <w:b/>
          <w:sz w:val="24"/>
          <w:szCs w:val="24"/>
        </w:rPr>
        <w:t>2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943CDF">
        <w:rPr>
          <w:rFonts w:ascii="Tahoma" w:hAnsi="Tahoma" w:cs="Tahoma"/>
          <w:b/>
          <w:sz w:val="24"/>
          <w:szCs w:val="24"/>
        </w:rPr>
        <w:t>15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bookmarkStart w:id="0" w:name="_GoBack"/>
      <w:bookmarkEnd w:id="0"/>
      <w:r w:rsidR="001F24E4">
        <w:rPr>
          <w:rFonts w:ascii="Tahoma" w:hAnsi="Tahoma" w:cs="Tahoma"/>
          <w:b/>
          <w:sz w:val="24"/>
          <w:szCs w:val="24"/>
        </w:rPr>
        <w:t>JULHO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809EF" w:rsidRPr="00963501" w:rsidRDefault="009809EF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9809EF">
        <w:rPr>
          <w:rFonts w:ascii="Tahoma" w:hAnsi="Tahoma" w:cs="Tahoma"/>
          <w:b/>
          <w:sz w:val="24"/>
          <w:szCs w:val="24"/>
        </w:rPr>
        <w:t>MARCOS VENÍCIO FERNANDES ARÊDES</w:t>
      </w:r>
      <w:r w:rsidR="001F24E4">
        <w:rPr>
          <w:rFonts w:ascii="Tahoma" w:hAnsi="Tahoma" w:cs="Tahoma"/>
          <w:sz w:val="24"/>
          <w:szCs w:val="24"/>
        </w:rPr>
        <w:t xml:space="preserve">, </w:t>
      </w:r>
      <w:r w:rsidR="009809EF">
        <w:rPr>
          <w:rFonts w:ascii="Tahoma" w:hAnsi="Tahoma" w:cs="Tahoma"/>
          <w:sz w:val="24"/>
          <w:szCs w:val="24"/>
        </w:rPr>
        <w:t xml:space="preserve">Técnico Legislativo, matrícula </w:t>
      </w:r>
      <w:r w:rsidR="001F24E4">
        <w:rPr>
          <w:rFonts w:ascii="Tahoma" w:hAnsi="Tahoma" w:cs="Tahoma"/>
          <w:sz w:val="24"/>
          <w:szCs w:val="24"/>
        </w:rPr>
        <w:t>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13.678</w:t>
      </w:r>
      <w:r w:rsidR="001F24E4">
        <w:rPr>
          <w:rFonts w:ascii="Tahoma" w:hAnsi="Tahoma" w:cs="Tahoma"/>
          <w:sz w:val="24"/>
          <w:szCs w:val="24"/>
        </w:rPr>
        <w:t>, CPF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610.103.167-53</w:t>
      </w:r>
      <w:r w:rsidR="0014605D">
        <w:rPr>
          <w:rFonts w:ascii="Tahoma" w:hAnsi="Tahoma" w:cs="Tahoma"/>
          <w:sz w:val="24"/>
          <w:szCs w:val="24"/>
        </w:rPr>
        <w:t>, como executor e</w:t>
      </w:r>
      <w:r w:rsidR="0014605D" w:rsidRPr="00D958A8">
        <w:rPr>
          <w:rFonts w:ascii="Tahoma" w:hAnsi="Tahoma" w:cs="Tahoma"/>
          <w:b/>
          <w:sz w:val="24"/>
          <w:szCs w:val="24"/>
        </w:rPr>
        <w:t xml:space="preserve"> </w:t>
      </w:r>
      <w:r w:rsidR="009809EF">
        <w:rPr>
          <w:rFonts w:ascii="Tahoma" w:hAnsi="Tahoma" w:cs="Tahoma"/>
          <w:b/>
          <w:sz w:val="24"/>
          <w:szCs w:val="24"/>
        </w:rPr>
        <w:t>FERNANDO HENRIQUE MENEZES COSTA E SILVA</w:t>
      </w:r>
      <w:r w:rsidR="00BF64E6">
        <w:rPr>
          <w:rFonts w:ascii="Tahoma" w:hAnsi="Tahoma" w:cs="Tahoma"/>
          <w:b/>
          <w:sz w:val="24"/>
          <w:szCs w:val="24"/>
        </w:rPr>
        <w:t>,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Técnico</w:t>
      </w:r>
      <w:r w:rsidR="0014605D">
        <w:rPr>
          <w:rFonts w:ascii="Tahoma" w:hAnsi="Tahoma" w:cs="Tahoma"/>
          <w:sz w:val="24"/>
          <w:szCs w:val="24"/>
        </w:rPr>
        <w:t xml:space="preserve"> Legislativo,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18.752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241.272.723-68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9809EF">
        <w:rPr>
          <w:rFonts w:ascii="Tahoma" w:hAnsi="Tahoma" w:cs="Tahoma"/>
          <w:sz w:val="24"/>
          <w:szCs w:val="24"/>
        </w:rPr>
        <w:t>da Ata de Registro de Preço abaixo especificada</w:t>
      </w:r>
      <w:r w:rsidR="00C025C8" w:rsidRPr="00963501">
        <w:rPr>
          <w:rFonts w:ascii="Tahoma" w:hAnsi="Tahoma" w:cs="Tahoma"/>
          <w:sz w:val="24"/>
          <w:szCs w:val="24"/>
        </w:rPr>
        <w:t>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62527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EE791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EE7915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62527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5C8" w:rsidRPr="00963501" w:rsidRDefault="009809EF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CARMONA &amp; TEIXEIRA LTDA-ME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625278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5C8" w:rsidRPr="00963501" w:rsidRDefault="009809EF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Registro de preços para aquisição de material para eventual fornecimento dos serviços de chaveiro para 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9809EF" w:rsidP="009809EF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0843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BF64E6">
              <w:rPr>
                <w:rFonts w:ascii="Tahoma" w:hAnsi="Tahoma" w:cs="Tahoma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6" w:rsidRPr="00963501" w:rsidRDefault="009809EF" w:rsidP="00DB5B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02/2014</w:t>
            </w:r>
          </w:p>
        </w:tc>
      </w:tr>
    </w:tbl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4116E7" w:rsidRDefault="000B0744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9809EF" w:rsidRPr="009809EF">
        <w:rPr>
          <w:rFonts w:ascii="Tahoma" w:hAnsi="Tahoma" w:cs="Tahoma"/>
          <w:b/>
          <w:sz w:val="24"/>
          <w:szCs w:val="24"/>
        </w:rPr>
        <w:t>DESIGNAR</w:t>
      </w:r>
      <w:r w:rsidR="009809EF">
        <w:rPr>
          <w:rFonts w:ascii="Tahoma" w:hAnsi="Tahoma" w:cs="Tahoma"/>
          <w:sz w:val="24"/>
          <w:szCs w:val="24"/>
        </w:rPr>
        <w:t xml:space="preserve"> como fiscais da Ata de Registro de Preço discriminada acima os seguintes servidores: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– </w:t>
      </w:r>
      <w:r w:rsidRPr="009809EF">
        <w:rPr>
          <w:rFonts w:ascii="Tahoma" w:hAnsi="Tahoma" w:cs="Tahoma"/>
          <w:b/>
          <w:sz w:val="24"/>
          <w:szCs w:val="24"/>
        </w:rPr>
        <w:t>PEDRO INÁCIO DA SILVA</w:t>
      </w:r>
      <w:r>
        <w:rPr>
          <w:rFonts w:ascii="Tahoma" w:hAnsi="Tahoma" w:cs="Tahoma"/>
          <w:sz w:val="24"/>
          <w:szCs w:val="24"/>
        </w:rPr>
        <w:t>, matrícula nº 11.917, CPF nº 263.843.451-53;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 – </w:t>
      </w:r>
      <w:r w:rsidRPr="009809EF">
        <w:rPr>
          <w:rFonts w:ascii="Tahoma" w:hAnsi="Tahoma" w:cs="Tahoma"/>
          <w:b/>
          <w:sz w:val="24"/>
          <w:szCs w:val="24"/>
        </w:rPr>
        <w:t>ADALSINO MACHADO DA SILVA</w:t>
      </w:r>
      <w:r>
        <w:rPr>
          <w:rFonts w:ascii="Tahoma" w:hAnsi="Tahoma" w:cs="Tahoma"/>
          <w:sz w:val="24"/>
          <w:szCs w:val="24"/>
        </w:rPr>
        <w:t>, matrícula nº 11.694, CPF nº 387.219.371-68.</w:t>
      </w:r>
    </w:p>
    <w:p w:rsidR="009809EF" w:rsidRPr="00963501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809EF" w:rsidRDefault="000B0744" w:rsidP="009809EF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9809EF" w:rsidRPr="009809EF">
        <w:rPr>
          <w:rFonts w:ascii="Tahoma" w:hAnsi="Tahoma" w:cs="Tahoma"/>
          <w:b/>
          <w:sz w:val="24"/>
          <w:szCs w:val="24"/>
        </w:rPr>
        <w:t>ATRIBUIR</w:t>
      </w:r>
      <w:r w:rsidR="009809EF">
        <w:rPr>
          <w:rFonts w:ascii="Tahoma" w:hAnsi="Tahoma" w:cs="Tahoma"/>
          <w:sz w:val="24"/>
          <w:szCs w:val="24"/>
        </w:rPr>
        <w:t xml:space="preserve"> aos fiscais acima designados </w:t>
      </w:r>
      <w:proofErr w:type="gramStart"/>
      <w:r w:rsidR="009809EF">
        <w:rPr>
          <w:rFonts w:ascii="Tahoma" w:hAnsi="Tahoma" w:cs="Tahoma"/>
          <w:sz w:val="24"/>
          <w:szCs w:val="24"/>
        </w:rPr>
        <w:t>as</w:t>
      </w:r>
      <w:proofErr w:type="gramEnd"/>
      <w:r w:rsidR="009809EF">
        <w:rPr>
          <w:rFonts w:ascii="Tahoma" w:hAnsi="Tahoma" w:cs="Tahoma"/>
          <w:sz w:val="24"/>
          <w:szCs w:val="24"/>
        </w:rPr>
        <w:t xml:space="preserve"> seguintes obrigações;</w:t>
      </w:r>
    </w:p>
    <w:p w:rsidR="009809EF" w:rsidRP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09EF">
        <w:rPr>
          <w:rFonts w:ascii="Tahoma" w:hAnsi="Tahoma" w:cs="Tahoma"/>
          <w:sz w:val="24"/>
          <w:szCs w:val="24"/>
        </w:rPr>
        <w:t xml:space="preserve">I – acompanhar a realização dos serviços pela contratada, comunicando imediatamente aos executores sobre eventuais ocorrências; 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09EF">
        <w:rPr>
          <w:rFonts w:ascii="Tahoma" w:hAnsi="Tahoma" w:cs="Tahoma"/>
          <w:sz w:val="24"/>
          <w:szCs w:val="24"/>
        </w:rPr>
        <w:t>II – atestar a quantidade e a qualidade dos materiais e dos serviços executados, conforme previsto no respectivo Termo de Refe</w:t>
      </w:r>
      <w:r w:rsidR="00D42D67">
        <w:rPr>
          <w:rFonts w:ascii="Tahoma" w:hAnsi="Tahoma" w:cs="Tahoma"/>
          <w:sz w:val="24"/>
          <w:szCs w:val="24"/>
        </w:rPr>
        <w:t>r</w:t>
      </w:r>
      <w:r w:rsidRPr="009809EF">
        <w:rPr>
          <w:rFonts w:ascii="Tahoma" w:hAnsi="Tahoma" w:cs="Tahoma"/>
          <w:sz w:val="24"/>
          <w:szCs w:val="24"/>
        </w:rPr>
        <w:t>ência;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 – dirimir com os executores as eventuais dúvidas relativas à atividade de fiscalização.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09EF">
        <w:rPr>
          <w:rFonts w:ascii="Tahoma" w:hAnsi="Tahoma" w:cs="Tahoma"/>
          <w:b/>
          <w:sz w:val="24"/>
          <w:szCs w:val="24"/>
        </w:rPr>
        <w:lastRenderedPageBreak/>
        <w:t>Art. 4º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9809EF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116E7" w:rsidRPr="00963501" w:rsidRDefault="009809EF" w:rsidP="009809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09EF">
        <w:rPr>
          <w:rFonts w:ascii="Tahoma" w:hAnsi="Tahoma" w:cs="Tahoma"/>
          <w:b/>
          <w:sz w:val="24"/>
          <w:szCs w:val="24"/>
        </w:rPr>
        <w:t>Art. 5º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Pr="00963501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625278" w:rsidRDefault="00625278" w:rsidP="00625278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62527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BF64E6">
        <w:rPr>
          <w:rFonts w:ascii="Tahoma" w:hAnsi="Tahoma" w:cs="Tahoma"/>
          <w:color w:val="FF0000"/>
        </w:rPr>
        <w:t>1</w:t>
      </w:r>
      <w:r w:rsidR="00943CDF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/7/2014.</w:t>
      </w:r>
    </w:p>
    <w:sectPr w:rsidR="008F4C18" w:rsidRPr="0062527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D0" w:rsidRDefault="009D7DD0" w:rsidP="00BB4A02">
      <w:r>
        <w:separator/>
      </w:r>
    </w:p>
  </w:endnote>
  <w:endnote w:type="continuationSeparator" w:id="1">
    <w:p w:rsidR="009D7DD0" w:rsidRDefault="009D7DD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366CA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D0" w:rsidRDefault="009D7DD0" w:rsidP="00BB4A02">
      <w:r>
        <w:separator/>
      </w:r>
    </w:p>
  </w:footnote>
  <w:footnote w:type="continuationSeparator" w:id="1">
    <w:p w:rsidR="009D7DD0" w:rsidRDefault="009D7DD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366C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366CA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B5B02" w:rsidRPr="001376AE" w:rsidRDefault="00DB5B0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B5B02" w:rsidRPr="001C7601" w:rsidRDefault="00DB5B02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1C7601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DB5B02" w:rsidRDefault="00DB5B0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B5B0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366C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80F27"/>
    <w:rsid w:val="000A4CD3"/>
    <w:rsid w:val="000B0744"/>
    <w:rsid w:val="00122BCE"/>
    <w:rsid w:val="001376AE"/>
    <w:rsid w:val="0014605D"/>
    <w:rsid w:val="00160D9D"/>
    <w:rsid w:val="0016655B"/>
    <w:rsid w:val="00184FEE"/>
    <w:rsid w:val="00190289"/>
    <w:rsid w:val="001A0B1F"/>
    <w:rsid w:val="001A2E57"/>
    <w:rsid w:val="001C7601"/>
    <w:rsid w:val="001F24E4"/>
    <w:rsid w:val="001F4CC7"/>
    <w:rsid w:val="00217CC7"/>
    <w:rsid w:val="00235B4F"/>
    <w:rsid w:val="002426E0"/>
    <w:rsid w:val="002560CF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618FC"/>
    <w:rsid w:val="00366CAE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3CD"/>
    <w:rsid w:val="004E5A90"/>
    <w:rsid w:val="00500448"/>
    <w:rsid w:val="005071D6"/>
    <w:rsid w:val="00527E84"/>
    <w:rsid w:val="0054263C"/>
    <w:rsid w:val="005757A4"/>
    <w:rsid w:val="005B3A73"/>
    <w:rsid w:val="005F303C"/>
    <w:rsid w:val="005F3972"/>
    <w:rsid w:val="00625278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C7C05"/>
    <w:rsid w:val="008D7335"/>
    <w:rsid w:val="008F4C18"/>
    <w:rsid w:val="00915614"/>
    <w:rsid w:val="0092658A"/>
    <w:rsid w:val="00943CDF"/>
    <w:rsid w:val="00944F59"/>
    <w:rsid w:val="00963501"/>
    <w:rsid w:val="00964A5B"/>
    <w:rsid w:val="009809EF"/>
    <w:rsid w:val="00982B32"/>
    <w:rsid w:val="009A766F"/>
    <w:rsid w:val="009B7B15"/>
    <w:rsid w:val="009D1607"/>
    <w:rsid w:val="009D7DD0"/>
    <w:rsid w:val="009F1D9E"/>
    <w:rsid w:val="00A16281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BF64E6"/>
    <w:rsid w:val="00C025C8"/>
    <w:rsid w:val="00C228B6"/>
    <w:rsid w:val="00C26323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2D67"/>
    <w:rsid w:val="00D452A9"/>
    <w:rsid w:val="00D52EDF"/>
    <w:rsid w:val="00D552FC"/>
    <w:rsid w:val="00D70113"/>
    <w:rsid w:val="00D70DE3"/>
    <w:rsid w:val="00D81DAF"/>
    <w:rsid w:val="00DB5B02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E7915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13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5</cp:revision>
  <cp:lastPrinted>2014-03-18T19:21:00Z</cp:lastPrinted>
  <dcterms:created xsi:type="dcterms:W3CDTF">2014-07-29T18:34:00Z</dcterms:created>
  <dcterms:modified xsi:type="dcterms:W3CDTF">2014-08-05T15:45:00Z</dcterms:modified>
</cp:coreProperties>
</file>