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77" w:rsidRDefault="004F3277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</w:p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B279DA">
        <w:rPr>
          <w:rFonts w:ascii="Tahoma" w:hAnsi="Tahoma" w:cs="Tahoma"/>
          <w:b/>
          <w:sz w:val="24"/>
          <w:szCs w:val="24"/>
        </w:rPr>
        <w:t xml:space="preserve"> 12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B279DA">
        <w:rPr>
          <w:rFonts w:ascii="Tahoma" w:hAnsi="Tahoma" w:cs="Tahoma"/>
          <w:b/>
          <w:sz w:val="24"/>
          <w:szCs w:val="24"/>
        </w:rPr>
        <w:t xml:space="preserve"> 31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="00963501">
        <w:rPr>
          <w:rFonts w:ascii="Tahoma" w:hAnsi="Tahoma" w:cs="Tahoma"/>
          <w:b/>
          <w:sz w:val="24"/>
          <w:szCs w:val="24"/>
        </w:rPr>
        <w:t>MARÇO</w:t>
      </w:r>
      <w:bookmarkStart w:id="0" w:name="_GoBack"/>
      <w:bookmarkEnd w:id="0"/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693227" w:rsidRDefault="00875E11" w:rsidP="00875E11">
      <w:pPr>
        <w:spacing w:before="120"/>
        <w:ind w:firstLine="851"/>
        <w:jc w:val="both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A5287B" w:rsidRPr="00963501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 xml:space="preserve">DESIGNAR </w:t>
      </w:r>
      <w:r w:rsidR="004F3277">
        <w:rPr>
          <w:rFonts w:ascii="Tahoma" w:hAnsi="Tahoma" w:cs="Tahoma"/>
          <w:b/>
          <w:sz w:val="24"/>
          <w:szCs w:val="24"/>
        </w:rPr>
        <w:t>SELMA MENDES MESQUITA</w:t>
      </w:r>
      <w:r w:rsidR="00C025C8" w:rsidRPr="00963501">
        <w:rPr>
          <w:rFonts w:ascii="Tahoma" w:hAnsi="Tahoma" w:cs="Tahoma"/>
          <w:sz w:val="24"/>
          <w:szCs w:val="24"/>
        </w:rPr>
        <w:t xml:space="preserve">, </w:t>
      </w:r>
      <w:r w:rsidR="004F3277">
        <w:rPr>
          <w:rFonts w:ascii="Tahoma" w:hAnsi="Tahoma" w:cs="Tahoma"/>
          <w:sz w:val="24"/>
          <w:szCs w:val="24"/>
        </w:rPr>
        <w:t>Chefe da Seção de Relações Públicas, matrícula nº 12</w:t>
      </w:r>
      <w:r w:rsidR="00C025C8" w:rsidRPr="00963501">
        <w:rPr>
          <w:rFonts w:ascii="Tahoma" w:hAnsi="Tahoma" w:cs="Tahoma"/>
          <w:sz w:val="24"/>
          <w:szCs w:val="24"/>
        </w:rPr>
        <w:t>.</w:t>
      </w:r>
      <w:r w:rsidR="004F3277">
        <w:rPr>
          <w:rFonts w:ascii="Tahoma" w:hAnsi="Tahoma" w:cs="Tahoma"/>
          <w:sz w:val="24"/>
          <w:szCs w:val="24"/>
        </w:rPr>
        <w:t>033</w:t>
      </w:r>
      <w:r w:rsidR="00C025C8" w:rsidRPr="00963501">
        <w:rPr>
          <w:rFonts w:ascii="Tahoma" w:hAnsi="Tahoma" w:cs="Tahoma"/>
          <w:sz w:val="24"/>
          <w:szCs w:val="24"/>
        </w:rPr>
        <w:t>, CPF nº 22</w:t>
      </w:r>
      <w:r w:rsidR="004F3277">
        <w:rPr>
          <w:rFonts w:ascii="Tahoma" w:hAnsi="Tahoma" w:cs="Tahoma"/>
          <w:sz w:val="24"/>
          <w:szCs w:val="24"/>
        </w:rPr>
        <w:t>1</w:t>
      </w:r>
      <w:r w:rsidR="00C025C8" w:rsidRPr="00963501">
        <w:rPr>
          <w:rFonts w:ascii="Tahoma" w:hAnsi="Tahoma" w:cs="Tahoma"/>
          <w:sz w:val="24"/>
          <w:szCs w:val="24"/>
        </w:rPr>
        <w:t>.</w:t>
      </w:r>
      <w:r w:rsidR="004F3277">
        <w:rPr>
          <w:rFonts w:ascii="Tahoma" w:hAnsi="Tahoma" w:cs="Tahoma"/>
          <w:sz w:val="24"/>
          <w:szCs w:val="24"/>
        </w:rPr>
        <w:t>224</w:t>
      </w:r>
      <w:r w:rsidR="00C025C8" w:rsidRPr="00963501">
        <w:rPr>
          <w:rFonts w:ascii="Tahoma" w:hAnsi="Tahoma" w:cs="Tahoma"/>
          <w:sz w:val="24"/>
          <w:szCs w:val="24"/>
        </w:rPr>
        <w:t>.</w:t>
      </w:r>
      <w:r w:rsidR="004F3277">
        <w:rPr>
          <w:rFonts w:ascii="Tahoma" w:hAnsi="Tahoma" w:cs="Tahoma"/>
          <w:sz w:val="24"/>
          <w:szCs w:val="24"/>
        </w:rPr>
        <w:t>43</w:t>
      </w:r>
      <w:r w:rsidR="00C025C8" w:rsidRPr="00963501">
        <w:rPr>
          <w:rFonts w:ascii="Tahoma" w:hAnsi="Tahoma" w:cs="Tahoma"/>
          <w:sz w:val="24"/>
          <w:szCs w:val="24"/>
        </w:rPr>
        <w:t>1-</w:t>
      </w:r>
      <w:r w:rsidR="004F3277">
        <w:rPr>
          <w:rFonts w:ascii="Tahoma" w:hAnsi="Tahoma" w:cs="Tahoma"/>
          <w:sz w:val="24"/>
          <w:szCs w:val="24"/>
        </w:rPr>
        <w:t>2</w:t>
      </w:r>
      <w:r w:rsidR="00C025C8" w:rsidRPr="00963501">
        <w:rPr>
          <w:rFonts w:ascii="Tahoma" w:hAnsi="Tahoma" w:cs="Tahoma"/>
          <w:sz w:val="24"/>
          <w:szCs w:val="24"/>
        </w:rPr>
        <w:t xml:space="preserve">0, como executora do </w:t>
      </w:r>
      <w:r w:rsidR="00A90C45">
        <w:rPr>
          <w:rFonts w:ascii="Tahoma" w:hAnsi="Tahoma" w:cs="Tahoma"/>
          <w:sz w:val="24"/>
          <w:szCs w:val="24"/>
        </w:rPr>
        <w:t xml:space="preserve">Acordo de Cooperação </w:t>
      </w:r>
      <w:proofErr w:type="gramStart"/>
      <w:r w:rsidR="00A90C45">
        <w:rPr>
          <w:rFonts w:ascii="Tahoma" w:hAnsi="Tahoma" w:cs="Tahoma"/>
          <w:sz w:val="24"/>
          <w:szCs w:val="24"/>
        </w:rPr>
        <w:t>Técnica</w:t>
      </w:r>
      <w:r w:rsidR="00C025C8" w:rsidRPr="00963501">
        <w:rPr>
          <w:rFonts w:ascii="Tahoma" w:hAnsi="Tahoma" w:cs="Tahoma"/>
          <w:sz w:val="24"/>
          <w:szCs w:val="24"/>
        </w:rPr>
        <w:t xml:space="preserve"> abaixo especificado</w:t>
      </w:r>
      <w:proofErr w:type="gramEnd"/>
      <w:r w:rsidR="00C025C8" w:rsidRPr="00963501">
        <w:rPr>
          <w:rFonts w:ascii="Tahoma" w:hAnsi="Tahoma" w:cs="Tahoma"/>
          <w:sz w:val="24"/>
          <w:szCs w:val="24"/>
        </w:rPr>
        <w:t>,</w:t>
      </w:r>
      <w:r w:rsidR="004F3277">
        <w:rPr>
          <w:rFonts w:ascii="Tahoma" w:hAnsi="Tahoma" w:cs="Tahoma"/>
          <w:sz w:val="24"/>
          <w:szCs w:val="24"/>
        </w:rPr>
        <w:t xml:space="preserve"> e </w:t>
      </w:r>
      <w:r w:rsidR="00DD530B">
        <w:rPr>
          <w:rFonts w:ascii="Tahoma" w:hAnsi="Tahoma" w:cs="Tahoma"/>
          <w:b/>
          <w:sz w:val="24"/>
          <w:szCs w:val="24"/>
        </w:rPr>
        <w:t>ERIZ</w:t>
      </w:r>
      <w:r w:rsidR="004F3277" w:rsidRPr="004F3277">
        <w:rPr>
          <w:rFonts w:ascii="Tahoma" w:hAnsi="Tahoma" w:cs="Tahoma"/>
          <w:b/>
          <w:sz w:val="24"/>
          <w:szCs w:val="24"/>
        </w:rPr>
        <w:t>ALDO CAVALCANTI BORGE</w:t>
      </w:r>
      <w:r w:rsidR="00DD530B">
        <w:rPr>
          <w:rFonts w:ascii="Tahoma" w:hAnsi="Tahoma" w:cs="Tahoma"/>
          <w:b/>
          <w:sz w:val="24"/>
          <w:szCs w:val="24"/>
        </w:rPr>
        <w:t>S</w:t>
      </w:r>
      <w:r w:rsidR="004F3277" w:rsidRPr="004F3277">
        <w:rPr>
          <w:rFonts w:ascii="Tahoma" w:hAnsi="Tahoma" w:cs="Tahoma"/>
          <w:b/>
          <w:sz w:val="24"/>
          <w:szCs w:val="24"/>
        </w:rPr>
        <w:t xml:space="preserve"> PIMENTEL</w:t>
      </w:r>
      <w:r w:rsidR="004F3277">
        <w:rPr>
          <w:rFonts w:ascii="Tahoma" w:hAnsi="Tahoma" w:cs="Tahoma"/>
          <w:sz w:val="24"/>
          <w:szCs w:val="24"/>
        </w:rPr>
        <w:t>, Assessor Especial da Mesa Diretora</w:t>
      </w:r>
      <w:r w:rsidR="00DD530B">
        <w:rPr>
          <w:rFonts w:ascii="Tahoma" w:hAnsi="Tahoma" w:cs="Tahoma"/>
          <w:sz w:val="24"/>
          <w:szCs w:val="24"/>
        </w:rPr>
        <w:t xml:space="preserve">, </w:t>
      </w:r>
      <w:r w:rsidR="004F3277">
        <w:rPr>
          <w:rFonts w:ascii="Tahoma" w:hAnsi="Tahoma" w:cs="Tahoma"/>
          <w:sz w:val="24"/>
          <w:szCs w:val="24"/>
        </w:rPr>
        <w:t>CL</w:t>
      </w:r>
      <w:r w:rsidR="00DD530B">
        <w:rPr>
          <w:rFonts w:ascii="Tahoma" w:hAnsi="Tahoma" w:cs="Tahoma"/>
          <w:sz w:val="24"/>
          <w:szCs w:val="24"/>
        </w:rPr>
        <w:t>-14</w:t>
      </w:r>
      <w:r w:rsidR="004F3277">
        <w:rPr>
          <w:rFonts w:ascii="Tahoma" w:hAnsi="Tahoma" w:cs="Tahoma"/>
          <w:sz w:val="24"/>
          <w:szCs w:val="24"/>
        </w:rPr>
        <w:t xml:space="preserve">, matrícula nº 20.223, CPF nº 399.989.084-34, como executor substituto, </w:t>
      </w:r>
      <w:r w:rsidR="00C025C8" w:rsidRPr="00963501">
        <w:rPr>
          <w:rFonts w:ascii="Tahoma" w:hAnsi="Tahoma" w:cs="Tahoma"/>
          <w:sz w:val="24"/>
          <w:szCs w:val="24"/>
        </w:rPr>
        <w:t>cabendo aos designados exercer as atribuições previstas na Lei nº 8.666/93, no Ato nº 42/97, no Ato da Mesa Diretora nº 34/05 e nas Normas de Execução Orçamentária, Financeira e Contábil do Distrito Federal:</w:t>
      </w:r>
    </w:p>
    <w:p w:rsidR="000B0744" w:rsidRPr="00963501" w:rsidRDefault="000B074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8"/>
        <w:gridCol w:w="1559"/>
        <w:gridCol w:w="1276"/>
      </w:tblGrid>
      <w:tr w:rsidR="004116E7" w:rsidRPr="00963501" w:rsidTr="00B279D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 w:rsidP="00C025C8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OBJETO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A90C45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ACORDO</w:t>
            </w:r>
          </w:p>
        </w:tc>
      </w:tr>
      <w:tr w:rsidR="00DD530B" w:rsidRPr="00963501" w:rsidTr="00DD530B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530B" w:rsidRPr="00963501" w:rsidRDefault="00DD530B" w:rsidP="009C70E5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Acordo de Cooperação Técnica que entre si celebram a Câmara Legislativa do Distrito Federal e o Arquivo Público do Distrito Federal, para promoção de intercâmbio, pesquisa e cooperação técnico-científica, social,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museológica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, histórica, artística e cultural.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530B" w:rsidRPr="00963501" w:rsidRDefault="00DD530B" w:rsidP="000D2A57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877/2013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530B" w:rsidRPr="00963501" w:rsidRDefault="00DD530B" w:rsidP="000D2A57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001/2013</w:t>
            </w:r>
          </w:p>
        </w:tc>
      </w:tr>
      <w:tr w:rsidR="00DD530B" w:rsidRPr="00963501" w:rsidTr="00DD530B"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0B" w:rsidRPr="00963501" w:rsidRDefault="00DD530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0B" w:rsidRPr="00963501" w:rsidRDefault="00DD530B" w:rsidP="00DD530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0B" w:rsidRPr="00963501" w:rsidRDefault="00DD530B" w:rsidP="00DD530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DD530B" w:rsidRDefault="00DD530B" w:rsidP="000B0744">
      <w:pPr>
        <w:ind w:firstLine="851"/>
        <w:rPr>
          <w:rFonts w:ascii="Tahoma" w:hAnsi="Tahoma" w:cs="Tahoma"/>
          <w:b/>
          <w:sz w:val="24"/>
          <w:szCs w:val="24"/>
        </w:rPr>
      </w:pPr>
    </w:p>
    <w:p w:rsidR="004116E7" w:rsidRPr="00963501" w:rsidRDefault="000B0744" w:rsidP="000B0744">
      <w:pPr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A90C45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C025C8" w:rsidRPr="00963501" w:rsidRDefault="000B0744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A90C45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</w:t>
      </w:r>
      <w:r w:rsidR="004F3277">
        <w:rPr>
          <w:rFonts w:ascii="Tahoma" w:hAnsi="Tahoma" w:cs="Tahoma"/>
          <w:sz w:val="24"/>
          <w:szCs w:val="24"/>
        </w:rPr>
        <w:t>.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</w:p>
    <w:p w:rsidR="00693227" w:rsidRPr="00963501" w:rsidRDefault="00693227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B279DA" w:rsidRDefault="00B279DA" w:rsidP="00B279DA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B279DA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2/4/2014.</w:t>
      </w:r>
    </w:p>
    <w:sectPr w:rsidR="008F4C18" w:rsidRPr="00B279DA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277" w:rsidRDefault="004F3277" w:rsidP="00BB4A02">
      <w:r>
        <w:separator/>
      </w:r>
    </w:p>
  </w:endnote>
  <w:endnote w:type="continuationSeparator" w:id="0">
    <w:p w:rsidR="004F3277" w:rsidRDefault="004F327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277" w:rsidRDefault="00A760D5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4F3277" w:rsidRPr="001F4CC7" w:rsidRDefault="004F3277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4F3277" w:rsidRPr="001F4CC7" w:rsidRDefault="004F3277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277" w:rsidRDefault="004F3277" w:rsidP="00BB4A02">
      <w:r>
        <w:separator/>
      </w:r>
    </w:p>
  </w:footnote>
  <w:footnote w:type="continuationSeparator" w:id="0">
    <w:p w:rsidR="004F3277" w:rsidRDefault="004F327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277" w:rsidRDefault="00A760D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277" w:rsidRDefault="00A760D5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4F3277" w:rsidRPr="001376AE" w:rsidRDefault="004F327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4F3277" w:rsidRDefault="00397FB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4F3277" w:rsidRDefault="004F327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4F32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277" w:rsidRDefault="00A760D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3665A"/>
    <w:rsid w:val="00051977"/>
    <w:rsid w:val="0006325B"/>
    <w:rsid w:val="0009502F"/>
    <w:rsid w:val="000A4CD3"/>
    <w:rsid w:val="000B0744"/>
    <w:rsid w:val="001376AE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7261F"/>
    <w:rsid w:val="00275CD7"/>
    <w:rsid w:val="002A1E1A"/>
    <w:rsid w:val="002A792E"/>
    <w:rsid w:val="002B4DDA"/>
    <w:rsid w:val="00306443"/>
    <w:rsid w:val="003125EC"/>
    <w:rsid w:val="0031784E"/>
    <w:rsid w:val="00334EE7"/>
    <w:rsid w:val="00340021"/>
    <w:rsid w:val="00397FB3"/>
    <w:rsid w:val="003A2310"/>
    <w:rsid w:val="003A60A3"/>
    <w:rsid w:val="003C2E7D"/>
    <w:rsid w:val="003C3CE1"/>
    <w:rsid w:val="003D72BD"/>
    <w:rsid w:val="004116E7"/>
    <w:rsid w:val="00481C25"/>
    <w:rsid w:val="004C08D8"/>
    <w:rsid w:val="004C17B1"/>
    <w:rsid w:val="004C2599"/>
    <w:rsid w:val="004E5A90"/>
    <w:rsid w:val="004F3277"/>
    <w:rsid w:val="00500448"/>
    <w:rsid w:val="005071D6"/>
    <w:rsid w:val="0054263C"/>
    <w:rsid w:val="005757A4"/>
    <w:rsid w:val="005B3A73"/>
    <w:rsid w:val="005F303C"/>
    <w:rsid w:val="005F3972"/>
    <w:rsid w:val="0063781B"/>
    <w:rsid w:val="00654630"/>
    <w:rsid w:val="006570B0"/>
    <w:rsid w:val="00673E27"/>
    <w:rsid w:val="00693227"/>
    <w:rsid w:val="00696211"/>
    <w:rsid w:val="006A3518"/>
    <w:rsid w:val="006B3BA5"/>
    <w:rsid w:val="006B60CF"/>
    <w:rsid w:val="006B6E13"/>
    <w:rsid w:val="006D2F0C"/>
    <w:rsid w:val="00740DA4"/>
    <w:rsid w:val="0074586F"/>
    <w:rsid w:val="007720BD"/>
    <w:rsid w:val="007751F0"/>
    <w:rsid w:val="00781F97"/>
    <w:rsid w:val="00786BDF"/>
    <w:rsid w:val="007971F7"/>
    <w:rsid w:val="007B1F2C"/>
    <w:rsid w:val="007B55DE"/>
    <w:rsid w:val="007C4868"/>
    <w:rsid w:val="007D5405"/>
    <w:rsid w:val="007F1723"/>
    <w:rsid w:val="00805974"/>
    <w:rsid w:val="008230B8"/>
    <w:rsid w:val="00870E05"/>
    <w:rsid w:val="00875E11"/>
    <w:rsid w:val="00877E34"/>
    <w:rsid w:val="0088768F"/>
    <w:rsid w:val="008C4330"/>
    <w:rsid w:val="008D7335"/>
    <w:rsid w:val="008F4C18"/>
    <w:rsid w:val="00915614"/>
    <w:rsid w:val="0092658A"/>
    <w:rsid w:val="00944F59"/>
    <w:rsid w:val="00963501"/>
    <w:rsid w:val="00964A5B"/>
    <w:rsid w:val="00982B32"/>
    <w:rsid w:val="009A766F"/>
    <w:rsid w:val="009B7B15"/>
    <w:rsid w:val="009C70E5"/>
    <w:rsid w:val="009D1607"/>
    <w:rsid w:val="009F1D9E"/>
    <w:rsid w:val="00A17C4B"/>
    <w:rsid w:val="00A33EAE"/>
    <w:rsid w:val="00A5287B"/>
    <w:rsid w:val="00A5430A"/>
    <w:rsid w:val="00A676C3"/>
    <w:rsid w:val="00A760D5"/>
    <w:rsid w:val="00A90C45"/>
    <w:rsid w:val="00AA08C5"/>
    <w:rsid w:val="00AA5051"/>
    <w:rsid w:val="00AB3FC8"/>
    <w:rsid w:val="00AD4D01"/>
    <w:rsid w:val="00B05E68"/>
    <w:rsid w:val="00B218C1"/>
    <w:rsid w:val="00B279DA"/>
    <w:rsid w:val="00B3426C"/>
    <w:rsid w:val="00B55024"/>
    <w:rsid w:val="00B64EC2"/>
    <w:rsid w:val="00B71D2F"/>
    <w:rsid w:val="00B9146B"/>
    <w:rsid w:val="00B91C6A"/>
    <w:rsid w:val="00BA7E17"/>
    <w:rsid w:val="00BB4A02"/>
    <w:rsid w:val="00BF5EB7"/>
    <w:rsid w:val="00C025C8"/>
    <w:rsid w:val="00C319D6"/>
    <w:rsid w:val="00C364FE"/>
    <w:rsid w:val="00C6150D"/>
    <w:rsid w:val="00C80CC9"/>
    <w:rsid w:val="00C82F6C"/>
    <w:rsid w:val="00CD429C"/>
    <w:rsid w:val="00CE5292"/>
    <w:rsid w:val="00CF12E8"/>
    <w:rsid w:val="00CF2054"/>
    <w:rsid w:val="00D452A9"/>
    <w:rsid w:val="00D52EDF"/>
    <w:rsid w:val="00D70113"/>
    <w:rsid w:val="00D70DE3"/>
    <w:rsid w:val="00D81DAF"/>
    <w:rsid w:val="00DD530B"/>
    <w:rsid w:val="00DD5FF2"/>
    <w:rsid w:val="00DD60EF"/>
    <w:rsid w:val="00E10A4E"/>
    <w:rsid w:val="00E46AD4"/>
    <w:rsid w:val="00E73B4F"/>
    <w:rsid w:val="00E77EDC"/>
    <w:rsid w:val="00ED2915"/>
    <w:rsid w:val="00ED505C"/>
    <w:rsid w:val="00F41746"/>
    <w:rsid w:val="00F511F8"/>
    <w:rsid w:val="00F54CCD"/>
    <w:rsid w:val="00F55F8E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Larissa Bandeira </cp:lastModifiedBy>
  <cp:revision>7</cp:revision>
  <cp:lastPrinted>2014-03-12T21:05:00Z</cp:lastPrinted>
  <dcterms:created xsi:type="dcterms:W3CDTF">2014-04-11T15:55:00Z</dcterms:created>
  <dcterms:modified xsi:type="dcterms:W3CDTF">2014-07-11T19:43:00Z</dcterms:modified>
</cp:coreProperties>
</file>