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77" w:rsidRDefault="004F3277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</w:p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DO SECRETÁRIO-GERAL Nº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="00C06694">
        <w:rPr>
          <w:rFonts w:ascii="Tahoma" w:hAnsi="Tahoma" w:cs="Tahoma"/>
          <w:b/>
          <w:sz w:val="24"/>
          <w:szCs w:val="24"/>
        </w:rPr>
        <w:t>6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="00C06694">
        <w:rPr>
          <w:rFonts w:ascii="Tahoma" w:hAnsi="Tahoma" w:cs="Tahoma"/>
          <w:b/>
          <w:sz w:val="24"/>
          <w:szCs w:val="24"/>
        </w:rPr>
        <w:t>19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="00963501">
        <w:rPr>
          <w:rFonts w:ascii="Tahoma" w:hAnsi="Tahoma" w:cs="Tahoma"/>
          <w:b/>
          <w:sz w:val="24"/>
          <w:szCs w:val="24"/>
        </w:rPr>
        <w:t>MARÇO</w:t>
      </w:r>
      <w:bookmarkStart w:id="0" w:name="_GoBack"/>
      <w:bookmarkEnd w:id="0"/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693227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A5287B" w:rsidRPr="00963501" w:rsidRDefault="000B074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b/>
          <w:sz w:val="24"/>
          <w:szCs w:val="24"/>
        </w:rPr>
        <w:t xml:space="preserve">DESIGNAR </w:t>
      </w:r>
      <w:r w:rsidR="00C06694">
        <w:rPr>
          <w:rFonts w:ascii="Tahoma" w:hAnsi="Tahoma" w:cs="Tahoma"/>
          <w:sz w:val="24"/>
          <w:szCs w:val="24"/>
        </w:rPr>
        <w:t xml:space="preserve">o servidor </w:t>
      </w:r>
      <w:r w:rsidR="00C06694" w:rsidRPr="00C06694">
        <w:rPr>
          <w:rFonts w:ascii="Tahoma" w:hAnsi="Tahoma" w:cs="Tahoma"/>
          <w:b/>
          <w:sz w:val="24"/>
          <w:szCs w:val="24"/>
        </w:rPr>
        <w:t>CARLOS ANT</w:t>
      </w:r>
      <w:r w:rsidR="00F561F8">
        <w:rPr>
          <w:rFonts w:ascii="Tahoma" w:hAnsi="Tahoma" w:cs="Tahoma"/>
          <w:b/>
          <w:sz w:val="24"/>
          <w:szCs w:val="24"/>
        </w:rPr>
        <w:t>Ô</w:t>
      </w:r>
      <w:r w:rsidR="00C06694" w:rsidRPr="00C06694">
        <w:rPr>
          <w:rFonts w:ascii="Tahoma" w:hAnsi="Tahoma" w:cs="Tahoma"/>
          <w:b/>
          <w:sz w:val="24"/>
          <w:szCs w:val="24"/>
        </w:rPr>
        <w:t>NIO VIEIRA JÚNIOR</w:t>
      </w:r>
      <w:r w:rsidR="00C06694">
        <w:rPr>
          <w:rFonts w:ascii="Tahoma" w:hAnsi="Tahoma" w:cs="Tahoma"/>
          <w:sz w:val="24"/>
          <w:szCs w:val="24"/>
        </w:rPr>
        <w:t xml:space="preserve">, Coordenador, CL-15, matrícula nº 14.733, CPF nº 244.686.731-68, como executor e </w:t>
      </w:r>
      <w:r w:rsidR="00C06694" w:rsidRPr="00C06694">
        <w:rPr>
          <w:rFonts w:ascii="Tahoma" w:hAnsi="Tahoma" w:cs="Tahoma"/>
          <w:b/>
          <w:sz w:val="24"/>
          <w:szCs w:val="24"/>
        </w:rPr>
        <w:t>PAULO BARBOSA PACHECO,</w:t>
      </w:r>
      <w:r w:rsidR="00C06694">
        <w:rPr>
          <w:rFonts w:ascii="Tahoma" w:hAnsi="Tahoma" w:cs="Tahoma"/>
          <w:sz w:val="24"/>
          <w:szCs w:val="24"/>
        </w:rPr>
        <w:t xml:space="preserve"> Assistente Legislativo, matrícula nº 11.680, CPF nº 207.731.571-00, como </w:t>
      </w:r>
      <w:r w:rsidR="008754B4">
        <w:rPr>
          <w:rFonts w:ascii="Tahoma" w:hAnsi="Tahoma" w:cs="Tahoma"/>
          <w:sz w:val="24"/>
          <w:szCs w:val="24"/>
        </w:rPr>
        <w:t xml:space="preserve">executor </w:t>
      </w:r>
      <w:r w:rsidR="00C06694">
        <w:rPr>
          <w:rFonts w:ascii="Tahoma" w:hAnsi="Tahoma" w:cs="Tahoma"/>
          <w:sz w:val="24"/>
          <w:szCs w:val="24"/>
        </w:rPr>
        <w:t>substituto</w:t>
      </w:r>
      <w:r w:rsidR="008562F8">
        <w:rPr>
          <w:rFonts w:ascii="Tahoma" w:hAnsi="Tahoma" w:cs="Tahoma"/>
          <w:sz w:val="24"/>
          <w:szCs w:val="24"/>
        </w:rPr>
        <w:t xml:space="preserve"> do convênio abaixo especificado, cabendo aos designados</w:t>
      </w:r>
      <w:r w:rsidR="008E0490">
        <w:rPr>
          <w:rFonts w:ascii="Tahoma" w:hAnsi="Tahoma" w:cs="Tahoma"/>
          <w:sz w:val="24"/>
          <w:szCs w:val="24"/>
        </w:rPr>
        <w:t xml:space="preserve"> exercer as atribuições previstas na Lei nº 8.666/1993, no Ato nº 42/97, no Ato da Mesa Diretora nº 34/</w:t>
      </w:r>
      <w:r w:rsidR="00C06694">
        <w:rPr>
          <w:rFonts w:ascii="Tahoma" w:hAnsi="Tahoma" w:cs="Tahoma"/>
          <w:sz w:val="24"/>
          <w:szCs w:val="24"/>
        </w:rPr>
        <w:t>20</w:t>
      </w:r>
      <w:r w:rsidR="008E0490">
        <w:rPr>
          <w:rFonts w:ascii="Tahoma" w:hAnsi="Tahoma" w:cs="Tahoma"/>
          <w:sz w:val="24"/>
          <w:szCs w:val="24"/>
        </w:rPr>
        <w:t>05 e nas Normas de Execução Orçamentária, Financeira e Contábil do Distrito Federal:</w:t>
      </w:r>
    </w:p>
    <w:p w:rsidR="000B0744" w:rsidRPr="00963501" w:rsidRDefault="000B074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1"/>
        <w:gridCol w:w="1559"/>
        <w:gridCol w:w="1843"/>
      </w:tblGrid>
      <w:tr w:rsidR="004116E7" w:rsidRPr="00963501" w:rsidTr="00AA32F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B91BF6" w:rsidRDefault="008E0490" w:rsidP="00C025C8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4"/>
              </w:rPr>
            </w:pPr>
            <w:r w:rsidRPr="00B91BF6">
              <w:rPr>
                <w:rFonts w:ascii="Tahoma" w:hAnsi="Tahoma" w:cs="Tahoma"/>
                <w:b/>
                <w:sz w:val="22"/>
                <w:szCs w:val="24"/>
              </w:rPr>
              <w:t>EMPRESA/</w:t>
            </w:r>
            <w:r w:rsidR="00963501" w:rsidRPr="00B91BF6">
              <w:rPr>
                <w:rFonts w:ascii="Tahoma" w:hAnsi="Tahoma" w:cs="Tahoma"/>
                <w:b/>
                <w:sz w:val="22"/>
                <w:szCs w:val="24"/>
              </w:rPr>
              <w:t>OBJETO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B91BF6" w:rsidRDefault="00963501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4"/>
              </w:rPr>
            </w:pPr>
            <w:r w:rsidRPr="00B91BF6">
              <w:rPr>
                <w:rFonts w:ascii="Tahoma" w:hAnsi="Tahoma" w:cs="Tahoma"/>
                <w:b/>
                <w:sz w:val="22"/>
                <w:szCs w:val="24"/>
              </w:rPr>
              <w:t>PROCESSO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B91BF6" w:rsidRDefault="00AA32F0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4"/>
              </w:rPr>
            </w:pPr>
            <w:r w:rsidRPr="00B91BF6">
              <w:rPr>
                <w:rFonts w:ascii="Tahoma" w:hAnsi="Tahoma" w:cs="Tahoma"/>
                <w:b/>
                <w:sz w:val="22"/>
                <w:szCs w:val="24"/>
              </w:rPr>
              <w:t>CONVÊNIO</w:t>
            </w:r>
          </w:p>
        </w:tc>
      </w:tr>
      <w:tr w:rsidR="008E0490" w:rsidRPr="00963501" w:rsidTr="00AA32F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0490" w:rsidRPr="00B91BF6" w:rsidRDefault="008E0490" w:rsidP="008E0490">
            <w:pPr>
              <w:jc w:val="both"/>
              <w:rPr>
                <w:rFonts w:ascii="Tahoma" w:hAnsi="Tahoma" w:cs="Tahoma"/>
                <w:sz w:val="22"/>
                <w:szCs w:val="24"/>
              </w:rPr>
            </w:pPr>
            <w:r w:rsidRPr="00B91BF6">
              <w:rPr>
                <w:rFonts w:ascii="Tahoma" w:hAnsi="Tahoma" w:cs="Tahoma"/>
                <w:b/>
                <w:sz w:val="22"/>
                <w:szCs w:val="24"/>
              </w:rPr>
              <w:t>Empresa:</w:t>
            </w:r>
            <w:r w:rsidRPr="00B91BF6"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="00C06694" w:rsidRPr="00B91BF6">
              <w:rPr>
                <w:rFonts w:ascii="Tahoma" w:hAnsi="Tahoma" w:cs="Tahoma"/>
                <w:sz w:val="22"/>
                <w:szCs w:val="24"/>
              </w:rPr>
              <w:t>União Nacional dos Legisladores e Legislativos Estaduais – UNALE</w:t>
            </w:r>
          </w:p>
          <w:p w:rsidR="00457760" w:rsidRPr="00B91BF6" w:rsidRDefault="00457760" w:rsidP="008E0490">
            <w:pPr>
              <w:jc w:val="both"/>
              <w:rPr>
                <w:rFonts w:ascii="Tahoma" w:hAnsi="Tahoma" w:cs="Tahoma"/>
                <w:sz w:val="22"/>
                <w:szCs w:val="24"/>
              </w:rPr>
            </w:pPr>
          </w:p>
          <w:p w:rsidR="008E0490" w:rsidRPr="00B91BF6" w:rsidRDefault="008E0490" w:rsidP="00457760">
            <w:pPr>
              <w:jc w:val="both"/>
              <w:rPr>
                <w:rFonts w:ascii="Tahoma" w:hAnsi="Tahoma" w:cs="Tahoma"/>
                <w:sz w:val="22"/>
                <w:szCs w:val="24"/>
              </w:rPr>
            </w:pPr>
            <w:r w:rsidRPr="00B91BF6">
              <w:rPr>
                <w:rFonts w:ascii="Tahoma" w:hAnsi="Tahoma" w:cs="Tahoma"/>
                <w:b/>
                <w:sz w:val="22"/>
                <w:szCs w:val="24"/>
              </w:rPr>
              <w:t>Objeto</w:t>
            </w:r>
            <w:r w:rsidRPr="00B91BF6">
              <w:rPr>
                <w:rFonts w:ascii="Tahoma" w:hAnsi="Tahoma" w:cs="Tahoma"/>
                <w:sz w:val="22"/>
                <w:szCs w:val="24"/>
              </w:rPr>
              <w:t xml:space="preserve">: </w:t>
            </w:r>
            <w:r w:rsidR="00457760" w:rsidRPr="00B91BF6">
              <w:rPr>
                <w:rFonts w:ascii="Tahoma" w:hAnsi="Tahoma" w:cs="Tahoma"/>
                <w:sz w:val="22"/>
                <w:szCs w:val="24"/>
              </w:rPr>
              <w:t xml:space="preserve">Apoio financeiro para a XVIII CNLE, a ser realizada na cidade de Brasília/DF, no período de 7 a </w:t>
            </w:r>
            <w:proofErr w:type="gramStart"/>
            <w:r w:rsidR="00457760" w:rsidRPr="00B91BF6">
              <w:rPr>
                <w:rFonts w:ascii="Tahoma" w:hAnsi="Tahoma" w:cs="Tahoma"/>
                <w:sz w:val="22"/>
                <w:szCs w:val="24"/>
              </w:rPr>
              <w:t>9</w:t>
            </w:r>
            <w:proofErr w:type="gramEnd"/>
            <w:r w:rsidR="00457760" w:rsidRPr="00B91BF6">
              <w:rPr>
                <w:rFonts w:ascii="Tahoma" w:hAnsi="Tahoma" w:cs="Tahoma"/>
                <w:sz w:val="22"/>
                <w:szCs w:val="24"/>
              </w:rPr>
              <w:t xml:space="preserve"> de maio de 2014, que tem como tema principal: “Eleições 2014: Desafios e Oportunidades e Agenda de Investimentos Urgentes para o Brasil”.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7760" w:rsidRPr="00B91BF6" w:rsidRDefault="00457760" w:rsidP="00C06694">
            <w:pPr>
              <w:jc w:val="center"/>
              <w:rPr>
                <w:rFonts w:ascii="Tahoma" w:hAnsi="Tahoma" w:cs="Tahoma"/>
                <w:sz w:val="22"/>
                <w:szCs w:val="24"/>
              </w:rPr>
            </w:pPr>
          </w:p>
          <w:p w:rsidR="00457760" w:rsidRPr="00B91BF6" w:rsidRDefault="00457760" w:rsidP="00C06694">
            <w:pPr>
              <w:jc w:val="center"/>
              <w:rPr>
                <w:rFonts w:ascii="Tahoma" w:hAnsi="Tahoma" w:cs="Tahoma"/>
                <w:sz w:val="22"/>
                <w:szCs w:val="24"/>
              </w:rPr>
            </w:pPr>
          </w:p>
          <w:p w:rsidR="00457760" w:rsidRPr="00B91BF6" w:rsidRDefault="00457760" w:rsidP="00457760">
            <w:pPr>
              <w:spacing w:before="240" w:after="240"/>
              <w:jc w:val="center"/>
              <w:rPr>
                <w:rFonts w:ascii="Tahoma" w:hAnsi="Tahoma" w:cs="Tahoma"/>
                <w:sz w:val="22"/>
                <w:szCs w:val="24"/>
              </w:rPr>
            </w:pPr>
          </w:p>
          <w:p w:rsidR="008E0490" w:rsidRPr="00B91BF6" w:rsidRDefault="00457760" w:rsidP="00457760">
            <w:pPr>
              <w:spacing w:before="240" w:after="240"/>
              <w:jc w:val="center"/>
              <w:rPr>
                <w:rFonts w:ascii="Tahoma" w:hAnsi="Tahoma" w:cs="Tahoma"/>
                <w:sz w:val="22"/>
                <w:szCs w:val="24"/>
              </w:rPr>
            </w:pPr>
            <w:r w:rsidRPr="00B91BF6">
              <w:rPr>
                <w:rFonts w:ascii="Tahoma" w:hAnsi="Tahoma" w:cs="Tahoma"/>
                <w:sz w:val="22"/>
                <w:szCs w:val="24"/>
              </w:rPr>
              <w:t>307/2014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7760" w:rsidRPr="00B91BF6" w:rsidRDefault="00457760" w:rsidP="0028109E">
            <w:pPr>
              <w:spacing w:after="240"/>
              <w:jc w:val="center"/>
              <w:rPr>
                <w:rFonts w:ascii="Tahoma" w:hAnsi="Tahoma" w:cs="Tahoma"/>
                <w:sz w:val="22"/>
                <w:szCs w:val="24"/>
              </w:rPr>
            </w:pPr>
          </w:p>
          <w:p w:rsidR="008E0490" w:rsidRPr="00B91BF6" w:rsidRDefault="00457760" w:rsidP="0028109E">
            <w:pPr>
              <w:jc w:val="center"/>
              <w:rPr>
                <w:rFonts w:ascii="Tahoma" w:hAnsi="Tahoma" w:cs="Tahoma"/>
                <w:sz w:val="22"/>
                <w:szCs w:val="24"/>
              </w:rPr>
            </w:pPr>
            <w:r w:rsidRPr="00B91BF6">
              <w:rPr>
                <w:rFonts w:ascii="Tahoma" w:hAnsi="Tahoma" w:cs="Tahoma"/>
                <w:sz w:val="22"/>
                <w:szCs w:val="24"/>
              </w:rPr>
              <w:t>001/2014</w:t>
            </w:r>
          </w:p>
        </w:tc>
      </w:tr>
      <w:tr w:rsidR="008E0490" w:rsidRPr="00963501" w:rsidTr="00AA32F0"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90" w:rsidRPr="00963501" w:rsidRDefault="008E0490" w:rsidP="008E049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90" w:rsidRPr="00963501" w:rsidRDefault="008E0490" w:rsidP="008E0490">
            <w:pPr>
              <w:spacing w:before="24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490" w:rsidRPr="00963501" w:rsidRDefault="008E0490" w:rsidP="008E0490">
            <w:pPr>
              <w:spacing w:before="24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4116E7" w:rsidRPr="00963501" w:rsidRDefault="000B0744" w:rsidP="008E0490">
      <w:pPr>
        <w:spacing w:before="240"/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A90C45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 xml:space="preserve">Este </w:t>
      </w:r>
      <w:r w:rsidR="004116E7" w:rsidRPr="00B91BF6">
        <w:rPr>
          <w:rFonts w:ascii="Tahoma" w:hAnsi="Tahoma" w:cs="Tahoma"/>
          <w:sz w:val="24"/>
          <w:szCs w:val="24"/>
        </w:rPr>
        <w:t>Ato</w:t>
      </w:r>
      <w:r w:rsidR="004116E7" w:rsidRPr="00963501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C025C8" w:rsidRPr="00963501" w:rsidRDefault="000B0744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A90C45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</w:t>
      </w:r>
      <w:r w:rsidR="004F3277">
        <w:rPr>
          <w:rFonts w:ascii="Tahoma" w:hAnsi="Tahoma" w:cs="Tahoma"/>
          <w:sz w:val="24"/>
          <w:szCs w:val="24"/>
        </w:rPr>
        <w:t>.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</w:p>
    <w:p w:rsidR="00693227" w:rsidRPr="00963501" w:rsidRDefault="00693227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B279DA" w:rsidRDefault="00B279DA" w:rsidP="00B279DA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B279DA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8754B4">
        <w:rPr>
          <w:rFonts w:ascii="Tahoma" w:hAnsi="Tahoma" w:cs="Tahoma"/>
          <w:color w:val="FF0000"/>
        </w:rPr>
        <w:t>2</w:t>
      </w:r>
      <w:r w:rsidR="00457760">
        <w:rPr>
          <w:rFonts w:ascii="Tahoma" w:hAnsi="Tahoma" w:cs="Tahoma"/>
          <w:color w:val="FF0000"/>
        </w:rPr>
        <w:t>0</w:t>
      </w:r>
      <w:r>
        <w:rPr>
          <w:rFonts w:ascii="Tahoma" w:hAnsi="Tahoma" w:cs="Tahoma"/>
          <w:color w:val="FF0000"/>
        </w:rPr>
        <w:t>/</w:t>
      </w:r>
      <w:r w:rsidR="008E0490">
        <w:rPr>
          <w:rFonts w:ascii="Tahoma" w:hAnsi="Tahoma" w:cs="Tahoma"/>
          <w:color w:val="FF0000"/>
        </w:rPr>
        <w:t>3</w:t>
      </w:r>
      <w:r>
        <w:rPr>
          <w:rFonts w:ascii="Tahoma" w:hAnsi="Tahoma" w:cs="Tahoma"/>
          <w:color w:val="FF0000"/>
        </w:rPr>
        <w:t>/2014.</w:t>
      </w:r>
    </w:p>
    <w:sectPr w:rsidR="008F4C18" w:rsidRPr="00B279DA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694" w:rsidRDefault="00C06694" w:rsidP="00BB4A02">
      <w:r>
        <w:separator/>
      </w:r>
    </w:p>
  </w:endnote>
  <w:endnote w:type="continuationSeparator" w:id="0">
    <w:p w:rsidR="00C06694" w:rsidRDefault="00C06694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94" w:rsidRDefault="002A009F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C06694" w:rsidRPr="001F4CC7" w:rsidRDefault="00C06694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C06694" w:rsidRPr="001F4CC7" w:rsidRDefault="00C06694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694" w:rsidRDefault="00C06694" w:rsidP="00BB4A02">
      <w:r>
        <w:separator/>
      </w:r>
    </w:p>
  </w:footnote>
  <w:footnote w:type="continuationSeparator" w:id="0">
    <w:p w:rsidR="00C06694" w:rsidRDefault="00C06694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94" w:rsidRDefault="002A00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94" w:rsidRDefault="002A009F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C06694" w:rsidRPr="001376AE" w:rsidRDefault="00C06694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C06694" w:rsidRPr="00F561F8" w:rsidRDefault="00F561F8" w:rsidP="00A676C3">
                <w:pPr>
                  <w:jc w:val="center"/>
                  <w:rPr>
                    <w:rFonts w:ascii="Tahoma" w:hAnsi="Tahoma" w:cs="Tahoma"/>
                    <w:sz w:val="22"/>
                  </w:rPr>
                </w:pPr>
                <w:r w:rsidRPr="00F561F8">
                  <w:rPr>
                    <w:rFonts w:ascii="Tahoma" w:hAnsi="Tahoma" w:cs="Tahoma"/>
                    <w:sz w:val="22"/>
                  </w:rPr>
                  <w:t>MESA DIRETORA</w:t>
                </w:r>
              </w:p>
              <w:p w:rsidR="00C06694" w:rsidRDefault="00C0669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C06694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94" w:rsidRDefault="002A00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01297"/>
    <w:rsid w:val="0003665A"/>
    <w:rsid w:val="00051977"/>
    <w:rsid w:val="0006325B"/>
    <w:rsid w:val="0009502F"/>
    <w:rsid w:val="000A4CD3"/>
    <w:rsid w:val="000B0744"/>
    <w:rsid w:val="001376AE"/>
    <w:rsid w:val="00160D9D"/>
    <w:rsid w:val="0016655B"/>
    <w:rsid w:val="00184FEE"/>
    <w:rsid w:val="00190289"/>
    <w:rsid w:val="001A0B1F"/>
    <w:rsid w:val="001A2E57"/>
    <w:rsid w:val="001F4CC7"/>
    <w:rsid w:val="00217CC7"/>
    <w:rsid w:val="00235B4F"/>
    <w:rsid w:val="002426E0"/>
    <w:rsid w:val="0027261F"/>
    <w:rsid w:val="00275CD7"/>
    <w:rsid w:val="0028109E"/>
    <w:rsid w:val="00292768"/>
    <w:rsid w:val="002A009F"/>
    <w:rsid w:val="002A1E1A"/>
    <w:rsid w:val="002A792E"/>
    <w:rsid w:val="002B4DDA"/>
    <w:rsid w:val="00306443"/>
    <w:rsid w:val="003125EC"/>
    <w:rsid w:val="0031784E"/>
    <w:rsid w:val="00334EE7"/>
    <w:rsid w:val="00340021"/>
    <w:rsid w:val="003A2310"/>
    <w:rsid w:val="003A60A3"/>
    <w:rsid w:val="003C2E7D"/>
    <w:rsid w:val="003D72BD"/>
    <w:rsid w:val="004116E7"/>
    <w:rsid w:val="00457760"/>
    <w:rsid w:val="00481C25"/>
    <w:rsid w:val="004C08D8"/>
    <w:rsid w:val="004C17B1"/>
    <w:rsid w:val="004C2599"/>
    <w:rsid w:val="004E5A90"/>
    <w:rsid w:val="004F3277"/>
    <w:rsid w:val="00500448"/>
    <w:rsid w:val="005071D6"/>
    <w:rsid w:val="0054263C"/>
    <w:rsid w:val="005757A4"/>
    <w:rsid w:val="005B3A73"/>
    <w:rsid w:val="005F303C"/>
    <w:rsid w:val="005F3972"/>
    <w:rsid w:val="0063781B"/>
    <w:rsid w:val="00654630"/>
    <w:rsid w:val="006570B0"/>
    <w:rsid w:val="00673E27"/>
    <w:rsid w:val="00693227"/>
    <w:rsid w:val="00696211"/>
    <w:rsid w:val="006A3518"/>
    <w:rsid w:val="006B3BA5"/>
    <w:rsid w:val="006B60CF"/>
    <w:rsid w:val="006B6E13"/>
    <w:rsid w:val="006D2F0C"/>
    <w:rsid w:val="00740DA4"/>
    <w:rsid w:val="0074586F"/>
    <w:rsid w:val="007720BD"/>
    <w:rsid w:val="007751F0"/>
    <w:rsid w:val="00781F97"/>
    <w:rsid w:val="00786BDF"/>
    <w:rsid w:val="007971F7"/>
    <w:rsid w:val="007B1F2C"/>
    <w:rsid w:val="007B55DE"/>
    <w:rsid w:val="007C4868"/>
    <w:rsid w:val="007D5405"/>
    <w:rsid w:val="007F1723"/>
    <w:rsid w:val="00805974"/>
    <w:rsid w:val="008230B8"/>
    <w:rsid w:val="008562F8"/>
    <w:rsid w:val="00870E05"/>
    <w:rsid w:val="008754B4"/>
    <w:rsid w:val="00875E11"/>
    <w:rsid w:val="00877E34"/>
    <w:rsid w:val="0088768F"/>
    <w:rsid w:val="008C4330"/>
    <w:rsid w:val="008D7335"/>
    <w:rsid w:val="008E0490"/>
    <w:rsid w:val="008F4C18"/>
    <w:rsid w:val="00915614"/>
    <w:rsid w:val="0092658A"/>
    <w:rsid w:val="00944F59"/>
    <w:rsid w:val="00963501"/>
    <w:rsid w:val="00964A5B"/>
    <w:rsid w:val="00982B32"/>
    <w:rsid w:val="009A766F"/>
    <w:rsid w:val="009B7B15"/>
    <w:rsid w:val="009D1607"/>
    <w:rsid w:val="009F1D9E"/>
    <w:rsid w:val="00A33EAE"/>
    <w:rsid w:val="00A4127A"/>
    <w:rsid w:val="00A5287B"/>
    <w:rsid w:val="00A5430A"/>
    <w:rsid w:val="00A676C3"/>
    <w:rsid w:val="00A758CC"/>
    <w:rsid w:val="00A90C45"/>
    <w:rsid w:val="00AA08C5"/>
    <w:rsid w:val="00AA32F0"/>
    <w:rsid w:val="00AA5051"/>
    <w:rsid w:val="00AB3FC8"/>
    <w:rsid w:val="00AD4D01"/>
    <w:rsid w:val="00B05E68"/>
    <w:rsid w:val="00B218C1"/>
    <w:rsid w:val="00B279DA"/>
    <w:rsid w:val="00B3426C"/>
    <w:rsid w:val="00B55024"/>
    <w:rsid w:val="00B64EC2"/>
    <w:rsid w:val="00B71D2F"/>
    <w:rsid w:val="00B9146B"/>
    <w:rsid w:val="00B91BF6"/>
    <w:rsid w:val="00BA7E17"/>
    <w:rsid w:val="00BB4A02"/>
    <w:rsid w:val="00BF5EB7"/>
    <w:rsid w:val="00C025C8"/>
    <w:rsid w:val="00C06694"/>
    <w:rsid w:val="00C319D6"/>
    <w:rsid w:val="00C364FE"/>
    <w:rsid w:val="00C6150D"/>
    <w:rsid w:val="00C71A77"/>
    <w:rsid w:val="00C80CC9"/>
    <w:rsid w:val="00C82F6C"/>
    <w:rsid w:val="00CD429C"/>
    <w:rsid w:val="00CE5292"/>
    <w:rsid w:val="00CF12E8"/>
    <w:rsid w:val="00CF2054"/>
    <w:rsid w:val="00D452A9"/>
    <w:rsid w:val="00D52EDF"/>
    <w:rsid w:val="00D70113"/>
    <w:rsid w:val="00D70DE3"/>
    <w:rsid w:val="00D81DAF"/>
    <w:rsid w:val="00D9024C"/>
    <w:rsid w:val="00DD5FF2"/>
    <w:rsid w:val="00DD60EF"/>
    <w:rsid w:val="00E10A4E"/>
    <w:rsid w:val="00E46AD4"/>
    <w:rsid w:val="00E73B4F"/>
    <w:rsid w:val="00E77EDC"/>
    <w:rsid w:val="00ED2915"/>
    <w:rsid w:val="00ED505C"/>
    <w:rsid w:val="00F41746"/>
    <w:rsid w:val="00F54CCD"/>
    <w:rsid w:val="00F55F8E"/>
    <w:rsid w:val="00F561F8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31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Larissa Bandeira </cp:lastModifiedBy>
  <cp:revision>7</cp:revision>
  <cp:lastPrinted>2014-03-12T21:05:00Z</cp:lastPrinted>
  <dcterms:created xsi:type="dcterms:W3CDTF">2014-04-30T15:48:00Z</dcterms:created>
  <dcterms:modified xsi:type="dcterms:W3CDTF">2014-07-11T19:29:00Z</dcterms:modified>
</cp:coreProperties>
</file>