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Pr="00C01521" w:rsidRDefault="00B21588" w:rsidP="00B21588">
      <w:pPr>
        <w:jc w:val="center"/>
        <w:rPr>
          <w:rFonts w:ascii="Tahoma" w:hAnsi="Tahoma" w:cs="Tahoma"/>
          <w:b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Pr="00C83585">
        <w:rPr>
          <w:rFonts w:ascii="Tahoma" w:hAnsi="Tahoma" w:cs="Tahoma"/>
          <w:b/>
          <w:szCs w:val="24"/>
        </w:rPr>
        <w:t>Nº</w:t>
      </w:r>
      <w:r>
        <w:rPr>
          <w:rFonts w:ascii="Tahoma" w:hAnsi="Tahoma" w:cs="Tahoma"/>
          <w:b/>
          <w:szCs w:val="24"/>
        </w:rPr>
        <w:t xml:space="preserve"> </w:t>
      </w:r>
      <w:r w:rsidR="00A9432F">
        <w:rPr>
          <w:rFonts w:ascii="Tahoma" w:hAnsi="Tahoma" w:cs="Tahoma"/>
          <w:b/>
          <w:szCs w:val="24"/>
        </w:rPr>
        <w:t>1</w:t>
      </w:r>
      <w:r>
        <w:rPr>
          <w:rFonts w:ascii="Tahoma" w:hAnsi="Tahoma" w:cs="Tahoma"/>
          <w:b/>
          <w:szCs w:val="24"/>
        </w:rPr>
        <w:t xml:space="preserve">, </w:t>
      </w:r>
      <w:r w:rsidRPr="00C83585">
        <w:rPr>
          <w:rFonts w:ascii="Tahoma" w:hAnsi="Tahoma" w:cs="Tahoma"/>
          <w:b/>
          <w:szCs w:val="24"/>
        </w:rPr>
        <w:t>DE</w:t>
      </w:r>
      <w:r w:rsidR="00E9418E">
        <w:rPr>
          <w:rFonts w:ascii="Tahoma" w:hAnsi="Tahoma" w:cs="Tahoma"/>
          <w:b/>
          <w:szCs w:val="24"/>
        </w:rPr>
        <w:t xml:space="preserve"> 17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E9418E">
        <w:rPr>
          <w:rFonts w:ascii="Tahoma" w:hAnsi="Tahoma" w:cs="Tahoma"/>
          <w:b/>
          <w:szCs w:val="24"/>
        </w:rPr>
        <w:t>JANEI</w:t>
      </w:r>
      <w:r w:rsidR="00390070">
        <w:rPr>
          <w:rFonts w:ascii="Tahoma" w:hAnsi="Tahoma" w:cs="Tahoma"/>
          <w:b/>
          <w:szCs w:val="24"/>
        </w:rPr>
        <w:t>RO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>
        <w:rPr>
          <w:rFonts w:ascii="Tahoma" w:hAnsi="Tahoma" w:cs="Tahoma"/>
          <w:b/>
          <w:szCs w:val="24"/>
        </w:rPr>
        <w:t>201</w:t>
      </w:r>
      <w:r w:rsidR="00E9418E">
        <w:rPr>
          <w:rFonts w:ascii="Tahoma" w:hAnsi="Tahoma" w:cs="Tahoma"/>
          <w:b/>
          <w:szCs w:val="24"/>
        </w:rPr>
        <w:t>4</w:t>
      </w: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Default="00B21588" w:rsidP="00DB4273">
      <w:pPr>
        <w:pStyle w:val="Recuodecorpodetexto2"/>
        <w:ind w:firstLine="851"/>
        <w:rPr>
          <w:rFonts w:ascii="Tahoma" w:hAnsi="Tahoma" w:cs="Tahoma"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 xml:space="preserve">, no uso de suas atribuições </w:t>
      </w:r>
      <w:r w:rsidRPr="00C83585">
        <w:rPr>
          <w:rFonts w:ascii="Tahoma" w:hAnsi="Tahoma" w:cs="Tahoma"/>
          <w:szCs w:val="24"/>
        </w:rPr>
        <w:t>regimentais, em especial o inciso VII, artig</w:t>
      </w:r>
      <w:r>
        <w:rPr>
          <w:rFonts w:ascii="Tahoma" w:hAnsi="Tahoma" w:cs="Tahoma"/>
          <w:szCs w:val="24"/>
        </w:rPr>
        <w:t xml:space="preserve">o 6º da Resolução nº 168, de </w:t>
      </w:r>
      <w:r w:rsidRPr="00C83585">
        <w:rPr>
          <w:rFonts w:ascii="Tahoma" w:hAnsi="Tahoma" w:cs="Tahoma"/>
          <w:szCs w:val="24"/>
        </w:rPr>
        <w:t>2000, bem como o subitem 7.3 das Normas de Utilização de Veículo da</w:t>
      </w:r>
      <w:r>
        <w:rPr>
          <w:rFonts w:ascii="Tahoma" w:hAnsi="Tahoma" w:cs="Tahoma"/>
          <w:szCs w:val="24"/>
        </w:rPr>
        <w:t xml:space="preserve"> CLDF, aprovadas pelo AMD nº 15 de 19</w:t>
      </w:r>
      <w:r w:rsidRPr="00C83585">
        <w:rPr>
          <w:rFonts w:ascii="Tahoma" w:hAnsi="Tahoma" w:cs="Tahoma"/>
          <w:szCs w:val="24"/>
        </w:rPr>
        <w:t>96,</w:t>
      </w:r>
      <w:r>
        <w:rPr>
          <w:rFonts w:ascii="Tahoma" w:hAnsi="Tahoma" w:cs="Tahoma"/>
          <w:szCs w:val="24"/>
        </w:rPr>
        <w:t xml:space="preserve"> </w:t>
      </w:r>
      <w:r w:rsidRPr="00E352F1">
        <w:rPr>
          <w:rFonts w:ascii="Tahoma" w:hAnsi="Tahoma" w:cs="Tahoma"/>
          <w:szCs w:val="24"/>
        </w:rPr>
        <w:t>RESOLVE:</w:t>
      </w:r>
    </w:p>
    <w:p w:rsidR="00DB4273" w:rsidRPr="0007603E" w:rsidRDefault="00DB4273" w:rsidP="00DB4273">
      <w:pPr>
        <w:pStyle w:val="Recuodecorpodetexto2"/>
        <w:ind w:firstLine="851"/>
        <w:rPr>
          <w:rFonts w:ascii="Tahoma" w:hAnsi="Tahoma" w:cs="Tahoma"/>
          <w:b/>
          <w:szCs w:val="24"/>
        </w:rPr>
      </w:pPr>
    </w:p>
    <w:p w:rsidR="00B21588" w:rsidRPr="009B39B1" w:rsidRDefault="00E9418E" w:rsidP="00DB4273">
      <w:pPr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Credenciar os servidores abaixo-assinados a dirigir os veículos de representação de propriedade da Câmara Legislativa do Distrito Federal, marca/modelo </w:t>
      </w:r>
      <w:r w:rsidRPr="00E9418E">
        <w:rPr>
          <w:rFonts w:ascii="Tahoma" w:hAnsi="Tahoma" w:cs="Tahoma"/>
          <w:i/>
          <w:szCs w:val="24"/>
        </w:rPr>
        <w:t xml:space="preserve">Ford </w:t>
      </w:r>
      <w:proofErr w:type="spellStart"/>
      <w:r w:rsidRPr="00E9418E">
        <w:rPr>
          <w:rFonts w:ascii="Tahoma" w:hAnsi="Tahoma" w:cs="Tahoma"/>
          <w:i/>
          <w:szCs w:val="24"/>
        </w:rPr>
        <w:t>Fusion</w:t>
      </w:r>
      <w:proofErr w:type="spellEnd"/>
      <w:r>
        <w:rPr>
          <w:rFonts w:ascii="Tahoma" w:hAnsi="Tahoma" w:cs="Tahoma"/>
          <w:szCs w:val="24"/>
        </w:rPr>
        <w:t>, placas JJL 6427 e JJL 6447, à disposição da Presidência desta CLDF.</w:t>
      </w: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E9418E" w:rsidRDefault="00E9418E" w:rsidP="00B21588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396"/>
        <w:gridCol w:w="2108"/>
        <w:gridCol w:w="1550"/>
        <w:gridCol w:w="2233"/>
      </w:tblGrid>
      <w:tr w:rsidR="00E9418E" w:rsidTr="00E9418E">
        <w:tc>
          <w:tcPr>
            <w:tcW w:w="3598" w:type="dxa"/>
          </w:tcPr>
          <w:p w:rsidR="00E9418E" w:rsidRDefault="00E9418E" w:rsidP="00E9418E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SERVIDOR</w:t>
            </w:r>
          </w:p>
        </w:tc>
        <w:tc>
          <w:tcPr>
            <w:tcW w:w="2180" w:type="dxa"/>
          </w:tcPr>
          <w:p w:rsidR="00E9418E" w:rsidRDefault="00E9418E" w:rsidP="00E9418E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CARGO</w:t>
            </w:r>
          </w:p>
        </w:tc>
        <w:tc>
          <w:tcPr>
            <w:tcW w:w="1130" w:type="dxa"/>
          </w:tcPr>
          <w:p w:rsidR="00E9418E" w:rsidRDefault="00E9418E" w:rsidP="00E9418E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2303" w:type="dxa"/>
          </w:tcPr>
          <w:p w:rsidR="00E9418E" w:rsidRDefault="00E9418E" w:rsidP="00E9418E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CNH</w:t>
            </w:r>
          </w:p>
        </w:tc>
      </w:tr>
      <w:tr w:rsidR="00E9418E" w:rsidRPr="00E9418E" w:rsidTr="00E9418E">
        <w:tc>
          <w:tcPr>
            <w:tcW w:w="3598" w:type="dxa"/>
          </w:tcPr>
          <w:p w:rsidR="00E9418E" w:rsidRP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 w:rsidRPr="00E9418E">
              <w:rPr>
                <w:rFonts w:ascii="Tahoma" w:hAnsi="Tahoma" w:cs="Tahoma"/>
                <w:szCs w:val="24"/>
              </w:rPr>
              <w:t>Marcos Leandro de Souza e Silva</w:t>
            </w:r>
          </w:p>
        </w:tc>
        <w:tc>
          <w:tcPr>
            <w:tcW w:w="2180" w:type="dxa"/>
          </w:tcPr>
          <w:p w:rsidR="00E9418E" w:rsidRP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 w:rsidRPr="00E9418E">
              <w:rPr>
                <w:rFonts w:ascii="Tahoma" w:hAnsi="Tahoma" w:cs="Tahoma"/>
                <w:szCs w:val="24"/>
              </w:rPr>
              <w:t>Cargo Especial de Gabinete</w:t>
            </w:r>
          </w:p>
        </w:tc>
        <w:tc>
          <w:tcPr>
            <w:tcW w:w="1130" w:type="dxa"/>
          </w:tcPr>
          <w:p w:rsidR="00E9418E" w:rsidRP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20.106</w:t>
            </w:r>
          </w:p>
        </w:tc>
        <w:tc>
          <w:tcPr>
            <w:tcW w:w="2303" w:type="dxa"/>
          </w:tcPr>
          <w:p w:rsid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03633082170</w:t>
            </w:r>
          </w:p>
          <w:p w:rsidR="00E9418E" w:rsidRP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proofErr w:type="gramStart"/>
            <w:r>
              <w:rPr>
                <w:rFonts w:ascii="Tahoma" w:hAnsi="Tahoma" w:cs="Tahoma"/>
                <w:szCs w:val="24"/>
              </w:rPr>
              <w:t>validade</w:t>
            </w:r>
            <w:proofErr w:type="gramEnd"/>
            <w:r>
              <w:rPr>
                <w:rFonts w:ascii="Tahoma" w:hAnsi="Tahoma" w:cs="Tahoma"/>
                <w:szCs w:val="24"/>
              </w:rPr>
              <w:t>: 14/5/2015</w:t>
            </w:r>
          </w:p>
        </w:tc>
      </w:tr>
      <w:tr w:rsidR="00E9418E" w:rsidRPr="00E9418E" w:rsidTr="00E9418E">
        <w:tc>
          <w:tcPr>
            <w:tcW w:w="3598" w:type="dxa"/>
          </w:tcPr>
          <w:p w:rsidR="00E9418E" w:rsidRP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Roberto Carlos Pinheiro Sousa</w:t>
            </w:r>
          </w:p>
        </w:tc>
        <w:tc>
          <w:tcPr>
            <w:tcW w:w="2180" w:type="dxa"/>
          </w:tcPr>
          <w:p w:rsidR="00E9418E" w:rsidRP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Segurança Parlamentar</w:t>
            </w:r>
          </w:p>
        </w:tc>
        <w:tc>
          <w:tcPr>
            <w:tcW w:w="1130" w:type="dxa"/>
          </w:tcPr>
          <w:p w:rsidR="00E9418E" w:rsidRP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19.431</w:t>
            </w:r>
          </w:p>
        </w:tc>
        <w:tc>
          <w:tcPr>
            <w:tcW w:w="2303" w:type="dxa"/>
          </w:tcPr>
          <w:p w:rsid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00332673900</w:t>
            </w:r>
          </w:p>
          <w:p w:rsidR="00E9418E" w:rsidRP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proofErr w:type="gramStart"/>
            <w:r>
              <w:rPr>
                <w:rFonts w:ascii="Tahoma" w:hAnsi="Tahoma" w:cs="Tahoma"/>
                <w:szCs w:val="24"/>
              </w:rPr>
              <w:t>validade</w:t>
            </w:r>
            <w:proofErr w:type="gramEnd"/>
            <w:r>
              <w:rPr>
                <w:rFonts w:ascii="Tahoma" w:hAnsi="Tahoma" w:cs="Tahoma"/>
                <w:szCs w:val="24"/>
              </w:rPr>
              <w:t>: 19/6/2014</w:t>
            </w:r>
          </w:p>
        </w:tc>
      </w:tr>
    </w:tbl>
    <w:p w:rsidR="00B21588" w:rsidRPr="00C83585" w:rsidRDefault="00B21588" w:rsidP="00B21588">
      <w:pPr>
        <w:ind w:firstLine="1134"/>
        <w:jc w:val="both"/>
        <w:rPr>
          <w:rFonts w:ascii="Tahoma" w:hAnsi="Tahoma" w:cs="Tahoma"/>
          <w:b/>
          <w:szCs w:val="24"/>
        </w:rPr>
      </w:pPr>
    </w:p>
    <w:p w:rsidR="00B21588" w:rsidRDefault="00B21588" w:rsidP="00B21588">
      <w:pPr>
        <w:jc w:val="both"/>
        <w:rPr>
          <w:rFonts w:ascii="Tahoma" w:hAnsi="Tahoma" w:cs="Tahoma"/>
          <w:szCs w:val="24"/>
        </w:rPr>
      </w:pPr>
    </w:p>
    <w:p w:rsidR="00DB4273" w:rsidRDefault="00DB4273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972118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</w:t>
      </w:r>
      <w:r w:rsidR="00E9418E">
        <w:rPr>
          <w:rFonts w:ascii="Tahoma" w:hAnsi="Tahoma" w:cs="Tahoma"/>
          <w:sz w:val="24"/>
          <w:szCs w:val="24"/>
        </w:rPr>
        <w:t>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A9432F" w:rsidRDefault="00A9432F" w:rsidP="00B21588">
      <w:pPr>
        <w:jc w:val="center"/>
        <w:rPr>
          <w:rFonts w:ascii="Tahoma" w:hAnsi="Tahoma" w:cs="Tahoma"/>
          <w:i/>
          <w:szCs w:val="24"/>
        </w:rPr>
      </w:pPr>
    </w:p>
    <w:p w:rsidR="00DB4273" w:rsidRDefault="00DB4273" w:rsidP="00B21588">
      <w:pPr>
        <w:jc w:val="center"/>
        <w:rPr>
          <w:rFonts w:ascii="Tahoma" w:hAnsi="Tahoma" w:cs="Tahoma"/>
          <w:i/>
          <w:szCs w:val="24"/>
        </w:rPr>
      </w:pPr>
    </w:p>
    <w:p w:rsidR="00A9432F" w:rsidRPr="00E41643" w:rsidRDefault="00E41643" w:rsidP="00A9432F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E41643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>, de 20/1/2014.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</w:p>
    <w:p w:rsidR="00740DA4" w:rsidRDefault="00740DA4">
      <w:pPr>
        <w:rPr>
          <w:i/>
        </w:rPr>
      </w:pPr>
    </w:p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DB427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C8" w:rsidRDefault="006B2EC8" w:rsidP="00BB4A02">
      <w:r>
        <w:separator/>
      </w:r>
    </w:p>
  </w:endnote>
  <w:endnote w:type="continuationSeparator" w:id="1">
    <w:p w:rsidR="006B2EC8" w:rsidRDefault="006B2E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5720F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B2EC8" w:rsidRPr="00390070" w:rsidRDefault="006B2E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B2EC8" w:rsidRPr="00390070" w:rsidRDefault="006B2E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C8" w:rsidRDefault="006B2EC8" w:rsidP="00BB4A02">
      <w:r>
        <w:separator/>
      </w:r>
    </w:p>
  </w:footnote>
  <w:footnote w:type="continuationSeparator" w:id="1">
    <w:p w:rsidR="006B2EC8" w:rsidRDefault="006B2E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5720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5720F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B6B43" w:rsidRDefault="00DB6B4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6B2EC8" w:rsidRPr="001376AE" w:rsidRDefault="006B2E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6B2EC8" w:rsidRPr="00DB4273" w:rsidRDefault="006B2EC8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DB4273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6B2EC8" w:rsidRPr="00BB4A02" w:rsidRDefault="006B2EC8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5720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777B8"/>
    <w:rsid w:val="0003569D"/>
    <w:rsid w:val="0003665A"/>
    <w:rsid w:val="0004418C"/>
    <w:rsid w:val="000A4CD3"/>
    <w:rsid w:val="001376AE"/>
    <w:rsid w:val="001A2E57"/>
    <w:rsid w:val="002426E0"/>
    <w:rsid w:val="00295DC8"/>
    <w:rsid w:val="0029774A"/>
    <w:rsid w:val="002A792E"/>
    <w:rsid w:val="002D5669"/>
    <w:rsid w:val="00306443"/>
    <w:rsid w:val="00334EE7"/>
    <w:rsid w:val="00390070"/>
    <w:rsid w:val="004B5B19"/>
    <w:rsid w:val="004B6118"/>
    <w:rsid w:val="004C08D8"/>
    <w:rsid w:val="00500448"/>
    <w:rsid w:val="00540161"/>
    <w:rsid w:val="0054263C"/>
    <w:rsid w:val="005720F9"/>
    <w:rsid w:val="00654630"/>
    <w:rsid w:val="00673E27"/>
    <w:rsid w:val="0068079C"/>
    <w:rsid w:val="006A3518"/>
    <w:rsid w:val="006B2EC8"/>
    <w:rsid w:val="006B60CF"/>
    <w:rsid w:val="006E2453"/>
    <w:rsid w:val="006E3535"/>
    <w:rsid w:val="00740DA4"/>
    <w:rsid w:val="0074525F"/>
    <w:rsid w:val="007971F7"/>
    <w:rsid w:val="007C2573"/>
    <w:rsid w:val="007C4868"/>
    <w:rsid w:val="007F1723"/>
    <w:rsid w:val="008558B0"/>
    <w:rsid w:val="00877E34"/>
    <w:rsid w:val="0088768F"/>
    <w:rsid w:val="00964A5B"/>
    <w:rsid w:val="00972118"/>
    <w:rsid w:val="009B7B15"/>
    <w:rsid w:val="009C21E5"/>
    <w:rsid w:val="009D1607"/>
    <w:rsid w:val="00A676C3"/>
    <w:rsid w:val="00A9432F"/>
    <w:rsid w:val="00AA5051"/>
    <w:rsid w:val="00B21588"/>
    <w:rsid w:val="00B4689F"/>
    <w:rsid w:val="00B74783"/>
    <w:rsid w:val="00BB4A02"/>
    <w:rsid w:val="00C319D6"/>
    <w:rsid w:val="00C6150D"/>
    <w:rsid w:val="00C7068C"/>
    <w:rsid w:val="00C777B8"/>
    <w:rsid w:val="00C82F6C"/>
    <w:rsid w:val="00CE179D"/>
    <w:rsid w:val="00D75634"/>
    <w:rsid w:val="00DB4273"/>
    <w:rsid w:val="00DB6B43"/>
    <w:rsid w:val="00E41643"/>
    <w:rsid w:val="00E9418E"/>
    <w:rsid w:val="00EE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94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GABINETE%20DA%20MESA%20DIRETORA\Papel%20timbrad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0333-812D-4447-8111-53955E18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7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5</cp:revision>
  <cp:lastPrinted>2013-08-02T19:39:00Z</cp:lastPrinted>
  <dcterms:created xsi:type="dcterms:W3CDTF">2014-01-27T18:12:00Z</dcterms:created>
  <dcterms:modified xsi:type="dcterms:W3CDTF">2014-07-10T18:27:00Z</dcterms:modified>
</cp:coreProperties>
</file>