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E11" w:rsidRPr="00963501" w:rsidRDefault="000B0744" w:rsidP="00836392">
      <w:pPr>
        <w:spacing w:before="120"/>
        <w:rPr>
          <w:rFonts w:ascii="Tahoma" w:hAnsi="Tahoma" w:cs="Tahoma"/>
          <w:b/>
          <w:sz w:val="24"/>
          <w:szCs w:val="24"/>
        </w:rPr>
      </w:pPr>
      <w:r w:rsidRPr="00963501">
        <w:rPr>
          <w:rFonts w:ascii="Tahoma" w:hAnsi="Tahoma" w:cs="Tahoma"/>
          <w:b/>
          <w:sz w:val="24"/>
          <w:szCs w:val="24"/>
        </w:rPr>
        <w:t>PORTARIA</w:t>
      </w:r>
      <w:r w:rsidR="002C4957">
        <w:rPr>
          <w:rFonts w:ascii="Tahoma" w:hAnsi="Tahoma" w:cs="Tahoma"/>
          <w:b/>
          <w:sz w:val="24"/>
          <w:szCs w:val="24"/>
        </w:rPr>
        <w:t xml:space="preserve"> </w:t>
      </w:r>
      <w:r w:rsidR="00B55024" w:rsidRPr="00963501">
        <w:rPr>
          <w:rFonts w:ascii="Tahoma" w:hAnsi="Tahoma" w:cs="Tahoma"/>
          <w:b/>
          <w:sz w:val="24"/>
          <w:szCs w:val="24"/>
        </w:rPr>
        <w:t>DO SECRETÁRIO-G</w:t>
      </w:r>
      <w:r w:rsidR="00700DD4">
        <w:rPr>
          <w:rFonts w:ascii="Tahoma" w:hAnsi="Tahoma" w:cs="Tahoma"/>
          <w:b/>
          <w:sz w:val="24"/>
          <w:szCs w:val="24"/>
        </w:rPr>
        <w:t>ERAL Nº</w:t>
      </w:r>
      <w:r w:rsidR="007321C8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="003D4CEE">
        <w:rPr>
          <w:rFonts w:ascii="Tahoma" w:hAnsi="Tahoma" w:cs="Tahoma"/>
          <w:b/>
          <w:sz w:val="24"/>
          <w:szCs w:val="24"/>
        </w:rPr>
        <w:t>60</w:t>
      </w:r>
      <w:r w:rsidR="00700DD4">
        <w:rPr>
          <w:rFonts w:ascii="Tahoma" w:hAnsi="Tahoma" w:cs="Tahoma"/>
          <w:b/>
          <w:sz w:val="24"/>
          <w:szCs w:val="24"/>
        </w:rPr>
        <w:t xml:space="preserve">, </w:t>
      </w:r>
      <w:r w:rsidR="00341D72">
        <w:rPr>
          <w:rFonts w:ascii="Tahoma" w:hAnsi="Tahoma" w:cs="Tahoma"/>
          <w:b/>
          <w:sz w:val="24"/>
          <w:szCs w:val="24"/>
        </w:rPr>
        <w:t xml:space="preserve"> DE</w:t>
      </w:r>
      <w:proofErr w:type="gramEnd"/>
      <w:r w:rsidR="00341D72">
        <w:rPr>
          <w:rFonts w:ascii="Tahoma" w:hAnsi="Tahoma" w:cs="Tahoma"/>
          <w:b/>
          <w:sz w:val="24"/>
          <w:szCs w:val="24"/>
        </w:rPr>
        <w:t xml:space="preserve">  </w:t>
      </w:r>
      <w:r w:rsidR="00143148">
        <w:rPr>
          <w:rFonts w:ascii="Tahoma" w:hAnsi="Tahoma" w:cs="Tahoma"/>
          <w:b/>
          <w:sz w:val="24"/>
          <w:szCs w:val="24"/>
        </w:rPr>
        <w:t>22</w:t>
      </w:r>
      <w:r w:rsidR="007321C8">
        <w:rPr>
          <w:rFonts w:ascii="Tahoma" w:hAnsi="Tahoma" w:cs="Tahoma"/>
          <w:b/>
          <w:sz w:val="24"/>
          <w:szCs w:val="24"/>
        </w:rPr>
        <w:t xml:space="preserve"> </w:t>
      </w:r>
      <w:r w:rsidR="002B1F4F">
        <w:rPr>
          <w:rFonts w:ascii="Tahoma" w:hAnsi="Tahoma" w:cs="Tahoma"/>
          <w:b/>
          <w:sz w:val="24"/>
          <w:szCs w:val="24"/>
        </w:rPr>
        <w:t>DE</w:t>
      </w:r>
      <w:r w:rsidR="00B55024" w:rsidRPr="00963501">
        <w:rPr>
          <w:rFonts w:ascii="Tahoma" w:hAnsi="Tahoma" w:cs="Tahoma"/>
          <w:b/>
          <w:sz w:val="24"/>
          <w:szCs w:val="24"/>
        </w:rPr>
        <w:t xml:space="preserve"> </w:t>
      </w:r>
      <w:r w:rsidR="003D4CEE">
        <w:rPr>
          <w:rFonts w:ascii="Tahoma" w:hAnsi="Tahoma" w:cs="Tahoma"/>
          <w:b/>
          <w:sz w:val="24"/>
          <w:szCs w:val="24"/>
        </w:rPr>
        <w:t>SETEMBRO</w:t>
      </w:r>
      <w:r w:rsidR="00DF716E">
        <w:rPr>
          <w:rFonts w:ascii="Tahoma" w:hAnsi="Tahoma" w:cs="Tahoma"/>
          <w:b/>
          <w:sz w:val="24"/>
          <w:szCs w:val="24"/>
        </w:rPr>
        <w:t xml:space="preserve"> </w:t>
      </w:r>
      <w:r w:rsidRPr="00963501">
        <w:rPr>
          <w:rFonts w:ascii="Tahoma" w:hAnsi="Tahoma" w:cs="Tahoma"/>
          <w:b/>
          <w:sz w:val="24"/>
          <w:szCs w:val="24"/>
        </w:rPr>
        <w:t>DE 201</w:t>
      </w:r>
      <w:r w:rsidR="00FA315C">
        <w:rPr>
          <w:rFonts w:ascii="Tahoma" w:hAnsi="Tahoma" w:cs="Tahoma"/>
          <w:b/>
          <w:sz w:val="24"/>
          <w:szCs w:val="24"/>
        </w:rPr>
        <w:t>6</w:t>
      </w:r>
    </w:p>
    <w:p w:rsidR="00875E11" w:rsidRPr="00963501" w:rsidRDefault="00875E11" w:rsidP="00875E1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</w:p>
    <w:p w:rsidR="008D1C0E" w:rsidRDefault="008D1C0E" w:rsidP="003D4CEE">
      <w:pPr>
        <w:spacing w:before="120" w:line="276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963501">
        <w:rPr>
          <w:rFonts w:ascii="Tahoma" w:hAnsi="Tahoma" w:cs="Tahoma"/>
          <w:sz w:val="24"/>
          <w:szCs w:val="24"/>
        </w:rPr>
        <w:t>O SECRETÁRIO-GERAL DO GABINETE DA MESA DIRETORA DA CÂMARA LEGISLATIVA DO DISTRITO FEDERAL, no uso da atribuiç</w:t>
      </w:r>
      <w:r w:rsidR="003D4CEE">
        <w:rPr>
          <w:rFonts w:ascii="Tahoma" w:hAnsi="Tahoma" w:cs="Tahoma"/>
          <w:sz w:val="24"/>
          <w:szCs w:val="24"/>
        </w:rPr>
        <w:t>ão</w:t>
      </w:r>
      <w:r w:rsidRPr="00963501">
        <w:rPr>
          <w:rFonts w:ascii="Tahoma" w:hAnsi="Tahoma" w:cs="Tahoma"/>
          <w:sz w:val="24"/>
          <w:szCs w:val="24"/>
        </w:rPr>
        <w:t xml:space="preserve"> que lhe</w:t>
      </w:r>
      <w:r w:rsidR="00143148">
        <w:rPr>
          <w:rFonts w:ascii="Tahoma" w:hAnsi="Tahoma" w:cs="Tahoma"/>
          <w:sz w:val="24"/>
          <w:szCs w:val="24"/>
        </w:rPr>
        <w:t>s</w:t>
      </w:r>
      <w:r w:rsidRPr="00963501">
        <w:rPr>
          <w:rFonts w:ascii="Tahoma" w:hAnsi="Tahoma" w:cs="Tahoma"/>
          <w:sz w:val="24"/>
          <w:szCs w:val="24"/>
        </w:rPr>
        <w:t xml:space="preserve"> fo</w:t>
      </w:r>
      <w:r w:rsidR="003D4CEE">
        <w:rPr>
          <w:rFonts w:ascii="Tahoma" w:hAnsi="Tahoma" w:cs="Tahoma"/>
          <w:sz w:val="24"/>
          <w:szCs w:val="24"/>
        </w:rPr>
        <w:t>i</w:t>
      </w:r>
      <w:r w:rsidRPr="00963501">
        <w:rPr>
          <w:rFonts w:ascii="Tahoma" w:hAnsi="Tahoma" w:cs="Tahoma"/>
          <w:sz w:val="24"/>
          <w:szCs w:val="24"/>
        </w:rPr>
        <w:t xml:space="preserve"> delegada</w:t>
      </w:r>
      <w:r w:rsidR="003D4CEE">
        <w:rPr>
          <w:rFonts w:ascii="Tahoma" w:hAnsi="Tahoma" w:cs="Tahoma"/>
          <w:sz w:val="24"/>
          <w:szCs w:val="24"/>
        </w:rPr>
        <w:t xml:space="preserve"> por meio do disposto no Art. 1º, XVII, do</w:t>
      </w:r>
      <w:r w:rsidR="00143148">
        <w:rPr>
          <w:rFonts w:ascii="Tahoma" w:hAnsi="Tahoma" w:cs="Tahoma"/>
          <w:sz w:val="24"/>
          <w:szCs w:val="24"/>
        </w:rPr>
        <w:t xml:space="preserve"> </w:t>
      </w:r>
      <w:r w:rsidRPr="00963501">
        <w:rPr>
          <w:rFonts w:ascii="Tahoma" w:hAnsi="Tahoma" w:cs="Tahoma"/>
          <w:sz w:val="24"/>
          <w:szCs w:val="24"/>
        </w:rPr>
        <w:t xml:space="preserve">Ato do Presidente nº </w:t>
      </w:r>
      <w:r>
        <w:rPr>
          <w:rFonts w:ascii="Tahoma" w:hAnsi="Tahoma" w:cs="Tahoma"/>
          <w:sz w:val="24"/>
          <w:szCs w:val="24"/>
        </w:rPr>
        <w:t>512</w:t>
      </w:r>
      <w:r w:rsidRPr="00963501">
        <w:rPr>
          <w:rFonts w:ascii="Tahoma" w:hAnsi="Tahoma" w:cs="Tahoma"/>
          <w:sz w:val="24"/>
          <w:szCs w:val="24"/>
        </w:rPr>
        <w:t>, de 201</w:t>
      </w:r>
      <w:r>
        <w:rPr>
          <w:rFonts w:ascii="Tahoma" w:hAnsi="Tahoma" w:cs="Tahoma"/>
          <w:sz w:val="24"/>
          <w:szCs w:val="24"/>
        </w:rPr>
        <w:t>5</w:t>
      </w:r>
      <w:r w:rsidRPr="00963501">
        <w:rPr>
          <w:rFonts w:ascii="Tahoma" w:hAnsi="Tahoma" w:cs="Tahoma"/>
          <w:sz w:val="24"/>
          <w:szCs w:val="24"/>
        </w:rPr>
        <w:t xml:space="preserve">, publicado no DCL nº </w:t>
      </w:r>
      <w:r>
        <w:rPr>
          <w:rFonts w:ascii="Tahoma" w:hAnsi="Tahoma" w:cs="Tahoma"/>
          <w:sz w:val="24"/>
          <w:szCs w:val="24"/>
        </w:rPr>
        <w:t>110</w:t>
      </w:r>
      <w:r w:rsidRPr="00963501">
        <w:rPr>
          <w:rFonts w:ascii="Tahoma" w:hAnsi="Tahoma" w:cs="Tahoma"/>
          <w:sz w:val="24"/>
          <w:szCs w:val="24"/>
        </w:rPr>
        <w:t>, de 1</w:t>
      </w:r>
      <w:r>
        <w:rPr>
          <w:rFonts w:ascii="Tahoma" w:hAnsi="Tahoma" w:cs="Tahoma"/>
          <w:sz w:val="24"/>
          <w:szCs w:val="24"/>
        </w:rPr>
        <w:t>8/06/</w:t>
      </w:r>
      <w:r w:rsidRPr="00963501">
        <w:rPr>
          <w:rFonts w:ascii="Tahoma" w:hAnsi="Tahoma" w:cs="Tahoma"/>
          <w:sz w:val="24"/>
          <w:szCs w:val="24"/>
        </w:rPr>
        <w:t>201</w:t>
      </w:r>
      <w:r>
        <w:rPr>
          <w:rFonts w:ascii="Tahoma" w:hAnsi="Tahoma" w:cs="Tahoma"/>
          <w:sz w:val="24"/>
          <w:szCs w:val="24"/>
        </w:rPr>
        <w:t>5</w:t>
      </w:r>
      <w:r w:rsidRPr="00963501">
        <w:rPr>
          <w:rFonts w:ascii="Tahoma" w:hAnsi="Tahoma" w:cs="Tahoma"/>
          <w:sz w:val="24"/>
          <w:szCs w:val="24"/>
        </w:rPr>
        <w:t>,</w:t>
      </w:r>
      <w:r w:rsidR="003D4CEE">
        <w:rPr>
          <w:rFonts w:ascii="Tahoma" w:hAnsi="Tahoma" w:cs="Tahoma"/>
          <w:sz w:val="24"/>
          <w:szCs w:val="24"/>
        </w:rPr>
        <w:t xml:space="preserve"> </w:t>
      </w:r>
      <w:r w:rsidRPr="00963501">
        <w:rPr>
          <w:rFonts w:ascii="Tahoma" w:hAnsi="Tahoma" w:cs="Tahoma"/>
          <w:sz w:val="24"/>
          <w:szCs w:val="24"/>
        </w:rPr>
        <w:t>R</w:t>
      </w:r>
      <w:r w:rsidR="00B61A0C">
        <w:rPr>
          <w:rFonts w:ascii="Tahoma" w:hAnsi="Tahoma" w:cs="Tahoma"/>
          <w:sz w:val="24"/>
          <w:szCs w:val="24"/>
        </w:rPr>
        <w:t xml:space="preserve"> </w:t>
      </w:r>
      <w:r w:rsidRPr="00963501">
        <w:rPr>
          <w:rFonts w:ascii="Tahoma" w:hAnsi="Tahoma" w:cs="Tahoma"/>
          <w:sz w:val="24"/>
          <w:szCs w:val="24"/>
        </w:rPr>
        <w:t>E</w:t>
      </w:r>
      <w:r w:rsidR="00B61A0C">
        <w:rPr>
          <w:rFonts w:ascii="Tahoma" w:hAnsi="Tahoma" w:cs="Tahoma"/>
          <w:sz w:val="24"/>
          <w:szCs w:val="24"/>
        </w:rPr>
        <w:t xml:space="preserve"> </w:t>
      </w:r>
      <w:r w:rsidRPr="00963501">
        <w:rPr>
          <w:rFonts w:ascii="Tahoma" w:hAnsi="Tahoma" w:cs="Tahoma"/>
          <w:sz w:val="24"/>
          <w:szCs w:val="24"/>
        </w:rPr>
        <w:t>S</w:t>
      </w:r>
      <w:r w:rsidR="00B61A0C">
        <w:rPr>
          <w:rFonts w:ascii="Tahoma" w:hAnsi="Tahoma" w:cs="Tahoma"/>
          <w:sz w:val="24"/>
          <w:szCs w:val="24"/>
        </w:rPr>
        <w:t xml:space="preserve"> </w:t>
      </w:r>
      <w:r w:rsidRPr="00963501">
        <w:rPr>
          <w:rFonts w:ascii="Tahoma" w:hAnsi="Tahoma" w:cs="Tahoma"/>
          <w:sz w:val="24"/>
          <w:szCs w:val="24"/>
        </w:rPr>
        <w:t>O</w:t>
      </w:r>
      <w:r w:rsidR="00B61A0C">
        <w:rPr>
          <w:rFonts w:ascii="Tahoma" w:hAnsi="Tahoma" w:cs="Tahoma"/>
          <w:sz w:val="24"/>
          <w:szCs w:val="24"/>
        </w:rPr>
        <w:t xml:space="preserve"> </w:t>
      </w:r>
      <w:r w:rsidRPr="00963501">
        <w:rPr>
          <w:rFonts w:ascii="Tahoma" w:hAnsi="Tahoma" w:cs="Tahoma"/>
          <w:sz w:val="24"/>
          <w:szCs w:val="24"/>
        </w:rPr>
        <w:t>L</w:t>
      </w:r>
      <w:r w:rsidR="00B61A0C">
        <w:rPr>
          <w:rFonts w:ascii="Tahoma" w:hAnsi="Tahoma" w:cs="Tahoma"/>
          <w:sz w:val="24"/>
          <w:szCs w:val="24"/>
        </w:rPr>
        <w:t xml:space="preserve"> </w:t>
      </w:r>
      <w:r w:rsidRPr="00963501">
        <w:rPr>
          <w:rFonts w:ascii="Tahoma" w:hAnsi="Tahoma" w:cs="Tahoma"/>
          <w:sz w:val="24"/>
          <w:szCs w:val="24"/>
        </w:rPr>
        <w:t>V</w:t>
      </w:r>
      <w:r w:rsidR="00B61A0C">
        <w:rPr>
          <w:rFonts w:ascii="Tahoma" w:hAnsi="Tahoma" w:cs="Tahoma"/>
          <w:sz w:val="24"/>
          <w:szCs w:val="24"/>
        </w:rPr>
        <w:t xml:space="preserve"> </w:t>
      </w:r>
      <w:r w:rsidRPr="00963501">
        <w:rPr>
          <w:rFonts w:ascii="Tahoma" w:hAnsi="Tahoma" w:cs="Tahoma"/>
          <w:sz w:val="24"/>
          <w:szCs w:val="24"/>
        </w:rPr>
        <w:t>E:</w:t>
      </w:r>
    </w:p>
    <w:p w:rsidR="00AE70A3" w:rsidRPr="00963501" w:rsidRDefault="00AE70A3" w:rsidP="00B61A0C">
      <w:pPr>
        <w:spacing w:before="120" w:line="276" w:lineRule="auto"/>
        <w:ind w:firstLine="851"/>
        <w:jc w:val="both"/>
        <w:rPr>
          <w:rFonts w:ascii="Tahoma" w:hAnsi="Tahoma" w:cs="Tahoma"/>
          <w:sz w:val="24"/>
          <w:szCs w:val="24"/>
        </w:rPr>
      </w:pPr>
    </w:p>
    <w:p w:rsidR="00C97EE7" w:rsidRDefault="00700DD4" w:rsidP="00B61A0C">
      <w:pPr>
        <w:spacing w:before="120" w:after="120" w:line="276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700DD4">
        <w:rPr>
          <w:rFonts w:ascii="Tahoma" w:hAnsi="Tahoma" w:cs="Tahoma"/>
          <w:b/>
          <w:sz w:val="24"/>
          <w:szCs w:val="24"/>
        </w:rPr>
        <w:t>Art. 1º</w:t>
      </w:r>
      <w:r>
        <w:rPr>
          <w:rFonts w:ascii="Tahoma" w:hAnsi="Tahoma" w:cs="Tahoma"/>
          <w:sz w:val="24"/>
          <w:szCs w:val="24"/>
        </w:rPr>
        <w:t xml:space="preserve"> </w:t>
      </w:r>
      <w:r w:rsidR="00F15594" w:rsidRPr="00143148">
        <w:rPr>
          <w:rFonts w:ascii="Tahoma" w:hAnsi="Tahoma" w:cs="Tahoma"/>
          <w:sz w:val="24"/>
          <w:szCs w:val="24"/>
        </w:rPr>
        <w:t>C</w:t>
      </w:r>
      <w:r w:rsidR="00143148">
        <w:rPr>
          <w:rFonts w:ascii="Tahoma" w:hAnsi="Tahoma" w:cs="Tahoma"/>
          <w:sz w:val="24"/>
          <w:szCs w:val="24"/>
        </w:rPr>
        <w:t xml:space="preserve">onstituir Grupo de Trabalho com a finalidade </w:t>
      </w:r>
      <w:proofErr w:type="gramStart"/>
      <w:r w:rsidR="00143148">
        <w:rPr>
          <w:rFonts w:ascii="Tahoma" w:hAnsi="Tahoma" w:cs="Tahoma"/>
          <w:sz w:val="24"/>
          <w:szCs w:val="24"/>
        </w:rPr>
        <w:t>de An</w:t>
      </w:r>
      <w:r w:rsidR="00E760A5">
        <w:rPr>
          <w:rFonts w:ascii="Tahoma" w:hAnsi="Tahoma" w:cs="Tahoma"/>
          <w:sz w:val="24"/>
          <w:szCs w:val="24"/>
        </w:rPr>
        <w:t>alisar e subsidiar</w:t>
      </w:r>
      <w:proofErr w:type="gramEnd"/>
      <w:r w:rsidR="00E760A5">
        <w:rPr>
          <w:rFonts w:ascii="Tahoma" w:hAnsi="Tahoma" w:cs="Tahoma"/>
          <w:sz w:val="24"/>
          <w:szCs w:val="24"/>
        </w:rPr>
        <w:t xml:space="preserve"> a elaboração dos pareceres preliminar,</w:t>
      </w:r>
      <w:r w:rsidR="00143148">
        <w:rPr>
          <w:rFonts w:ascii="Tahoma" w:hAnsi="Tahoma" w:cs="Tahoma"/>
          <w:sz w:val="24"/>
          <w:szCs w:val="24"/>
        </w:rPr>
        <w:t xml:space="preserve"> </w:t>
      </w:r>
      <w:r w:rsidR="00E760A5">
        <w:rPr>
          <w:rFonts w:ascii="Tahoma" w:hAnsi="Tahoma" w:cs="Tahoma"/>
          <w:sz w:val="24"/>
          <w:szCs w:val="24"/>
        </w:rPr>
        <w:t>parciais e geral ao Projeto de Lei n</w:t>
      </w:r>
      <w:r w:rsidR="00357A2D">
        <w:rPr>
          <w:rFonts w:ascii="Tahoma" w:hAnsi="Tahoma" w:cs="Tahoma"/>
          <w:sz w:val="24"/>
          <w:szCs w:val="24"/>
        </w:rPr>
        <w:t>º</w:t>
      </w:r>
      <w:r w:rsidR="00E760A5">
        <w:rPr>
          <w:rFonts w:ascii="Tahoma" w:hAnsi="Tahoma" w:cs="Tahoma"/>
          <w:sz w:val="24"/>
          <w:szCs w:val="24"/>
        </w:rPr>
        <w:t xml:space="preserve"> 1.260/2016, que “Estima a Receita e Fixa a Despesa do Distrito Federal PARA O EXERCÍCIO FINANCEIRO DO 2017”.</w:t>
      </w:r>
    </w:p>
    <w:p w:rsidR="003F68AB" w:rsidRDefault="00FC1282" w:rsidP="00B61A0C">
      <w:pPr>
        <w:spacing w:before="120" w:after="120" w:line="276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FC1282">
        <w:rPr>
          <w:rFonts w:ascii="Tahoma" w:hAnsi="Tahoma" w:cs="Tahoma"/>
          <w:b/>
          <w:sz w:val="24"/>
          <w:szCs w:val="24"/>
        </w:rPr>
        <w:t>Art. 2º</w:t>
      </w:r>
      <w:r>
        <w:rPr>
          <w:rFonts w:ascii="Tahoma" w:hAnsi="Tahoma" w:cs="Tahoma"/>
          <w:sz w:val="24"/>
          <w:szCs w:val="24"/>
        </w:rPr>
        <w:t xml:space="preserve"> </w:t>
      </w:r>
      <w:r w:rsidR="00143148">
        <w:rPr>
          <w:rFonts w:ascii="Tahoma" w:hAnsi="Tahoma" w:cs="Tahoma"/>
          <w:sz w:val="24"/>
          <w:szCs w:val="24"/>
        </w:rPr>
        <w:t xml:space="preserve">O </w:t>
      </w:r>
      <w:r w:rsidR="00357A2D">
        <w:rPr>
          <w:rFonts w:ascii="Tahoma" w:hAnsi="Tahoma" w:cs="Tahoma"/>
          <w:sz w:val="24"/>
          <w:szCs w:val="24"/>
        </w:rPr>
        <w:t>G</w:t>
      </w:r>
      <w:r w:rsidR="00143148">
        <w:rPr>
          <w:rFonts w:ascii="Tahoma" w:hAnsi="Tahoma" w:cs="Tahoma"/>
          <w:sz w:val="24"/>
          <w:szCs w:val="24"/>
        </w:rPr>
        <w:t xml:space="preserve">rupo de trabalho </w:t>
      </w:r>
      <w:r w:rsidR="00357A2D">
        <w:rPr>
          <w:rFonts w:ascii="Tahoma" w:hAnsi="Tahoma" w:cs="Tahoma"/>
          <w:sz w:val="24"/>
          <w:szCs w:val="24"/>
        </w:rPr>
        <w:t>é</w:t>
      </w:r>
      <w:r w:rsidR="00143148">
        <w:rPr>
          <w:rFonts w:ascii="Tahoma" w:hAnsi="Tahoma" w:cs="Tahoma"/>
          <w:sz w:val="24"/>
          <w:szCs w:val="24"/>
        </w:rPr>
        <w:t xml:space="preserve"> composto pelos </w:t>
      </w:r>
      <w:r w:rsidR="00357A2D">
        <w:rPr>
          <w:rFonts w:ascii="Tahoma" w:hAnsi="Tahoma" w:cs="Tahoma"/>
          <w:sz w:val="24"/>
          <w:szCs w:val="24"/>
        </w:rPr>
        <w:t xml:space="preserve">seguintes </w:t>
      </w:r>
      <w:r w:rsidR="00143148">
        <w:rPr>
          <w:rFonts w:ascii="Tahoma" w:hAnsi="Tahoma" w:cs="Tahoma"/>
          <w:sz w:val="24"/>
          <w:szCs w:val="24"/>
        </w:rPr>
        <w:t>servidores: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3"/>
        <w:gridCol w:w="1671"/>
        <w:gridCol w:w="1576"/>
      </w:tblGrid>
      <w:tr w:rsidR="00B61A0C" w:rsidRPr="00447182" w:rsidTr="00357A2D">
        <w:trPr>
          <w:jc w:val="center"/>
        </w:trPr>
        <w:tc>
          <w:tcPr>
            <w:tcW w:w="5393" w:type="dxa"/>
          </w:tcPr>
          <w:p w:rsidR="00B61A0C" w:rsidRPr="00F15594" w:rsidRDefault="00B61A0C" w:rsidP="00B61A0C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15594">
              <w:rPr>
                <w:rFonts w:ascii="Tahoma" w:hAnsi="Tahoma" w:cs="Tahoma"/>
                <w:b/>
                <w:sz w:val="24"/>
                <w:szCs w:val="24"/>
              </w:rPr>
              <w:t>SERVIDOR</w:t>
            </w:r>
          </w:p>
        </w:tc>
        <w:tc>
          <w:tcPr>
            <w:tcW w:w="1671" w:type="dxa"/>
          </w:tcPr>
          <w:p w:rsidR="00B61A0C" w:rsidRPr="00F15594" w:rsidRDefault="00B61A0C" w:rsidP="00B61A0C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15594">
              <w:rPr>
                <w:rFonts w:ascii="Tahoma" w:hAnsi="Tahoma" w:cs="Tahoma"/>
                <w:b/>
                <w:sz w:val="24"/>
                <w:szCs w:val="24"/>
              </w:rPr>
              <w:t>MATRÍCULA</w:t>
            </w:r>
          </w:p>
        </w:tc>
        <w:tc>
          <w:tcPr>
            <w:tcW w:w="1576" w:type="dxa"/>
          </w:tcPr>
          <w:p w:rsidR="00B61A0C" w:rsidRPr="00F15594" w:rsidRDefault="00357A2D" w:rsidP="00B61A0C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CARGO</w:t>
            </w:r>
          </w:p>
        </w:tc>
      </w:tr>
      <w:tr w:rsidR="00B61A0C" w:rsidRPr="00447182" w:rsidTr="00357A2D">
        <w:trPr>
          <w:jc w:val="center"/>
        </w:trPr>
        <w:tc>
          <w:tcPr>
            <w:tcW w:w="5393" w:type="dxa"/>
          </w:tcPr>
          <w:p w:rsidR="00B61A0C" w:rsidRPr="00447182" w:rsidRDefault="00357A2D" w:rsidP="00357A2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Getúlio José Rodrigues Pernambuco</w:t>
            </w:r>
          </w:p>
        </w:tc>
        <w:tc>
          <w:tcPr>
            <w:tcW w:w="1671" w:type="dxa"/>
          </w:tcPr>
          <w:p w:rsidR="00B61A0C" w:rsidRPr="00447182" w:rsidRDefault="00357A2D" w:rsidP="00B61A0C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11.395</w:t>
            </w:r>
          </w:p>
        </w:tc>
        <w:tc>
          <w:tcPr>
            <w:tcW w:w="1576" w:type="dxa"/>
          </w:tcPr>
          <w:p w:rsidR="00B61A0C" w:rsidRPr="00447182" w:rsidRDefault="00B61A0C" w:rsidP="00B61A0C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Coordenador</w:t>
            </w:r>
          </w:p>
        </w:tc>
      </w:tr>
      <w:tr w:rsidR="00B61A0C" w:rsidRPr="00447182" w:rsidTr="00357A2D">
        <w:trPr>
          <w:jc w:val="center"/>
        </w:trPr>
        <w:tc>
          <w:tcPr>
            <w:tcW w:w="5393" w:type="dxa"/>
          </w:tcPr>
          <w:p w:rsidR="00B61A0C" w:rsidRPr="00C263E9" w:rsidRDefault="00357A2D" w:rsidP="00357A2D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Patrícia Duboc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Jezini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Netto</w:t>
            </w:r>
          </w:p>
        </w:tc>
        <w:tc>
          <w:tcPr>
            <w:tcW w:w="1671" w:type="dxa"/>
          </w:tcPr>
          <w:p w:rsidR="00B61A0C" w:rsidRPr="00447182" w:rsidRDefault="00357A2D" w:rsidP="00B61A0C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16.780</w:t>
            </w:r>
          </w:p>
        </w:tc>
        <w:tc>
          <w:tcPr>
            <w:tcW w:w="1576" w:type="dxa"/>
          </w:tcPr>
          <w:p w:rsidR="00B61A0C" w:rsidRPr="00447182" w:rsidRDefault="00B61A0C" w:rsidP="00B61A0C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Membro</w:t>
            </w:r>
          </w:p>
        </w:tc>
      </w:tr>
      <w:tr w:rsidR="00B61A0C" w:rsidRPr="00447182" w:rsidTr="00357A2D">
        <w:trPr>
          <w:jc w:val="center"/>
        </w:trPr>
        <w:tc>
          <w:tcPr>
            <w:tcW w:w="5393" w:type="dxa"/>
          </w:tcPr>
          <w:p w:rsidR="00B61A0C" w:rsidRPr="00D61167" w:rsidRDefault="00357A2D" w:rsidP="00B61A0C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Roberto Almeida</w:t>
            </w:r>
          </w:p>
        </w:tc>
        <w:tc>
          <w:tcPr>
            <w:tcW w:w="1671" w:type="dxa"/>
          </w:tcPr>
          <w:p w:rsidR="00B61A0C" w:rsidRPr="006C3C9B" w:rsidRDefault="00357A2D" w:rsidP="00B61A0C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16.795</w:t>
            </w:r>
          </w:p>
        </w:tc>
        <w:tc>
          <w:tcPr>
            <w:tcW w:w="1576" w:type="dxa"/>
          </w:tcPr>
          <w:p w:rsidR="00B61A0C" w:rsidRPr="00447182" w:rsidRDefault="00B61A0C" w:rsidP="00B61A0C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Membro</w:t>
            </w:r>
          </w:p>
        </w:tc>
      </w:tr>
      <w:tr w:rsidR="00357A2D" w:rsidRPr="00447182" w:rsidTr="00357A2D">
        <w:trPr>
          <w:jc w:val="center"/>
        </w:trPr>
        <w:tc>
          <w:tcPr>
            <w:tcW w:w="5393" w:type="dxa"/>
          </w:tcPr>
          <w:p w:rsidR="00357A2D" w:rsidRDefault="00357A2D" w:rsidP="00357A2D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Glauco Lívio Silva Azevedo</w:t>
            </w:r>
          </w:p>
        </w:tc>
        <w:tc>
          <w:tcPr>
            <w:tcW w:w="1671" w:type="dxa"/>
          </w:tcPr>
          <w:p w:rsidR="00357A2D" w:rsidRDefault="00357A2D" w:rsidP="00357A2D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16.765</w:t>
            </w:r>
          </w:p>
        </w:tc>
        <w:tc>
          <w:tcPr>
            <w:tcW w:w="1576" w:type="dxa"/>
          </w:tcPr>
          <w:p w:rsidR="00357A2D" w:rsidRDefault="00357A2D" w:rsidP="00357A2D">
            <w:r w:rsidRPr="003D1694">
              <w:rPr>
                <w:rFonts w:ascii="Tahoma" w:hAnsi="Tahoma" w:cs="Tahoma"/>
                <w:sz w:val="24"/>
                <w:szCs w:val="24"/>
              </w:rPr>
              <w:t>Membro</w:t>
            </w:r>
          </w:p>
        </w:tc>
      </w:tr>
      <w:tr w:rsidR="00357A2D" w:rsidRPr="00447182" w:rsidTr="00357A2D">
        <w:trPr>
          <w:jc w:val="center"/>
        </w:trPr>
        <w:tc>
          <w:tcPr>
            <w:tcW w:w="5393" w:type="dxa"/>
          </w:tcPr>
          <w:p w:rsidR="00357A2D" w:rsidRDefault="00357A2D" w:rsidP="00357A2D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Cláudio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Talá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de Souza</w:t>
            </w:r>
          </w:p>
        </w:tc>
        <w:tc>
          <w:tcPr>
            <w:tcW w:w="1671" w:type="dxa"/>
          </w:tcPr>
          <w:p w:rsidR="00357A2D" w:rsidRDefault="00357A2D" w:rsidP="00357A2D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16.777</w:t>
            </w:r>
          </w:p>
        </w:tc>
        <w:tc>
          <w:tcPr>
            <w:tcW w:w="1576" w:type="dxa"/>
          </w:tcPr>
          <w:p w:rsidR="00357A2D" w:rsidRDefault="00357A2D" w:rsidP="00357A2D">
            <w:r w:rsidRPr="003D1694">
              <w:rPr>
                <w:rFonts w:ascii="Tahoma" w:hAnsi="Tahoma" w:cs="Tahoma"/>
                <w:sz w:val="24"/>
                <w:szCs w:val="24"/>
              </w:rPr>
              <w:t>Membro</w:t>
            </w:r>
          </w:p>
        </w:tc>
      </w:tr>
      <w:tr w:rsidR="00357A2D" w:rsidRPr="00447182" w:rsidTr="00357A2D">
        <w:trPr>
          <w:jc w:val="center"/>
        </w:trPr>
        <w:tc>
          <w:tcPr>
            <w:tcW w:w="5393" w:type="dxa"/>
          </w:tcPr>
          <w:p w:rsidR="00357A2D" w:rsidRDefault="00357A2D" w:rsidP="00357A2D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Hugo Mendes Plutarco</w:t>
            </w:r>
          </w:p>
        </w:tc>
        <w:tc>
          <w:tcPr>
            <w:tcW w:w="1671" w:type="dxa"/>
          </w:tcPr>
          <w:p w:rsidR="00357A2D" w:rsidRDefault="00357A2D" w:rsidP="00357A2D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16.791</w:t>
            </w:r>
          </w:p>
        </w:tc>
        <w:tc>
          <w:tcPr>
            <w:tcW w:w="1576" w:type="dxa"/>
          </w:tcPr>
          <w:p w:rsidR="00357A2D" w:rsidRDefault="00357A2D" w:rsidP="00357A2D">
            <w:r w:rsidRPr="003D1694">
              <w:rPr>
                <w:rFonts w:ascii="Tahoma" w:hAnsi="Tahoma" w:cs="Tahoma"/>
                <w:sz w:val="24"/>
                <w:szCs w:val="24"/>
              </w:rPr>
              <w:t>Membro</w:t>
            </w:r>
          </w:p>
        </w:tc>
      </w:tr>
      <w:tr w:rsidR="00357A2D" w:rsidRPr="00447182" w:rsidTr="00357A2D">
        <w:trPr>
          <w:jc w:val="center"/>
        </w:trPr>
        <w:tc>
          <w:tcPr>
            <w:tcW w:w="5393" w:type="dxa"/>
          </w:tcPr>
          <w:p w:rsidR="00357A2D" w:rsidRDefault="00357A2D" w:rsidP="00357A2D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Tânia de Paula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Sant’ana</w:t>
            </w:r>
            <w:proofErr w:type="spellEnd"/>
          </w:p>
        </w:tc>
        <w:tc>
          <w:tcPr>
            <w:tcW w:w="1671" w:type="dxa"/>
          </w:tcPr>
          <w:p w:rsidR="00357A2D" w:rsidRDefault="00357A2D" w:rsidP="00357A2D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16.832</w:t>
            </w:r>
          </w:p>
        </w:tc>
        <w:tc>
          <w:tcPr>
            <w:tcW w:w="1576" w:type="dxa"/>
          </w:tcPr>
          <w:p w:rsidR="00357A2D" w:rsidRDefault="00357A2D" w:rsidP="00357A2D">
            <w:r w:rsidRPr="003D1694">
              <w:rPr>
                <w:rFonts w:ascii="Tahoma" w:hAnsi="Tahoma" w:cs="Tahoma"/>
                <w:sz w:val="24"/>
                <w:szCs w:val="24"/>
              </w:rPr>
              <w:t>Membro</w:t>
            </w:r>
          </w:p>
        </w:tc>
      </w:tr>
    </w:tbl>
    <w:p w:rsidR="00D61167" w:rsidRDefault="00D61167" w:rsidP="00B61A0C">
      <w:pPr>
        <w:spacing w:line="276" w:lineRule="auto"/>
        <w:ind w:firstLine="1418"/>
        <w:jc w:val="both"/>
        <w:rPr>
          <w:rFonts w:ascii="Tahoma" w:hAnsi="Tahoma" w:cs="Tahoma"/>
          <w:b/>
          <w:sz w:val="24"/>
          <w:szCs w:val="24"/>
        </w:rPr>
      </w:pPr>
    </w:p>
    <w:p w:rsidR="00864B9F" w:rsidRDefault="00864B9F" w:rsidP="00B61A0C">
      <w:pPr>
        <w:spacing w:line="276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864B9F">
        <w:rPr>
          <w:rFonts w:ascii="Tahoma" w:hAnsi="Tahoma" w:cs="Tahoma"/>
          <w:b/>
          <w:sz w:val="24"/>
          <w:szCs w:val="24"/>
        </w:rPr>
        <w:t>Art. 3º</w:t>
      </w:r>
      <w:r>
        <w:rPr>
          <w:rFonts w:ascii="Tahoma" w:hAnsi="Tahoma" w:cs="Tahoma"/>
          <w:sz w:val="24"/>
          <w:szCs w:val="24"/>
        </w:rPr>
        <w:t xml:space="preserve"> </w:t>
      </w:r>
      <w:r w:rsidR="00357A2D">
        <w:rPr>
          <w:rFonts w:ascii="Tahoma" w:hAnsi="Tahoma" w:cs="Tahoma"/>
          <w:sz w:val="24"/>
          <w:szCs w:val="24"/>
        </w:rPr>
        <w:t>O G</w:t>
      </w:r>
      <w:r w:rsidR="00B61A0C">
        <w:rPr>
          <w:rFonts w:ascii="Tahoma" w:hAnsi="Tahoma" w:cs="Tahoma"/>
          <w:sz w:val="24"/>
          <w:szCs w:val="24"/>
        </w:rPr>
        <w:t xml:space="preserve">rupo de trabalho </w:t>
      </w:r>
      <w:r w:rsidR="00357A2D">
        <w:rPr>
          <w:rFonts w:ascii="Tahoma" w:hAnsi="Tahoma" w:cs="Tahoma"/>
          <w:sz w:val="24"/>
          <w:szCs w:val="24"/>
        </w:rPr>
        <w:t>terá duração até a publicação, no Diário Oficial da Câmara Legislativa do Distrito Federal, do Parecer Geral aprovado na Comissão de Economia, Orçamento e Finanças</w:t>
      </w:r>
      <w:r w:rsidR="00B61A0C">
        <w:rPr>
          <w:rFonts w:ascii="Tahoma" w:hAnsi="Tahoma" w:cs="Tahoma"/>
          <w:sz w:val="24"/>
          <w:szCs w:val="24"/>
        </w:rPr>
        <w:t>.</w:t>
      </w:r>
    </w:p>
    <w:p w:rsidR="00B61A0C" w:rsidRDefault="00B61A0C" w:rsidP="00B61A0C">
      <w:pPr>
        <w:spacing w:line="276" w:lineRule="auto"/>
        <w:ind w:firstLine="426"/>
        <w:jc w:val="both"/>
        <w:rPr>
          <w:rFonts w:ascii="Tahoma" w:hAnsi="Tahoma" w:cs="Tahoma"/>
          <w:sz w:val="24"/>
          <w:szCs w:val="24"/>
        </w:rPr>
      </w:pPr>
    </w:p>
    <w:p w:rsidR="00864B9F" w:rsidRDefault="00864B9F" w:rsidP="00B61A0C">
      <w:pPr>
        <w:spacing w:line="276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864B9F">
        <w:rPr>
          <w:rFonts w:ascii="Tahoma" w:hAnsi="Tahoma" w:cs="Tahoma"/>
          <w:b/>
          <w:sz w:val="24"/>
          <w:szCs w:val="24"/>
        </w:rPr>
        <w:t>Art. 4º</w:t>
      </w:r>
      <w:r>
        <w:rPr>
          <w:rFonts w:ascii="Tahoma" w:hAnsi="Tahoma" w:cs="Tahoma"/>
          <w:sz w:val="24"/>
          <w:szCs w:val="24"/>
        </w:rPr>
        <w:t xml:space="preserve"> </w:t>
      </w:r>
      <w:r w:rsidR="00B61A0C">
        <w:rPr>
          <w:rFonts w:ascii="Tahoma" w:hAnsi="Tahoma" w:cs="Tahoma"/>
          <w:sz w:val="24"/>
          <w:szCs w:val="24"/>
        </w:rPr>
        <w:t>Esta Portaria entra em vigor na data de sua publicação.</w:t>
      </w:r>
    </w:p>
    <w:p w:rsidR="00B61A0C" w:rsidRDefault="00B61A0C" w:rsidP="00B61A0C">
      <w:pPr>
        <w:spacing w:line="276" w:lineRule="auto"/>
        <w:ind w:firstLine="426"/>
        <w:jc w:val="both"/>
        <w:rPr>
          <w:rFonts w:ascii="Tahoma" w:hAnsi="Tahoma" w:cs="Tahoma"/>
          <w:sz w:val="24"/>
          <w:szCs w:val="24"/>
        </w:rPr>
      </w:pPr>
    </w:p>
    <w:p w:rsidR="00864B9F" w:rsidRDefault="00574E97" w:rsidP="00B61A0C">
      <w:pPr>
        <w:spacing w:line="276" w:lineRule="auto"/>
        <w:ind w:firstLine="426"/>
        <w:jc w:val="both"/>
        <w:rPr>
          <w:rFonts w:ascii="Tahoma" w:hAnsi="Tahoma" w:cs="Tahoma"/>
          <w:sz w:val="24"/>
          <w:szCs w:val="24"/>
        </w:rPr>
      </w:pPr>
      <w:r w:rsidRPr="00864B9F">
        <w:rPr>
          <w:rFonts w:ascii="Tahoma" w:hAnsi="Tahoma" w:cs="Tahoma"/>
          <w:b/>
          <w:sz w:val="24"/>
          <w:szCs w:val="24"/>
        </w:rPr>
        <w:t xml:space="preserve">Art. </w:t>
      </w:r>
      <w:r>
        <w:rPr>
          <w:rFonts w:ascii="Tahoma" w:hAnsi="Tahoma" w:cs="Tahoma"/>
          <w:b/>
          <w:sz w:val="24"/>
          <w:szCs w:val="24"/>
        </w:rPr>
        <w:t>5</w:t>
      </w:r>
      <w:r w:rsidRPr="00864B9F">
        <w:rPr>
          <w:rFonts w:ascii="Tahoma" w:hAnsi="Tahoma" w:cs="Tahoma"/>
          <w:b/>
          <w:sz w:val="24"/>
          <w:szCs w:val="24"/>
        </w:rPr>
        <w:t>º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B61A0C">
        <w:rPr>
          <w:rFonts w:ascii="Tahoma" w:hAnsi="Tahoma" w:cs="Tahoma"/>
          <w:sz w:val="24"/>
          <w:szCs w:val="24"/>
        </w:rPr>
        <w:t>Revogam-se as disposições em contrário.</w:t>
      </w:r>
    </w:p>
    <w:p w:rsidR="00501CAB" w:rsidRPr="00501CAB" w:rsidRDefault="00501CAB" w:rsidP="00B61A0C">
      <w:pPr>
        <w:spacing w:line="276" w:lineRule="auto"/>
        <w:rPr>
          <w:rFonts w:ascii="Tahoma" w:hAnsi="Tahoma" w:cs="Tahoma"/>
          <w:sz w:val="24"/>
          <w:szCs w:val="24"/>
        </w:rPr>
      </w:pPr>
    </w:p>
    <w:p w:rsidR="00501CAB" w:rsidRPr="00501CAB" w:rsidRDefault="00501CAB" w:rsidP="00B61A0C">
      <w:pPr>
        <w:spacing w:line="276" w:lineRule="auto"/>
        <w:rPr>
          <w:rFonts w:ascii="Tahoma" w:hAnsi="Tahoma" w:cs="Tahoma"/>
          <w:sz w:val="24"/>
          <w:szCs w:val="24"/>
        </w:rPr>
      </w:pPr>
    </w:p>
    <w:p w:rsidR="00501CAB" w:rsidRDefault="00501CAB" w:rsidP="00B61A0C">
      <w:pPr>
        <w:tabs>
          <w:tab w:val="left" w:pos="2940"/>
        </w:tabs>
        <w:spacing w:line="276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357A2D">
        <w:rPr>
          <w:rFonts w:ascii="Tahoma" w:hAnsi="Tahoma" w:cs="Tahoma"/>
          <w:b/>
          <w:sz w:val="24"/>
          <w:szCs w:val="24"/>
        </w:rPr>
        <w:t>EDUARDO DUAILIBE MURICI</w:t>
      </w:r>
    </w:p>
    <w:p w:rsidR="00F03256" w:rsidRPr="00F03256" w:rsidRDefault="00F03256" w:rsidP="00B61A0C">
      <w:pPr>
        <w:tabs>
          <w:tab w:val="left" w:pos="2940"/>
        </w:tabs>
        <w:spacing w:line="276" w:lineRule="auto"/>
        <w:jc w:val="center"/>
        <w:rPr>
          <w:rFonts w:ascii="Tahoma" w:hAnsi="Tahoma" w:cs="Tahoma"/>
          <w:i/>
          <w:sz w:val="24"/>
          <w:szCs w:val="24"/>
        </w:rPr>
      </w:pPr>
      <w:r w:rsidRPr="00F03256">
        <w:rPr>
          <w:rFonts w:ascii="Tahoma" w:hAnsi="Tahoma" w:cs="Tahoma"/>
          <w:i/>
          <w:sz w:val="24"/>
          <w:szCs w:val="24"/>
        </w:rPr>
        <w:t>Secretário-Geral/Presidência</w:t>
      </w:r>
    </w:p>
    <w:p w:rsidR="00501CAB" w:rsidRPr="00501CAB" w:rsidRDefault="00501CAB" w:rsidP="00B61A0C">
      <w:pPr>
        <w:spacing w:line="276" w:lineRule="auto"/>
        <w:rPr>
          <w:rFonts w:ascii="Tahoma" w:hAnsi="Tahoma" w:cs="Tahoma"/>
          <w:sz w:val="24"/>
          <w:szCs w:val="24"/>
        </w:rPr>
      </w:pPr>
    </w:p>
    <w:p w:rsidR="00AE70A3" w:rsidRDefault="00AE70A3" w:rsidP="00B61A0C">
      <w:pPr>
        <w:spacing w:line="276" w:lineRule="auto"/>
        <w:jc w:val="right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 xml:space="preserve">Este texto não substitui o </w:t>
      </w:r>
      <w:r>
        <w:rPr>
          <w:rFonts w:ascii="Tahoma" w:hAnsi="Tahoma" w:cs="Tahoma"/>
          <w:i/>
          <w:color w:val="FF0000"/>
        </w:rPr>
        <w:t>publicado no DCL nº 1</w:t>
      </w:r>
      <w:r w:rsidR="00F236A4">
        <w:rPr>
          <w:rFonts w:ascii="Tahoma" w:hAnsi="Tahoma" w:cs="Tahoma"/>
          <w:i/>
          <w:color w:val="FF0000"/>
        </w:rPr>
        <w:t>7</w:t>
      </w:r>
      <w:r w:rsidR="00CF006E">
        <w:rPr>
          <w:rFonts w:ascii="Tahoma" w:hAnsi="Tahoma" w:cs="Tahoma"/>
          <w:i/>
          <w:color w:val="FF0000"/>
        </w:rPr>
        <w:t>7</w:t>
      </w:r>
      <w:bookmarkStart w:id="0" w:name="_GoBack"/>
      <w:bookmarkEnd w:id="0"/>
      <w:r w:rsidR="00F236A4">
        <w:rPr>
          <w:rFonts w:ascii="Tahoma" w:hAnsi="Tahoma" w:cs="Tahoma"/>
          <w:i/>
          <w:color w:val="FF0000"/>
        </w:rPr>
        <w:t xml:space="preserve">, </w:t>
      </w:r>
      <w:r>
        <w:rPr>
          <w:rFonts w:ascii="Tahoma" w:hAnsi="Tahoma" w:cs="Tahoma"/>
          <w:color w:val="FF0000"/>
        </w:rPr>
        <w:t xml:space="preserve">de </w:t>
      </w:r>
      <w:r w:rsidR="00B61A0C">
        <w:rPr>
          <w:rFonts w:ascii="Tahoma" w:hAnsi="Tahoma" w:cs="Tahoma"/>
          <w:color w:val="FF0000"/>
        </w:rPr>
        <w:t>23</w:t>
      </w:r>
      <w:r>
        <w:rPr>
          <w:rFonts w:ascii="Tahoma" w:hAnsi="Tahoma" w:cs="Tahoma"/>
          <w:color w:val="FF0000"/>
        </w:rPr>
        <w:t>/0</w:t>
      </w:r>
      <w:r w:rsidR="00F236A4">
        <w:rPr>
          <w:rFonts w:ascii="Tahoma" w:hAnsi="Tahoma" w:cs="Tahoma"/>
          <w:color w:val="FF0000"/>
        </w:rPr>
        <w:t>9</w:t>
      </w:r>
      <w:r>
        <w:rPr>
          <w:rFonts w:ascii="Tahoma" w:hAnsi="Tahoma" w:cs="Tahoma"/>
          <w:color w:val="FF0000"/>
        </w:rPr>
        <w:t>/2016.</w:t>
      </w:r>
    </w:p>
    <w:p w:rsidR="00501CAB" w:rsidRPr="007321C8" w:rsidRDefault="00501CAB" w:rsidP="00B61A0C">
      <w:pPr>
        <w:spacing w:line="276" w:lineRule="auto"/>
        <w:rPr>
          <w:rFonts w:ascii="Tahoma" w:hAnsi="Tahoma" w:cs="Tahoma"/>
          <w:sz w:val="24"/>
          <w:szCs w:val="24"/>
        </w:rPr>
      </w:pPr>
    </w:p>
    <w:sectPr w:rsidR="00501CAB" w:rsidRPr="007321C8" w:rsidSect="00BB4A0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C61" w:rsidRDefault="00057C61" w:rsidP="00BB4A02">
      <w:r>
        <w:separator/>
      </w:r>
    </w:p>
  </w:endnote>
  <w:endnote w:type="continuationSeparator" w:id="0">
    <w:p w:rsidR="00057C61" w:rsidRDefault="00057C61" w:rsidP="00BB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C61" w:rsidRDefault="00693318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C61" w:rsidRPr="001F4CC7" w:rsidRDefault="00057C61" w:rsidP="00500448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1F4CC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 – Quadra 2 – Lote 5 – CEP 70094-902 — B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rasília-DF – Tel. (61) 3348-9470</w:t>
                          </w:r>
                        </w:p>
                        <w:p w:rsidR="00057C61" w:rsidRPr="001F4CC7" w:rsidRDefault="00057C61" w:rsidP="00500448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1F4CC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www.cl.df.gov.br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057C61" w:rsidRPr="001F4CC7" w:rsidRDefault="00057C61" w:rsidP="00500448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1F4CC7">
                      <w:rPr>
                        <w:rFonts w:ascii="Tahoma" w:hAnsi="Tahoma" w:cs="Tahoma"/>
                        <w:sz w:val="18"/>
                        <w:szCs w:val="18"/>
                      </w:rPr>
                      <w:t>Praça Municipal – Quadra 2 – Lote 5 – CEP 70094-902 — B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rasília-DF – Tel. (61) 3348-9470</w:t>
                    </w:r>
                  </w:p>
                  <w:p w:rsidR="00057C61" w:rsidRPr="001F4CC7" w:rsidRDefault="00057C61" w:rsidP="00500448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1F4CC7">
                      <w:rPr>
                        <w:rFonts w:ascii="Tahoma" w:hAnsi="Tahoma" w:cs="Tahoma"/>
                        <w:sz w:val="18"/>
                        <w:szCs w:val="18"/>
                      </w:rPr>
                      <w:t>www.cl.df.gov.br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3238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79C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C61" w:rsidRDefault="00057C61" w:rsidP="00BB4A02">
      <w:r>
        <w:separator/>
      </w:r>
    </w:p>
  </w:footnote>
  <w:footnote w:type="continuationSeparator" w:id="0">
    <w:p w:rsidR="00057C61" w:rsidRDefault="00057C61" w:rsidP="00BB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C61" w:rsidRDefault="00CF006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C61" w:rsidRDefault="00693318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3238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E33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C61" w:rsidRPr="001376AE" w:rsidRDefault="00057C61" w:rsidP="00A676C3">
                          <w:pPr>
                            <w:spacing w:before="40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057C61" w:rsidRDefault="00057C61" w:rsidP="00A676C3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Mesa Diretora</w:t>
                          </w:r>
                        </w:p>
                        <w:p w:rsidR="00057C61" w:rsidRDefault="00057C61" w:rsidP="00A676C3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Gabinete da Mesa Diretora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057C61" w:rsidRPr="001376AE" w:rsidRDefault="00057C61" w:rsidP="00A676C3">
                    <w:pPr>
                      <w:spacing w:before="40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057C61" w:rsidRDefault="00057C61" w:rsidP="00A676C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Mesa Diretora</w:t>
                    </w:r>
                  </w:p>
                  <w:p w:rsidR="00057C61" w:rsidRDefault="00057C61" w:rsidP="00A676C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Gabinete da Mesa Diretora</w:t>
                    </w:r>
                  </w:p>
                </w:txbxContent>
              </v:textbox>
            </v:shape>
          </w:pict>
        </mc:Fallback>
      </mc:AlternateContent>
    </w:r>
    <w:r w:rsidR="00057C61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C61" w:rsidRDefault="00CF006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03275"/>
    <w:multiLevelType w:val="hybridMultilevel"/>
    <w:tmpl w:val="BBF63B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D6801"/>
    <w:multiLevelType w:val="hybridMultilevel"/>
    <w:tmpl w:val="FE106D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05"/>
    <w:rsid w:val="0003665A"/>
    <w:rsid w:val="00051977"/>
    <w:rsid w:val="00057C61"/>
    <w:rsid w:val="00061E76"/>
    <w:rsid w:val="0006325B"/>
    <w:rsid w:val="00076FD1"/>
    <w:rsid w:val="00085B84"/>
    <w:rsid w:val="000A4CD3"/>
    <w:rsid w:val="000B0744"/>
    <w:rsid w:val="00104891"/>
    <w:rsid w:val="00130D1C"/>
    <w:rsid w:val="001376AE"/>
    <w:rsid w:val="00143148"/>
    <w:rsid w:val="00160D9D"/>
    <w:rsid w:val="0016655B"/>
    <w:rsid w:val="00166F1E"/>
    <w:rsid w:val="00184FEE"/>
    <w:rsid w:val="00190289"/>
    <w:rsid w:val="001A0B1F"/>
    <w:rsid w:val="001A2E57"/>
    <w:rsid w:val="001B20DE"/>
    <w:rsid w:val="001F4CC7"/>
    <w:rsid w:val="00217CC7"/>
    <w:rsid w:val="00235B4F"/>
    <w:rsid w:val="002426E0"/>
    <w:rsid w:val="0027261F"/>
    <w:rsid w:val="00275CD7"/>
    <w:rsid w:val="00285002"/>
    <w:rsid w:val="002A1E1A"/>
    <w:rsid w:val="002A792E"/>
    <w:rsid w:val="002B1F4F"/>
    <w:rsid w:val="002B4DDA"/>
    <w:rsid w:val="002C4957"/>
    <w:rsid w:val="00306443"/>
    <w:rsid w:val="003125EC"/>
    <w:rsid w:val="0031784E"/>
    <w:rsid w:val="00334EE7"/>
    <w:rsid w:val="00340021"/>
    <w:rsid w:val="00341D72"/>
    <w:rsid w:val="00357A2D"/>
    <w:rsid w:val="0036507F"/>
    <w:rsid w:val="003767AF"/>
    <w:rsid w:val="003A2310"/>
    <w:rsid w:val="003A60A3"/>
    <w:rsid w:val="003C2E7D"/>
    <w:rsid w:val="003D4CEE"/>
    <w:rsid w:val="003D72BD"/>
    <w:rsid w:val="003D7BE4"/>
    <w:rsid w:val="003E678F"/>
    <w:rsid w:val="003F68AB"/>
    <w:rsid w:val="004116E7"/>
    <w:rsid w:val="00481C25"/>
    <w:rsid w:val="00481D9A"/>
    <w:rsid w:val="004C08D8"/>
    <w:rsid w:val="004C17B1"/>
    <w:rsid w:val="004C2599"/>
    <w:rsid w:val="004D156B"/>
    <w:rsid w:val="004D38F9"/>
    <w:rsid w:val="004E5A90"/>
    <w:rsid w:val="00500448"/>
    <w:rsid w:val="00501CAB"/>
    <w:rsid w:val="005071D6"/>
    <w:rsid w:val="0054263C"/>
    <w:rsid w:val="005455E4"/>
    <w:rsid w:val="00555631"/>
    <w:rsid w:val="0057121C"/>
    <w:rsid w:val="00574E97"/>
    <w:rsid w:val="005757A4"/>
    <w:rsid w:val="00586FF1"/>
    <w:rsid w:val="005B3A73"/>
    <w:rsid w:val="005D4D1D"/>
    <w:rsid w:val="005E0CE5"/>
    <w:rsid w:val="005F303C"/>
    <w:rsid w:val="005F3972"/>
    <w:rsid w:val="0060528F"/>
    <w:rsid w:val="00621D98"/>
    <w:rsid w:val="0063781B"/>
    <w:rsid w:val="00654630"/>
    <w:rsid w:val="006570B0"/>
    <w:rsid w:val="00657A27"/>
    <w:rsid w:val="00663118"/>
    <w:rsid w:val="00673E27"/>
    <w:rsid w:val="00677B56"/>
    <w:rsid w:val="00693318"/>
    <w:rsid w:val="00696211"/>
    <w:rsid w:val="00696784"/>
    <w:rsid w:val="006A3518"/>
    <w:rsid w:val="006A6E5B"/>
    <w:rsid w:val="006B3BA5"/>
    <w:rsid w:val="006B60CF"/>
    <w:rsid w:val="006B6E13"/>
    <w:rsid w:val="006C3C9B"/>
    <w:rsid w:val="006D2F0C"/>
    <w:rsid w:val="007008B8"/>
    <w:rsid w:val="00700DD4"/>
    <w:rsid w:val="007321C8"/>
    <w:rsid w:val="00740DA4"/>
    <w:rsid w:val="0074586F"/>
    <w:rsid w:val="007525F0"/>
    <w:rsid w:val="007720BD"/>
    <w:rsid w:val="007751F0"/>
    <w:rsid w:val="00781F97"/>
    <w:rsid w:val="00782685"/>
    <w:rsid w:val="00786BDF"/>
    <w:rsid w:val="007971F7"/>
    <w:rsid w:val="007B116F"/>
    <w:rsid w:val="007B55DE"/>
    <w:rsid w:val="007C4868"/>
    <w:rsid w:val="007D5405"/>
    <w:rsid w:val="007F1723"/>
    <w:rsid w:val="00805974"/>
    <w:rsid w:val="008230B8"/>
    <w:rsid w:val="00836392"/>
    <w:rsid w:val="00843DD6"/>
    <w:rsid w:val="00864B9F"/>
    <w:rsid w:val="00870E05"/>
    <w:rsid w:val="00875E11"/>
    <w:rsid w:val="008779E4"/>
    <w:rsid w:val="00877E34"/>
    <w:rsid w:val="0088768F"/>
    <w:rsid w:val="008C4330"/>
    <w:rsid w:val="008D1C0E"/>
    <w:rsid w:val="008D7335"/>
    <w:rsid w:val="008F4C18"/>
    <w:rsid w:val="00915614"/>
    <w:rsid w:val="0092658A"/>
    <w:rsid w:val="00944F59"/>
    <w:rsid w:val="00963501"/>
    <w:rsid w:val="00964A5B"/>
    <w:rsid w:val="00971BDB"/>
    <w:rsid w:val="00982B32"/>
    <w:rsid w:val="00984E8D"/>
    <w:rsid w:val="009A766F"/>
    <w:rsid w:val="009B7B15"/>
    <w:rsid w:val="009D1607"/>
    <w:rsid w:val="009F1D9E"/>
    <w:rsid w:val="00A33EAE"/>
    <w:rsid w:val="00A5287B"/>
    <w:rsid w:val="00A5430A"/>
    <w:rsid w:val="00A676C3"/>
    <w:rsid w:val="00A7681A"/>
    <w:rsid w:val="00A9025E"/>
    <w:rsid w:val="00AA08C5"/>
    <w:rsid w:val="00AA5051"/>
    <w:rsid w:val="00AB3FC8"/>
    <w:rsid w:val="00AD4D01"/>
    <w:rsid w:val="00AD5126"/>
    <w:rsid w:val="00AE1D49"/>
    <w:rsid w:val="00AE70A3"/>
    <w:rsid w:val="00B05E68"/>
    <w:rsid w:val="00B218C1"/>
    <w:rsid w:val="00B3426C"/>
    <w:rsid w:val="00B53BA2"/>
    <w:rsid w:val="00B55024"/>
    <w:rsid w:val="00B61A0C"/>
    <w:rsid w:val="00B64EC2"/>
    <w:rsid w:val="00B71D2F"/>
    <w:rsid w:val="00B9146B"/>
    <w:rsid w:val="00BA7E17"/>
    <w:rsid w:val="00BB4A02"/>
    <w:rsid w:val="00BE4CAD"/>
    <w:rsid w:val="00BF4D73"/>
    <w:rsid w:val="00C025C8"/>
    <w:rsid w:val="00C140FC"/>
    <w:rsid w:val="00C263E9"/>
    <w:rsid w:val="00C319D6"/>
    <w:rsid w:val="00C35D8C"/>
    <w:rsid w:val="00C364FE"/>
    <w:rsid w:val="00C6150D"/>
    <w:rsid w:val="00C75FF0"/>
    <w:rsid w:val="00C80CC9"/>
    <w:rsid w:val="00C82F6C"/>
    <w:rsid w:val="00C97EE7"/>
    <w:rsid w:val="00CB4DF9"/>
    <w:rsid w:val="00CD429C"/>
    <w:rsid w:val="00CE5292"/>
    <w:rsid w:val="00CF006E"/>
    <w:rsid w:val="00CF12E8"/>
    <w:rsid w:val="00CF2054"/>
    <w:rsid w:val="00D02B86"/>
    <w:rsid w:val="00D52EDF"/>
    <w:rsid w:val="00D61167"/>
    <w:rsid w:val="00D70113"/>
    <w:rsid w:val="00D70DE3"/>
    <w:rsid w:val="00D81DAF"/>
    <w:rsid w:val="00D95BAF"/>
    <w:rsid w:val="00DC049A"/>
    <w:rsid w:val="00DD5FF2"/>
    <w:rsid w:val="00DD60EF"/>
    <w:rsid w:val="00DF716E"/>
    <w:rsid w:val="00E10A4E"/>
    <w:rsid w:val="00E46AD4"/>
    <w:rsid w:val="00E51064"/>
    <w:rsid w:val="00E61D8A"/>
    <w:rsid w:val="00E73B4F"/>
    <w:rsid w:val="00E760A5"/>
    <w:rsid w:val="00E77EDC"/>
    <w:rsid w:val="00E866B8"/>
    <w:rsid w:val="00EB17E7"/>
    <w:rsid w:val="00EB7286"/>
    <w:rsid w:val="00ED2915"/>
    <w:rsid w:val="00ED505C"/>
    <w:rsid w:val="00EE49B7"/>
    <w:rsid w:val="00F03256"/>
    <w:rsid w:val="00F11D3B"/>
    <w:rsid w:val="00F15594"/>
    <w:rsid w:val="00F236A4"/>
    <w:rsid w:val="00F41746"/>
    <w:rsid w:val="00F429A1"/>
    <w:rsid w:val="00F469A3"/>
    <w:rsid w:val="00F54CCD"/>
    <w:rsid w:val="00F55F8E"/>
    <w:rsid w:val="00F656AC"/>
    <w:rsid w:val="00F954F2"/>
    <w:rsid w:val="00F9614E"/>
    <w:rsid w:val="00FA270F"/>
    <w:rsid w:val="00FA315C"/>
    <w:rsid w:val="00FB28A7"/>
    <w:rsid w:val="00FB5489"/>
    <w:rsid w:val="00FB6FC8"/>
    <w:rsid w:val="00FC1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2A533D6F-B3CA-490B-9B9B-17384A63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5405"/>
    <w:pPr>
      <w:keepNext/>
      <w:ind w:left="708" w:firstLine="708"/>
      <w:outlineLvl w:val="0"/>
    </w:pPr>
    <w:rPr>
      <w:sz w:val="28"/>
      <w:lang w:val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D5405"/>
    <w:pPr>
      <w:keepNext/>
      <w:outlineLvl w:val="1"/>
    </w:pPr>
    <w:rPr>
      <w:sz w:val="28"/>
      <w:lang w:val="x-none"/>
    </w:rPr>
  </w:style>
  <w:style w:type="paragraph" w:styleId="Ttulo3">
    <w:name w:val="heading 3"/>
    <w:basedOn w:val="Normal"/>
    <w:next w:val="Normal"/>
    <w:link w:val="Ttulo3Char"/>
    <w:unhideWhenUsed/>
    <w:qFormat/>
    <w:rsid w:val="007D5405"/>
    <w:pPr>
      <w:keepNext/>
      <w:outlineLvl w:val="2"/>
    </w:pPr>
    <w:rPr>
      <w:sz w:val="28"/>
      <w:u w:val="single"/>
      <w:lang w:val="x-none"/>
    </w:rPr>
  </w:style>
  <w:style w:type="paragraph" w:styleId="Ttulo4">
    <w:name w:val="heading 4"/>
    <w:basedOn w:val="Normal"/>
    <w:next w:val="Normal"/>
    <w:link w:val="Ttulo4Char"/>
    <w:unhideWhenUsed/>
    <w:qFormat/>
    <w:rsid w:val="007D5405"/>
    <w:pPr>
      <w:keepNext/>
      <w:outlineLvl w:val="3"/>
    </w:pPr>
    <w:rPr>
      <w:b/>
      <w:sz w:val="28"/>
      <w:lang w:val="x-non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D5405"/>
    <w:pPr>
      <w:keepNext/>
      <w:tabs>
        <w:tab w:val="left" w:pos="0"/>
      </w:tabs>
      <w:ind w:firstLine="142"/>
      <w:outlineLvl w:val="4"/>
    </w:pPr>
    <w:rPr>
      <w:b/>
      <w:sz w:val="28"/>
      <w:lang w:val="x-none"/>
    </w:rPr>
  </w:style>
  <w:style w:type="paragraph" w:styleId="Ttulo7">
    <w:name w:val="heading 7"/>
    <w:basedOn w:val="Normal"/>
    <w:next w:val="Normal"/>
    <w:link w:val="Ttulo7Char"/>
    <w:unhideWhenUsed/>
    <w:qFormat/>
    <w:rsid w:val="007D5405"/>
    <w:pPr>
      <w:keepNext/>
      <w:jc w:val="center"/>
      <w:outlineLvl w:val="6"/>
    </w:pPr>
    <w:rPr>
      <w:sz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D5405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character" w:customStyle="1" w:styleId="Ttulo2Char">
    <w:name w:val="Título 2 Char"/>
    <w:basedOn w:val="Fontepargpadro"/>
    <w:link w:val="Ttulo2"/>
    <w:semiHidden/>
    <w:rsid w:val="007D5405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character" w:customStyle="1" w:styleId="Ttulo3Char">
    <w:name w:val="Título 3 Char"/>
    <w:basedOn w:val="Fontepargpadro"/>
    <w:link w:val="Ttulo3"/>
    <w:rsid w:val="007D5405"/>
    <w:rPr>
      <w:rFonts w:ascii="Times New Roman" w:eastAsia="Times New Roman" w:hAnsi="Times New Roman" w:cs="Times New Roman"/>
      <w:sz w:val="28"/>
      <w:szCs w:val="20"/>
      <w:u w:val="single"/>
      <w:lang w:val="x-none" w:eastAsia="pt-BR"/>
    </w:rPr>
  </w:style>
  <w:style w:type="character" w:customStyle="1" w:styleId="Ttulo4Char">
    <w:name w:val="Título 4 Char"/>
    <w:basedOn w:val="Fontepargpadro"/>
    <w:link w:val="Ttulo4"/>
    <w:rsid w:val="007D5405"/>
    <w:rPr>
      <w:rFonts w:ascii="Times New Roman" w:eastAsia="Times New Roman" w:hAnsi="Times New Roman" w:cs="Times New Roman"/>
      <w:b/>
      <w:sz w:val="28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semiHidden/>
    <w:rsid w:val="007D5405"/>
    <w:rPr>
      <w:rFonts w:ascii="Times New Roman" w:eastAsia="Times New Roman" w:hAnsi="Times New Roman" w:cs="Times New Roman"/>
      <w:b/>
      <w:sz w:val="28"/>
      <w:szCs w:val="20"/>
      <w:lang w:val="x-none" w:eastAsia="pt-BR"/>
    </w:rPr>
  </w:style>
  <w:style w:type="character" w:customStyle="1" w:styleId="Ttulo7Char">
    <w:name w:val="Título 7 Char"/>
    <w:basedOn w:val="Fontepargpadro"/>
    <w:link w:val="Ttulo7"/>
    <w:rsid w:val="007D5405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paragraph" w:styleId="Corpodetexto">
    <w:name w:val="Body Text"/>
    <w:basedOn w:val="Normal"/>
    <w:link w:val="CorpodetextoChar"/>
    <w:unhideWhenUsed/>
    <w:rsid w:val="00B3426C"/>
    <w:pPr>
      <w:spacing w:line="36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3426C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78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5292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1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valdo.silva\AppData\Local\Microsoft\Windows\Temporary%20Internet%20Files\Content.IE5\6PC1CW80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6F646-D0D6-40C5-A136-31EA8298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1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 Camelo da Silva</dc:creator>
  <cp:lastModifiedBy>Maria Beatriz Sena Brignol</cp:lastModifiedBy>
  <cp:revision>3</cp:revision>
  <cp:lastPrinted>2016-02-02T15:43:00Z</cp:lastPrinted>
  <dcterms:created xsi:type="dcterms:W3CDTF">2016-09-23T16:12:00Z</dcterms:created>
  <dcterms:modified xsi:type="dcterms:W3CDTF">2016-09-23T16:21:00Z</dcterms:modified>
</cp:coreProperties>
</file>