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3.xml" ContentType="application/vnd.openxmlformats-officedocument.drawingml.chartshapes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F2F45" w:rsidRPr="002E1CB3" w:rsidRDefault="00515127" w:rsidP="000439A7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79820" cy="1682750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168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2BF" w:rsidRPr="00104A0A" w:rsidRDefault="002722BF" w:rsidP="002E297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104A0A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GOVERNO DO DISTRITO FEDERAL</w:t>
                            </w:r>
                          </w:p>
                          <w:p w:rsidR="002722BF" w:rsidRPr="00104A0A" w:rsidRDefault="002722BF" w:rsidP="002E297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104A0A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SECRETARIA DE ESTADO DA AGRICULTURA, ABASTECIMENTO E DESENVOLVIMENTO RURAL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0;width:486.6pt;height:132.5pt;z-index:25165926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" filled="f" stroked="f">
                <v:textbox style="mso-fit-shape-to-text:t">
                  <w:txbxContent>
                    <w:p w:rsidR="002722BF" w:rsidRPr="00104A0A" w:rsidRDefault="002722BF" w:rsidP="002E297B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104A0A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GOVERNO DO DISTRITO FEDERAL</w:t>
                      </w:r>
                    </w:p>
                    <w:p w:rsidR="002722BF" w:rsidRPr="00104A0A" w:rsidRDefault="002722BF" w:rsidP="002E297B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104A0A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SECRETARIA DE ESTADO DA AGRICULTURA, ABASTECIMENTO E DESENVOLVIMENTO </w:t>
                      </w:r>
                      <w:proofErr w:type="gramStart"/>
                      <w:r w:rsidRPr="00104A0A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RURAL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E297B" w:rsidRPr="002E1CB3" w:rsidRDefault="002E297B" w:rsidP="000439A7">
      <w:pPr>
        <w:rPr>
          <w:rFonts w:ascii="Arial Narrow" w:hAnsi="Arial Narrow"/>
        </w:rPr>
      </w:pPr>
    </w:p>
    <w:p w:rsidR="002E297B" w:rsidRPr="002E1CB3" w:rsidRDefault="002E297B" w:rsidP="000439A7">
      <w:pPr>
        <w:rPr>
          <w:rFonts w:ascii="Arial Narrow" w:hAnsi="Arial Narrow"/>
        </w:rPr>
      </w:pPr>
    </w:p>
    <w:p w:rsidR="002E297B" w:rsidRPr="002E1CB3" w:rsidRDefault="002E297B" w:rsidP="000439A7">
      <w:pPr>
        <w:rPr>
          <w:rFonts w:ascii="Arial Narrow" w:hAnsi="Arial Narrow"/>
        </w:rPr>
      </w:pPr>
    </w:p>
    <w:p w:rsidR="002E297B" w:rsidRPr="002E1CB3" w:rsidRDefault="002E297B" w:rsidP="000439A7">
      <w:pPr>
        <w:rPr>
          <w:rFonts w:ascii="Arial Narrow" w:hAnsi="Arial Narrow"/>
        </w:rPr>
      </w:pPr>
    </w:p>
    <w:p w:rsidR="002E297B" w:rsidRPr="002E1CB3" w:rsidRDefault="000439A7" w:rsidP="000439A7">
      <w:pPr>
        <w:jc w:val="center"/>
        <w:rPr>
          <w:rFonts w:ascii="Arial Narrow" w:hAnsi="Arial Narrow"/>
        </w:rPr>
      </w:pPr>
      <w:r w:rsidRPr="002E1CB3">
        <w:rPr>
          <w:rFonts w:ascii="Arial Narrow" w:hAnsi="Arial Narrow"/>
          <w:noProof/>
          <w:lang w:eastAsia="pt-BR"/>
        </w:rPr>
        <w:drawing>
          <wp:anchor distT="0" distB="0" distL="114300" distR="114300" simplePos="0" relativeHeight="251662336" behindDoc="1" locked="0" layoutInCell="1" allowOverlap="1" wp14:anchorId="0B03E210" wp14:editId="2F04468C">
            <wp:simplePos x="0" y="0"/>
            <wp:positionH relativeFrom="column">
              <wp:posOffset>821690</wp:posOffset>
            </wp:positionH>
            <wp:positionV relativeFrom="paragraph">
              <wp:posOffset>199390</wp:posOffset>
            </wp:positionV>
            <wp:extent cx="4686300" cy="4986500"/>
            <wp:effectExtent l="0" t="0" r="0" b="0"/>
            <wp:wrapNone/>
            <wp:docPr id="3" name="Imagem 3" descr="http://upload.wikimedia.org/wikipedia/commons/thumb/e/e0/Bras%C3%A3o_do_Distrito_Federal_%28Brasil%29.svg/478px-Bras%C3%A3o_do_Distrito_Federal_%28Brasil%29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e/e0/Bras%C3%A3o_do_Distrito_Federal_%28Brasil%29.svg/478px-Bras%C3%A3o_do_Distrito_Federal_%28Brasil%29.sv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9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E297B" w:rsidRPr="002E1CB3" w:rsidRDefault="002E297B" w:rsidP="000439A7">
      <w:pPr>
        <w:jc w:val="center"/>
        <w:rPr>
          <w:rFonts w:ascii="Arial Narrow" w:hAnsi="Arial Narrow"/>
        </w:rPr>
      </w:pPr>
    </w:p>
    <w:p w:rsidR="002E297B" w:rsidRPr="002E1CB3" w:rsidRDefault="002E297B" w:rsidP="000439A7">
      <w:pPr>
        <w:rPr>
          <w:rFonts w:ascii="Arial Narrow" w:hAnsi="Arial Narrow"/>
        </w:rPr>
      </w:pPr>
    </w:p>
    <w:p w:rsidR="002E297B" w:rsidRPr="002E1CB3" w:rsidRDefault="002E297B" w:rsidP="000439A7">
      <w:pPr>
        <w:rPr>
          <w:rFonts w:ascii="Arial Narrow" w:hAnsi="Arial Narrow"/>
        </w:rPr>
      </w:pPr>
    </w:p>
    <w:p w:rsidR="002E297B" w:rsidRPr="002E1CB3" w:rsidRDefault="002E297B" w:rsidP="000439A7">
      <w:pPr>
        <w:rPr>
          <w:rFonts w:ascii="Arial Narrow" w:hAnsi="Arial Narrow"/>
        </w:rPr>
      </w:pPr>
    </w:p>
    <w:p w:rsidR="00B34B04" w:rsidRPr="002E1CB3" w:rsidRDefault="00B34B04" w:rsidP="000439A7">
      <w:pPr>
        <w:rPr>
          <w:rFonts w:ascii="Arial Narrow" w:hAnsi="Arial Narrow"/>
        </w:rPr>
      </w:pPr>
    </w:p>
    <w:p w:rsidR="00F90208" w:rsidRDefault="00F90208" w:rsidP="000439A7">
      <w:pPr>
        <w:jc w:val="center"/>
        <w:rPr>
          <w:b/>
          <w:sz w:val="44"/>
          <w:szCs w:val="44"/>
        </w:rPr>
      </w:pPr>
    </w:p>
    <w:p w:rsidR="00F90208" w:rsidRDefault="00F90208" w:rsidP="000439A7">
      <w:pPr>
        <w:jc w:val="center"/>
        <w:rPr>
          <w:b/>
          <w:sz w:val="44"/>
          <w:szCs w:val="44"/>
        </w:rPr>
      </w:pPr>
    </w:p>
    <w:p w:rsidR="00F90208" w:rsidRDefault="00F90208" w:rsidP="000439A7">
      <w:pPr>
        <w:jc w:val="center"/>
        <w:rPr>
          <w:b/>
          <w:sz w:val="44"/>
          <w:szCs w:val="44"/>
        </w:rPr>
      </w:pPr>
    </w:p>
    <w:p w:rsidR="00F90208" w:rsidRDefault="00F90208" w:rsidP="000439A7">
      <w:pPr>
        <w:jc w:val="center"/>
        <w:rPr>
          <w:b/>
          <w:sz w:val="44"/>
          <w:szCs w:val="44"/>
        </w:rPr>
      </w:pPr>
    </w:p>
    <w:p w:rsidR="00F90208" w:rsidRDefault="00F90208" w:rsidP="000439A7">
      <w:pPr>
        <w:jc w:val="center"/>
        <w:rPr>
          <w:b/>
          <w:sz w:val="44"/>
          <w:szCs w:val="44"/>
        </w:rPr>
      </w:pPr>
    </w:p>
    <w:p w:rsidR="00F90208" w:rsidRDefault="00F90208" w:rsidP="000439A7">
      <w:pPr>
        <w:jc w:val="center"/>
        <w:rPr>
          <w:b/>
          <w:sz w:val="44"/>
          <w:szCs w:val="44"/>
        </w:rPr>
      </w:pPr>
    </w:p>
    <w:p w:rsidR="00104A0A" w:rsidRDefault="00104A0A" w:rsidP="008166B9">
      <w:pPr>
        <w:spacing w:after="0" w:line="240" w:lineRule="auto"/>
        <w:jc w:val="center"/>
        <w:rPr>
          <w:rFonts w:ascii="Arial Narrow" w:hAnsi="Arial Narrow"/>
          <w:b/>
          <w:sz w:val="40"/>
          <w:szCs w:val="40"/>
        </w:rPr>
      </w:pPr>
    </w:p>
    <w:p w:rsidR="007D7B1A" w:rsidRPr="00252DD7" w:rsidRDefault="007D5C7F" w:rsidP="008166B9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 w:rsidRPr="00252DD7">
        <w:rPr>
          <w:rFonts w:ascii="Arial Narrow" w:hAnsi="Arial Narrow"/>
          <w:b/>
          <w:sz w:val="28"/>
          <w:szCs w:val="28"/>
        </w:rPr>
        <w:t>FUNDO DE DESENVOLVIMENTO RURAL</w:t>
      </w:r>
    </w:p>
    <w:p w:rsidR="008166B9" w:rsidRPr="00252DD7" w:rsidRDefault="008166B9" w:rsidP="008166B9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</w:p>
    <w:p w:rsidR="00104A0A" w:rsidRPr="00252DD7" w:rsidRDefault="00104A0A" w:rsidP="00104A0A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 w:rsidRPr="00252DD7">
        <w:rPr>
          <w:rFonts w:ascii="Arial Narrow" w:hAnsi="Arial Narrow"/>
          <w:b/>
          <w:sz w:val="28"/>
          <w:szCs w:val="28"/>
        </w:rPr>
        <w:t>RENÚNCIA DE RECEITAS</w:t>
      </w:r>
    </w:p>
    <w:p w:rsidR="008166B9" w:rsidRDefault="008166B9" w:rsidP="008166B9">
      <w:pPr>
        <w:spacing w:after="0" w:line="240" w:lineRule="auto"/>
        <w:jc w:val="center"/>
        <w:rPr>
          <w:rFonts w:ascii="Arial Narrow" w:hAnsi="Arial Narrow"/>
          <w:b/>
          <w:sz w:val="44"/>
          <w:szCs w:val="44"/>
        </w:rPr>
      </w:pPr>
    </w:p>
    <w:p w:rsidR="00104A0A" w:rsidRDefault="00104A0A" w:rsidP="008166B9">
      <w:pPr>
        <w:spacing w:after="0" w:line="240" w:lineRule="auto"/>
        <w:jc w:val="center"/>
        <w:rPr>
          <w:rFonts w:ascii="Arial Narrow" w:hAnsi="Arial Narrow"/>
          <w:b/>
          <w:sz w:val="44"/>
          <w:szCs w:val="44"/>
        </w:rPr>
      </w:pPr>
    </w:p>
    <w:p w:rsidR="00252DD7" w:rsidRDefault="00252DD7" w:rsidP="008166B9">
      <w:pPr>
        <w:spacing w:after="0" w:line="240" w:lineRule="auto"/>
        <w:jc w:val="center"/>
        <w:rPr>
          <w:rFonts w:ascii="Arial Narrow" w:hAnsi="Arial Narrow"/>
          <w:b/>
          <w:sz w:val="44"/>
          <w:szCs w:val="44"/>
        </w:rPr>
      </w:pPr>
    </w:p>
    <w:p w:rsidR="008166B9" w:rsidRDefault="008166B9" w:rsidP="008166B9">
      <w:pPr>
        <w:spacing w:after="0" w:line="240" w:lineRule="auto"/>
        <w:jc w:val="center"/>
        <w:rPr>
          <w:rFonts w:ascii="Arial Narrow" w:hAnsi="Arial Narrow"/>
          <w:b/>
          <w:sz w:val="44"/>
          <w:szCs w:val="44"/>
        </w:rPr>
      </w:pPr>
    </w:p>
    <w:p w:rsidR="008166B9" w:rsidRPr="00252DD7" w:rsidRDefault="009F6F06" w:rsidP="008166B9">
      <w:pPr>
        <w:spacing w:after="0" w:line="240" w:lineRule="auto"/>
        <w:jc w:val="center"/>
        <w:rPr>
          <w:rFonts w:ascii="Arial Narrow" w:hAnsi="Arial Narrow"/>
          <w:sz w:val="28"/>
          <w:szCs w:val="28"/>
        </w:rPr>
      </w:pPr>
      <w:r w:rsidRPr="00252DD7">
        <w:rPr>
          <w:rFonts w:ascii="Arial Narrow" w:hAnsi="Arial Narrow"/>
          <w:b/>
          <w:sz w:val="28"/>
          <w:szCs w:val="28"/>
        </w:rPr>
        <w:t>2</w:t>
      </w:r>
      <w:r w:rsidR="004E090A" w:rsidRPr="00252DD7">
        <w:rPr>
          <w:rFonts w:ascii="Arial Narrow" w:hAnsi="Arial Narrow"/>
          <w:b/>
          <w:sz w:val="28"/>
          <w:szCs w:val="28"/>
        </w:rPr>
        <w:t>01</w:t>
      </w:r>
      <w:r w:rsidR="00C94577" w:rsidRPr="00252DD7">
        <w:rPr>
          <w:rFonts w:ascii="Arial Narrow" w:hAnsi="Arial Narrow"/>
          <w:b/>
          <w:sz w:val="28"/>
          <w:szCs w:val="28"/>
        </w:rPr>
        <w:t xml:space="preserve">7 </w:t>
      </w:r>
    </w:p>
    <w:p w:rsidR="0059194C" w:rsidRPr="00617C7F" w:rsidRDefault="00252DD7" w:rsidP="00252DD7">
      <w:pPr>
        <w:pStyle w:val="CabealhodoSumrio"/>
        <w:spacing w:before="120" w:after="120" w:line="276" w:lineRule="auto"/>
        <w:jc w:val="center"/>
        <w:outlineLvl w:val="0"/>
        <w:rPr>
          <w:rFonts w:ascii="Arial Narrow" w:hAnsi="Arial Narrow" w:cs="Arial"/>
          <w:color w:val="auto"/>
          <w:sz w:val="20"/>
          <w:szCs w:val="20"/>
        </w:rPr>
      </w:pPr>
      <w:r>
        <w:rPr>
          <w:rFonts w:ascii="Arial Narrow" w:hAnsi="Arial Narrow" w:cs="Arial"/>
          <w:color w:val="auto"/>
          <w:sz w:val="20"/>
          <w:szCs w:val="20"/>
        </w:rPr>
        <w:lastRenderedPageBreak/>
        <w:t>SUMÁRIO</w:t>
      </w:r>
    </w:p>
    <w:p w:rsidR="0059194C" w:rsidRPr="00617C7F" w:rsidRDefault="0059194C" w:rsidP="00617C7F">
      <w:pPr>
        <w:pStyle w:val="Sumrio1"/>
        <w:spacing w:line="276" w:lineRule="auto"/>
        <w:rPr>
          <w:b w:val="0"/>
        </w:rPr>
      </w:pPr>
      <w:r w:rsidRPr="00617C7F">
        <w:rPr>
          <w:b w:val="0"/>
        </w:rPr>
        <w:t xml:space="preserve">Fundo de Desenvolvimento Rural do Distrito Federal - </w:t>
      </w:r>
      <w:r w:rsidR="00B13B26" w:rsidRPr="00617C7F">
        <w:rPr>
          <w:b w:val="0"/>
        </w:rPr>
        <w:t>UO: 14.902</w:t>
      </w:r>
      <w:r w:rsidRPr="00617C7F">
        <w:rPr>
          <w:b w:val="0"/>
        </w:rPr>
        <w:ptab w:relativeTo="margin" w:alignment="right" w:leader="dot"/>
      </w:r>
      <w:r w:rsidR="00846EB3" w:rsidRPr="00617C7F">
        <w:rPr>
          <w:b w:val="0"/>
        </w:rPr>
        <w:t>2</w:t>
      </w:r>
    </w:p>
    <w:p w:rsidR="00992D86" w:rsidRPr="00617C7F" w:rsidRDefault="003F4A74" w:rsidP="00617C7F">
      <w:pPr>
        <w:pStyle w:val="Ttulo2"/>
        <w:spacing w:line="276" w:lineRule="auto"/>
        <w:ind w:left="0" w:firstLine="0"/>
        <w:rPr>
          <w:rFonts w:ascii="Arial Narrow" w:hAnsi="Arial Narrow" w:cs="Arial"/>
          <w:b w:val="0"/>
          <w:sz w:val="20"/>
        </w:rPr>
      </w:pPr>
      <w:r w:rsidRPr="00617C7F">
        <w:rPr>
          <w:rFonts w:ascii="Arial Narrow" w:hAnsi="Arial Narrow" w:cs="Arial"/>
          <w:b w:val="0"/>
          <w:sz w:val="20"/>
        </w:rPr>
        <w:t>Missão</w:t>
      </w:r>
      <w:r w:rsidR="00992D86" w:rsidRPr="00617C7F">
        <w:rPr>
          <w:rFonts w:ascii="Arial Narrow" w:hAnsi="Arial Narrow" w:cs="Arial"/>
          <w:b w:val="0"/>
          <w:sz w:val="20"/>
        </w:rPr>
        <w:ptab w:relativeTo="margin" w:alignment="right" w:leader="dot"/>
      </w:r>
      <w:r w:rsidR="00992D86" w:rsidRPr="00617C7F">
        <w:rPr>
          <w:rFonts w:ascii="Arial Narrow" w:hAnsi="Arial Narrow" w:cs="Arial"/>
          <w:b w:val="0"/>
          <w:sz w:val="20"/>
        </w:rPr>
        <w:t>2</w:t>
      </w:r>
    </w:p>
    <w:p w:rsidR="0059194C" w:rsidRPr="00617C7F" w:rsidRDefault="002F2C28" w:rsidP="00617C7F">
      <w:pPr>
        <w:pStyle w:val="Ttulo2"/>
        <w:spacing w:line="276" w:lineRule="auto"/>
        <w:ind w:left="0" w:firstLine="0"/>
        <w:rPr>
          <w:rFonts w:ascii="Arial Narrow" w:hAnsi="Arial Narrow" w:cs="Arial"/>
          <w:b w:val="0"/>
          <w:sz w:val="20"/>
        </w:rPr>
      </w:pPr>
      <w:r w:rsidRPr="00617C7F">
        <w:rPr>
          <w:rFonts w:ascii="Arial Narrow" w:hAnsi="Arial Narrow" w:cs="Arial"/>
          <w:b w:val="0"/>
          <w:sz w:val="20"/>
        </w:rPr>
        <w:t>Objetivos</w:t>
      </w:r>
      <w:r w:rsidR="0059194C" w:rsidRPr="00617C7F">
        <w:rPr>
          <w:rFonts w:ascii="Arial Narrow" w:hAnsi="Arial Narrow" w:cs="Arial"/>
          <w:b w:val="0"/>
          <w:sz w:val="20"/>
        </w:rPr>
        <w:ptab w:relativeTo="margin" w:alignment="right" w:leader="dot"/>
      </w:r>
      <w:r w:rsidR="00846EB3" w:rsidRPr="00617C7F">
        <w:rPr>
          <w:rFonts w:ascii="Arial Narrow" w:hAnsi="Arial Narrow" w:cs="Arial"/>
          <w:b w:val="0"/>
          <w:sz w:val="20"/>
        </w:rPr>
        <w:t>2</w:t>
      </w:r>
    </w:p>
    <w:p w:rsidR="0059194C" w:rsidRPr="00617C7F" w:rsidRDefault="002F2C28" w:rsidP="00617C7F">
      <w:pPr>
        <w:pStyle w:val="Sumrio2"/>
        <w:spacing w:before="0" w:after="0" w:line="276" w:lineRule="auto"/>
        <w:ind w:left="0"/>
        <w:rPr>
          <w:rFonts w:ascii="Arial Narrow" w:hAnsi="Arial Narrow" w:cs="Arial"/>
          <w:i/>
          <w:sz w:val="20"/>
          <w:szCs w:val="20"/>
        </w:rPr>
      </w:pPr>
      <w:r w:rsidRPr="00617C7F">
        <w:rPr>
          <w:rFonts w:ascii="Arial Narrow" w:hAnsi="Arial Narrow"/>
          <w:sz w:val="20"/>
          <w:szCs w:val="20"/>
        </w:rPr>
        <w:t>Beneficiários</w:t>
      </w:r>
      <w:r w:rsidR="0059194C" w:rsidRPr="00617C7F">
        <w:rPr>
          <w:rFonts w:ascii="Arial Narrow" w:hAnsi="Arial Narrow" w:cs="Arial"/>
          <w:sz w:val="20"/>
          <w:szCs w:val="20"/>
        </w:rPr>
        <w:ptab w:relativeTo="margin" w:alignment="right" w:leader="dot"/>
      </w:r>
      <w:r w:rsidR="009A418D" w:rsidRPr="00617C7F">
        <w:rPr>
          <w:rFonts w:ascii="Arial Narrow" w:hAnsi="Arial Narrow" w:cs="Arial"/>
          <w:sz w:val="20"/>
          <w:szCs w:val="20"/>
        </w:rPr>
        <w:t>2</w:t>
      </w:r>
    </w:p>
    <w:p w:rsidR="0059194C" w:rsidRPr="00617C7F" w:rsidRDefault="008166B9" w:rsidP="00617C7F">
      <w:pPr>
        <w:pStyle w:val="Sumrio2"/>
        <w:spacing w:before="0" w:after="0" w:line="276" w:lineRule="auto"/>
        <w:ind w:left="0"/>
        <w:rPr>
          <w:rFonts w:ascii="Arial Narrow" w:hAnsi="Arial Narrow"/>
          <w:i/>
          <w:sz w:val="20"/>
          <w:szCs w:val="20"/>
        </w:rPr>
      </w:pPr>
      <w:r w:rsidRPr="00617C7F">
        <w:rPr>
          <w:rFonts w:ascii="Arial Narrow" w:hAnsi="Arial Narrow"/>
          <w:sz w:val="20"/>
          <w:szCs w:val="20"/>
        </w:rPr>
        <w:t xml:space="preserve">Arrecadações - </w:t>
      </w:r>
      <w:r w:rsidR="001C3AD1" w:rsidRPr="00617C7F">
        <w:rPr>
          <w:rFonts w:ascii="Arial Narrow" w:hAnsi="Arial Narrow"/>
          <w:sz w:val="20"/>
          <w:szCs w:val="20"/>
        </w:rPr>
        <w:t xml:space="preserve">Exercício </w:t>
      </w:r>
      <w:r w:rsidR="009A418D" w:rsidRPr="00617C7F">
        <w:rPr>
          <w:rFonts w:ascii="Arial Narrow" w:hAnsi="Arial Narrow"/>
          <w:sz w:val="20"/>
          <w:szCs w:val="20"/>
        </w:rPr>
        <w:t>201</w:t>
      </w:r>
      <w:r w:rsidRPr="00617C7F">
        <w:rPr>
          <w:rFonts w:ascii="Arial Narrow" w:hAnsi="Arial Narrow"/>
          <w:sz w:val="20"/>
          <w:szCs w:val="20"/>
        </w:rPr>
        <w:t>7</w:t>
      </w:r>
      <w:r w:rsidR="0059194C" w:rsidRPr="00617C7F">
        <w:rPr>
          <w:rFonts w:ascii="Arial Narrow" w:hAnsi="Arial Narrow"/>
          <w:sz w:val="20"/>
          <w:szCs w:val="20"/>
        </w:rPr>
        <w:ptab w:relativeTo="margin" w:alignment="right" w:leader="dot"/>
      </w:r>
      <w:r w:rsidR="002722BF">
        <w:rPr>
          <w:rFonts w:ascii="Arial Narrow" w:hAnsi="Arial Narrow"/>
          <w:sz w:val="20"/>
          <w:szCs w:val="20"/>
        </w:rPr>
        <w:t>2</w:t>
      </w:r>
    </w:p>
    <w:p w:rsidR="00776141" w:rsidRPr="00617C7F" w:rsidRDefault="00776141" w:rsidP="00617C7F">
      <w:pPr>
        <w:pStyle w:val="Sumrio2"/>
        <w:spacing w:before="0" w:after="0" w:line="276" w:lineRule="auto"/>
        <w:ind w:left="0"/>
        <w:rPr>
          <w:rFonts w:ascii="Arial Narrow" w:hAnsi="Arial Narrow"/>
          <w:i/>
          <w:sz w:val="20"/>
          <w:szCs w:val="20"/>
        </w:rPr>
      </w:pPr>
      <w:r w:rsidRPr="00617C7F">
        <w:rPr>
          <w:rFonts w:ascii="Arial Narrow" w:hAnsi="Arial Narrow"/>
          <w:sz w:val="20"/>
          <w:szCs w:val="20"/>
        </w:rPr>
        <w:t xml:space="preserve">Projetos </w:t>
      </w:r>
      <w:r w:rsidR="00B13B26" w:rsidRPr="00617C7F">
        <w:rPr>
          <w:rFonts w:ascii="Arial Narrow" w:hAnsi="Arial Narrow"/>
          <w:sz w:val="20"/>
          <w:szCs w:val="20"/>
        </w:rPr>
        <w:t>financiados - E</w:t>
      </w:r>
      <w:r w:rsidR="008166B9" w:rsidRPr="00617C7F">
        <w:rPr>
          <w:rFonts w:ascii="Arial Narrow" w:hAnsi="Arial Narrow"/>
          <w:sz w:val="20"/>
          <w:szCs w:val="20"/>
        </w:rPr>
        <w:t xml:space="preserve">xercícios </w:t>
      </w:r>
      <w:r w:rsidRPr="00617C7F">
        <w:rPr>
          <w:rFonts w:ascii="Arial Narrow" w:hAnsi="Arial Narrow"/>
          <w:sz w:val="20"/>
          <w:szCs w:val="20"/>
        </w:rPr>
        <w:t>2004 a 201</w:t>
      </w:r>
      <w:r w:rsidR="008166B9" w:rsidRPr="00617C7F">
        <w:rPr>
          <w:rFonts w:ascii="Arial Narrow" w:hAnsi="Arial Narrow"/>
          <w:sz w:val="20"/>
          <w:szCs w:val="20"/>
        </w:rPr>
        <w:t>7</w:t>
      </w:r>
      <w:r w:rsidRPr="00617C7F">
        <w:rPr>
          <w:rFonts w:ascii="Arial Narrow" w:hAnsi="Arial Narrow"/>
          <w:sz w:val="20"/>
          <w:szCs w:val="20"/>
        </w:rPr>
        <w:ptab w:relativeTo="margin" w:alignment="right" w:leader="dot"/>
      </w:r>
      <w:r w:rsidR="002722BF">
        <w:rPr>
          <w:rFonts w:ascii="Arial Narrow" w:hAnsi="Arial Narrow"/>
          <w:sz w:val="20"/>
          <w:szCs w:val="20"/>
        </w:rPr>
        <w:t>3</w:t>
      </w:r>
    </w:p>
    <w:p w:rsidR="0059194C" w:rsidRPr="00617C7F" w:rsidRDefault="009A418D" w:rsidP="00617C7F">
      <w:pPr>
        <w:pStyle w:val="Sumrio1"/>
        <w:spacing w:line="276" w:lineRule="auto"/>
        <w:rPr>
          <w:b w:val="0"/>
        </w:rPr>
      </w:pPr>
      <w:r w:rsidRPr="00617C7F">
        <w:rPr>
          <w:b w:val="0"/>
        </w:rPr>
        <w:t xml:space="preserve">Metas estimadas e realizadas - </w:t>
      </w:r>
      <w:r w:rsidR="00B13B26" w:rsidRPr="00617C7F">
        <w:rPr>
          <w:b w:val="0"/>
        </w:rPr>
        <w:t>E</w:t>
      </w:r>
      <w:r w:rsidRPr="00617C7F">
        <w:rPr>
          <w:b w:val="0"/>
        </w:rPr>
        <w:t>xercício 201</w:t>
      </w:r>
      <w:r w:rsidR="008166B9" w:rsidRPr="00617C7F">
        <w:rPr>
          <w:b w:val="0"/>
        </w:rPr>
        <w:t>7</w:t>
      </w:r>
      <w:r w:rsidR="0059194C" w:rsidRPr="00617C7F">
        <w:rPr>
          <w:b w:val="0"/>
        </w:rPr>
        <w:t xml:space="preserve"> </w:t>
      </w:r>
      <w:r w:rsidR="0059194C" w:rsidRPr="00617C7F">
        <w:rPr>
          <w:b w:val="0"/>
        </w:rPr>
        <w:ptab w:relativeTo="margin" w:alignment="right" w:leader="dot"/>
      </w:r>
      <w:r w:rsidR="002722BF">
        <w:rPr>
          <w:b w:val="0"/>
        </w:rPr>
        <w:t>3</w:t>
      </w:r>
    </w:p>
    <w:p w:rsidR="0059194C" w:rsidRPr="00617C7F" w:rsidRDefault="00B13B26" w:rsidP="00617C7F">
      <w:pPr>
        <w:pStyle w:val="Sumrio1"/>
        <w:spacing w:line="276" w:lineRule="auto"/>
        <w:rPr>
          <w:b w:val="0"/>
        </w:rPr>
      </w:pPr>
      <w:r w:rsidRPr="00617C7F">
        <w:rPr>
          <w:b w:val="0"/>
        </w:rPr>
        <w:t xml:space="preserve">FDR-Crédito - </w:t>
      </w:r>
      <w:r w:rsidR="00804171" w:rsidRPr="00617C7F">
        <w:rPr>
          <w:b w:val="0"/>
        </w:rPr>
        <w:t>P</w:t>
      </w:r>
      <w:r w:rsidR="002F2C28" w:rsidRPr="00617C7F">
        <w:rPr>
          <w:b w:val="0"/>
        </w:rPr>
        <w:t xml:space="preserve">rojetos </w:t>
      </w:r>
      <w:r w:rsidR="008166B9" w:rsidRPr="00617C7F">
        <w:rPr>
          <w:b w:val="0"/>
        </w:rPr>
        <w:t xml:space="preserve">financiados </w:t>
      </w:r>
      <w:r w:rsidR="002F2C28" w:rsidRPr="00617C7F">
        <w:rPr>
          <w:b w:val="0"/>
        </w:rPr>
        <w:t>por tamanho de á</w:t>
      </w:r>
      <w:r w:rsidR="009A418D" w:rsidRPr="00617C7F">
        <w:rPr>
          <w:b w:val="0"/>
        </w:rPr>
        <w:t>reas e mão de obra</w:t>
      </w:r>
      <w:r w:rsidRPr="00617C7F">
        <w:rPr>
          <w:b w:val="0"/>
        </w:rPr>
        <w:t xml:space="preserve"> - E</w:t>
      </w:r>
      <w:r w:rsidR="008166B9" w:rsidRPr="00617C7F">
        <w:rPr>
          <w:b w:val="0"/>
        </w:rPr>
        <w:t>xercício 2017</w:t>
      </w:r>
      <w:r w:rsidR="0059194C" w:rsidRPr="00617C7F">
        <w:rPr>
          <w:b w:val="0"/>
        </w:rPr>
        <w:ptab w:relativeTo="margin" w:alignment="right" w:leader="dot"/>
      </w:r>
      <w:r w:rsidR="002722BF">
        <w:rPr>
          <w:b w:val="0"/>
        </w:rPr>
        <w:t>3</w:t>
      </w:r>
    </w:p>
    <w:p w:rsidR="00776141" w:rsidRPr="00617C7F" w:rsidRDefault="00B13B26" w:rsidP="00617C7F">
      <w:pPr>
        <w:pStyle w:val="Sumrio1"/>
        <w:spacing w:line="276" w:lineRule="auto"/>
        <w:rPr>
          <w:rFonts w:cs="Arial"/>
          <w:b w:val="0"/>
        </w:rPr>
      </w:pPr>
      <w:r w:rsidRPr="00617C7F">
        <w:rPr>
          <w:b w:val="0"/>
        </w:rPr>
        <w:t xml:space="preserve">FDR-Crédito - </w:t>
      </w:r>
      <w:r w:rsidR="00804171" w:rsidRPr="00617C7F">
        <w:rPr>
          <w:b w:val="0"/>
        </w:rPr>
        <w:t>P</w:t>
      </w:r>
      <w:r w:rsidR="00776141" w:rsidRPr="00617C7F">
        <w:rPr>
          <w:b w:val="0"/>
        </w:rPr>
        <w:t xml:space="preserve">rojetos </w:t>
      </w:r>
      <w:r w:rsidR="008166B9" w:rsidRPr="00617C7F">
        <w:rPr>
          <w:b w:val="0"/>
        </w:rPr>
        <w:t xml:space="preserve">financiados </w:t>
      </w:r>
      <w:r w:rsidR="00776141" w:rsidRPr="00617C7F">
        <w:rPr>
          <w:b w:val="0"/>
        </w:rPr>
        <w:t xml:space="preserve">por região - </w:t>
      </w:r>
      <w:r w:rsidRPr="00617C7F">
        <w:rPr>
          <w:b w:val="0"/>
        </w:rPr>
        <w:t>E</w:t>
      </w:r>
      <w:r w:rsidR="008166B9" w:rsidRPr="00617C7F">
        <w:rPr>
          <w:b w:val="0"/>
        </w:rPr>
        <w:t xml:space="preserve">xercício </w:t>
      </w:r>
      <w:r w:rsidR="00776141" w:rsidRPr="00617C7F">
        <w:rPr>
          <w:b w:val="0"/>
        </w:rPr>
        <w:t>201</w:t>
      </w:r>
      <w:r w:rsidR="008166B9" w:rsidRPr="00617C7F">
        <w:rPr>
          <w:b w:val="0"/>
        </w:rPr>
        <w:t>7</w:t>
      </w:r>
      <w:r w:rsidR="00776141" w:rsidRPr="00617C7F">
        <w:rPr>
          <w:b w:val="0"/>
        </w:rPr>
        <w:t>..</w:t>
      </w:r>
      <w:r w:rsidR="00776141" w:rsidRPr="00617C7F">
        <w:rPr>
          <w:rFonts w:cs="Arial"/>
          <w:b w:val="0"/>
        </w:rPr>
        <w:ptab w:relativeTo="margin" w:alignment="right" w:leader="dot"/>
      </w:r>
      <w:r w:rsidR="002722BF">
        <w:rPr>
          <w:rFonts w:cs="Arial"/>
          <w:b w:val="0"/>
        </w:rPr>
        <w:t>4</w:t>
      </w:r>
    </w:p>
    <w:p w:rsidR="00776141" w:rsidRPr="00617C7F" w:rsidRDefault="00B13B26" w:rsidP="00617C7F">
      <w:pPr>
        <w:spacing w:after="0"/>
        <w:rPr>
          <w:rFonts w:ascii="Arial Narrow" w:hAnsi="Arial Narrow" w:cs="Arial"/>
          <w:sz w:val="20"/>
          <w:szCs w:val="20"/>
        </w:rPr>
      </w:pPr>
      <w:r w:rsidRPr="00617C7F">
        <w:rPr>
          <w:rFonts w:ascii="Arial Narrow" w:hAnsi="Arial Narrow"/>
          <w:sz w:val="20"/>
          <w:szCs w:val="20"/>
          <w:lang w:eastAsia="pt-BR"/>
        </w:rPr>
        <w:t xml:space="preserve">FDR-Crédito - </w:t>
      </w:r>
      <w:r w:rsidR="00804171" w:rsidRPr="00617C7F">
        <w:rPr>
          <w:rFonts w:ascii="Arial Narrow" w:hAnsi="Arial Narrow"/>
          <w:sz w:val="20"/>
          <w:szCs w:val="20"/>
          <w:lang w:eastAsia="pt-BR"/>
        </w:rPr>
        <w:t>P</w:t>
      </w:r>
      <w:r w:rsidR="00776141" w:rsidRPr="00617C7F">
        <w:rPr>
          <w:rFonts w:ascii="Arial Narrow" w:hAnsi="Arial Narrow"/>
          <w:sz w:val="20"/>
          <w:szCs w:val="20"/>
          <w:lang w:eastAsia="pt-BR"/>
        </w:rPr>
        <w:t xml:space="preserve">rojetos </w:t>
      </w:r>
      <w:r w:rsidR="008166B9" w:rsidRPr="00617C7F">
        <w:rPr>
          <w:rFonts w:ascii="Arial Narrow" w:hAnsi="Arial Narrow"/>
          <w:sz w:val="20"/>
          <w:szCs w:val="20"/>
          <w:lang w:eastAsia="pt-BR"/>
        </w:rPr>
        <w:t xml:space="preserve">financiados </w:t>
      </w:r>
      <w:r w:rsidR="00776141" w:rsidRPr="00617C7F">
        <w:rPr>
          <w:rFonts w:ascii="Arial Narrow" w:hAnsi="Arial Narrow"/>
          <w:sz w:val="20"/>
          <w:szCs w:val="20"/>
          <w:lang w:eastAsia="pt-BR"/>
        </w:rPr>
        <w:t xml:space="preserve">por região - </w:t>
      </w:r>
      <w:r w:rsidRPr="00617C7F">
        <w:rPr>
          <w:rFonts w:ascii="Arial Narrow" w:hAnsi="Arial Narrow"/>
          <w:sz w:val="20"/>
          <w:szCs w:val="20"/>
          <w:lang w:eastAsia="pt-BR"/>
        </w:rPr>
        <w:t>E</w:t>
      </w:r>
      <w:r w:rsidR="008166B9" w:rsidRPr="00617C7F">
        <w:rPr>
          <w:rFonts w:ascii="Arial Narrow" w:hAnsi="Arial Narrow"/>
          <w:sz w:val="20"/>
          <w:szCs w:val="20"/>
          <w:lang w:eastAsia="pt-BR"/>
        </w:rPr>
        <w:t>xercício</w:t>
      </w:r>
      <w:r w:rsidR="00804171" w:rsidRPr="00617C7F">
        <w:rPr>
          <w:rFonts w:ascii="Arial Narrow" w:hAnsi="Arial Narrow"/>
          <w:sz w:val="20"/>
          <w:szCs w:val="20"/>
          <w:lang w:eastAsia="pt-BR"/>
        </w:rPr>
        <w:t>s</w:t>
      </w:r>
      <w:r w:rsidR="008166B9" w:rsidRPr="00617C7F">
        <w:rPr>
          <w:rFonts w:ascii="Arial Narrow" w:hAnsi="Arial Narrow"/>
          <w:sz w:val="20"/>
          <w:szCs w:val="20"/>
          <w:lang w:eastAsia="pt-BR"/>
        </w:rPr>
        <w:t xml:space="preserve"> </w:t>
      </w:r>
      <w:r w:rsidR="00776141" w:rsidRPr="00617C7F">
        <w:rPr>
          <w:rFonts w:ascii="Arial Narrow" w:hAnsi="Arial Narrow"/>
          <w:sz w:val="20"/>
          <w:szCs w:val="20"/>
          <w:lang w:eastAsia="pt-BR"/>
        </w:rPr>
        <w:t>2004 a 201</w:t>
      </w:r>
      <w:r w:rsidR="008166B9" w:rsidRPr="00617C7F">
        <w:rPr>
          <w:rFonts w:ascii="Arial Narrow" w:hAnsi="Arial Narrow"/>
          <w:sz w:val="20"/>
          <w:szCs w:val="20"/>
          <w:lang w:eastAsia="pt-BR"/>
        </w:rPr>
        <w:t>7</w:t>
      </w:r>
      <w:r w:rsidR="00776141" w:rsidRPr="00617C7F">
        <w:rPr>
          <w:rFonts w:ascii="Arial Narrow" w:hAnsi="Arial Narrow"/>
          <w:sz w:val="20"/>
          <w:szCs w:val="20"/>
        </w:rPr>
        <w:t>..</w:t>
      </w:r>
      <w:r w:rsidR="00776141" w:rsidRPr="00617C7F">
        <w:rPr>
          <w:rFonts w:ascii="Arial Narrow" w:hAnsi="Arial Narrow" w:cs="Arial"/>
          <w:sz w:val="20"/>
          <w:szCs w:val="20"/>
        </w:rPr>
        <w:ptab w:relativeTo="margin" w:alignment="right" w:leader="dot"/>
      </w:r>
      <w:r w:rsidR="002722BF">
        <w:rPr>
          <w:rFonts w:ascii="Arial Narrow" w:hAnsi="Arial Narrow" w:cs="Arial"/>
          <w:sz w:val="20"/>
          <w:szCs w:val="20"/>
        </w:rPr>
        <w:t>4</w:t>
      </w:r>
    </w:p>
    <w:p w:rsidR="00776141" w:rsidRPr="00617C7F" w:rsidRDefault="00B13B26" w:rsidP="00617C7F">
      <w:pPr>
        <w:pStyle w:val="Sumrio1"/>
        <w:spacing w:line="276" w:lineRule="auto"/>
        <w:rPr>
          <w:b w:val="0"/>
        </w:rPr>
      </w:pPr>
      <w:r w:rsidRPr="00617C7F">
        <w:rPr>
          <w:b w:val="0"/>
        </w:rPr>
        <w:t xml:space="preserve">FDR-Crédito - </w:t>
      </w:r>
      <w:r w:rsidR="00804171" w:rsidRPr="00617C7F">
        <w:rPr>
          <w:b w:val="0"/>
        </w:rPr>
        <w:t>H</w:t>
      </w:r>
      <w:r w:rsidR="00776141" w:rsidRPr="00617C7F">
        <w:rPr>
          <w:b w:val="0"/>
        </w:rPr>
        <w:t xml:space="preserve">istórico da inadimplência </w:t>
      </w:r>
      <w:r w:rsidRPr="00617C7F">
        <w:rPr>
          <w:b w:val="0"/>
        </w:rPr>
        <w:t>- E</w:t>
      </w:r>
      <w:r w:rsidR="00804171" w:rsidRPr="00617C7F">
        <w:rPr>
          <w:b w:val="0"/>
        </w:rPr>
        <w:t xml:space="preserve">xercício </w:t>
      </w:r>
      <w:r w:rsidR="00776141" w:rsidRPr="00617C7F">
        <w:rPr>
          <w:b w:val="0"/>
        </w:rPr>
        <w:t>2016</w:t>
      </w:r>
      <w:r w:rsidR="00776141" w:rsidRPr="00617C7F">
        <w:rPr>
          <w:b w:val="0"/>
        </w:rPr>
        <w:ptab w:relativeTo="margin" w:alignment="right" w:leader="dot"/>
      </w:r>
      <w:r w:rsidR="002722BF">
        <w:rPr>
          <w:b w:val="0"/>
        </w:rPr>
        <w:t>5</w:t>
      </w:r>
    </w:p>
    <w:p w:rsidR="00776141" w:rsidRPr="00617C7F" w:rsidRDefault="00B13B26" w:rsidP="00617C7F">
      <w:pPr>
        <w:pStyle w:val="Sumrio1"/>
        <w:spacing w:line="276" w:lineRule="auto"/>
        <w:rPr>
          <w:b w:val="0"/>
        </w:rPr>
      </w:pPr>
      <w:r w:rsidRPr="00617C7F">
        <w:rPr>
          <w:b w:val="0"/>
        </w:rPr>
        <w:t xml:space="preserve">FDR-Crédito - </w:t>
      </w:r>
      <w:r w:rsidR="00804171" w:rsidRPr="00617C7F">
        <w:rPr>
          <w:b w:val="0"/>
        </w:rPr>
        <w:t>H</w:t>
      </w:r>
      <w:r w:rsidR="00776141" w:rsidRPr="00617C7F">
        <w:rPr>
          <w:b w:val="0"/>
        </w:rPr>
        <w:t xml:space="preserve">istórico da inadimplência </w:t>
      </w:r>
      <w:r w:rsidRPr="00617C7F">
        <w:rPr>
          <w:b w:val="0"/>
        </w:rPr>
        <w:t>- E</w:t>
      </w:r>
      <w:r w:rsidR="00804171" w:rsidRPr="00617C7F">
        <w:rPr>
          <w:b w:val="0"/>
        </w:rPr>
        <w:t>xercício 2017</w:t>
      </w:r>
      <w:r w:rsidR="00776141" w:rsidRPr="00617C7F">
        <w:rPr>
          <w:b w:val="0"/>
        </w:rPr>
        <w:ptab w:relativeTo="margin" w:alignment="right" w:leader="dot"/>
      </w:r>
      <w:r w:rsidR="002722BF">
        <w:rPr>
          <w:b w:val="0"/>
        </w:rPr>
        <w:t>5</w:t>
      </w:r>
    </w:p>
    <w:p w:rsidR="00804171" w:rsidRPr="00617C7F" w:rsidRDefault="00B13B26" w:rsidP="00617C7F">
      <w:pPr>
        <w:pStyle w:val="Sumrio1"/>
        <w:spacing w:line="276" w:lineRule="auto"/>
        <w:rPr>
          <w:b w:val="0"/>
        </w:rPr>
      </w:pPr>
      <w:r w:rsidRPr="00617C7F">
        <w:rPr>
          <w:b w:val="0"/>
        </w:rPr>
        <w:t xml:space="preserve">FDR-Crédito - </w:t>
      </w:r>
      <w:r w:rsidR="00804171" w:rsidRPr="00617C7F">
        <w:rPr>
          <w:b w:val="0"/>
        </w:rPr>
        <w:t xml:space="preserve">Histórico da inadimplência - </w:t>
      </w:r>
      <w:r w:rsidRPr="00617C7F">
        <w:rPr>
          <w:b w:val="0"/>
        </w:rPr>
        <w:t>E</w:t>
      </w:r>
      <w:r w:rsidR="00804171" w:rsidRPr="00617C7F">
        <w:rPr>
          <w:b w:val="0"/>
        </w:rPr>
        <w:t>xercícios 2011 a 2017</w:t>
      </w:r>
      <w:r w:rsidR="00804171" w:rsidRPr="00617C7F">
        <w:rPr>
          <w:b w:val="0"/>
        </w:rPr>
        <w:ptab w:relativeTo="margin" w:alignment="right" w:leader="dot"/>
      </w:r>
      <w:r w:rsidR="002722BF">
        <w:rPr>
          <w:b w:val="0"/>
        </w:rPr>
        <w:t>5</w:t>
      </w:r>
    </w:p>
    <w:p w:rsidR="00804171" w:rsidRPr="00617C7F" w:rsidRDefault="00B13B26" w:rsidP="00617C7F">
      <w:pPr>
        <w:pStyle w:val="Sumrio1"/>
        <w:spacing w:line="276" w:lineRule="auto"/>
        <w:rPr>
          <w:b w:val="0"/>
        </w:rPr>
      </w:pPr>
      <w:r w:rsidRPr="00617C7F">
        <w:rPr>
          <w:b w:val="0"/>
        </w:rPr>
        <w:t>FDR-Crédito - Repactuação de dívidas - E</w:t>
      </w:r>
      <w:r w:rsidR="00804171" w:rsidRPr="00617C7F">
        <w:rPr>
          <w:b w:val="0"/>
        </w:rPr>
        <w:t>xercício 2017</w:t>
      </w:r>
      <w:r w:rsidR="00804171" w:rsidRPr="00617C7F">
        <w:rPr>
          <w:b w:val="0"/>
        </w:rPr>
        <w:ptab w:relativeTo="margin" w:alignment="right" w:leader="dot"/>
      </w:r>
      <w:r w:rsidR="002722BF">
        <w:rPr>
          <w:b w:val="0"/>
        </w:rPr>
        <w:t>6</w:t>
      </w:r>
    </w:p>
    <w:p w:rsidR="0059194C" w:rsidRPr="00617C7F" w:rsidRDefault="00B13B26" w:rsidP="00617C7F">
      <w:pPr>
        <w:pStyle w:val="Sumrio1"/>
        <w:spacing w:line="276" w:lineRule="auto"/>
        <w:rPr>
          <w:b w:val="0"/>
        </w:rPr>
      </w:pPr>
      <w:r w:rsidRPr="00617C7F">
        <w:rPr>
          <w:b w:val="0"/>
        </w:rPr>
        <w:t xml:space="preserve">FDR-Crédito - </w:t>
      </w:r>
      <w:r w:rsidR="002F2C28" w:rsidRPr="00617C7F">
        <w:rPr>
          <w:b w:val="0"/>
        </w:rPr>
        <w:t>Exemplo de bens e atividades f</w:t>
      </w:r>
      <w:r w:rsidR="009A418D" w:rsidRPr="00617C7F">
        <w:rPr>
          <w:b w:val="0"/>
        </w:rPr>
        <w:t>inanciadas</w:t>
      </w:r>
      <w:r w:rsidR="0059194C" w:rsidRPr="00617C7F">
        <w:rPr>
          <w:b w:val="0"/>
        </w:rPr>
        <w:ptab w:relativeTo="margin" w:alignment="right" w:leader="dot"/>
      </w:r>
      <w:r w:rsidR="002722BF">
        <w:rPr>
          <w:b w:val="0"/>
        </w:rPr>
        <w:t>6</w:t>
      </w:r>
    </w:p>
    <w:p w:rsidR="00552084" w:rsidRPr="00617C7F" w:rsidRDefault="00B13B26" w:rsidP="00617C7F">
      <w:pPr>
        <w:pStyle w:val="Sumrio1"/>
        <w:spacing w:line="276" w:lineRule="auto"/>
        <w:rPr>
          <w:b w:val="0"/>
        </w:rPr>
      </w:pPr>
      <w:r w:rsidRPr="00617C7F">
        <w:rPr>
          <w:b w:val="0"/>
        </w:rPr>
        <w:t>FDR-Social - Valores disponibilizados</w:t>
      </w:r>
      <w:r w:rsidR="00776141" w:rsidRPr="00617C7F">
        <w:rPr>
          <w:b w:val="0"/>
        </w:rPr>
        <w:t xml:space="preserve"> </w:t>
      </w:r>
      <w:r w:rsidR="00F6183F" w:rsidRPr="00617C7F">
        <w:rPr>
          <w:b w:val="0"/>
        </w:rPr>
        <w:t xml:space="preserve">- Exercícios </w:t>
      </w:r>
      <w:r w:rsidR="00552084" w:rsidRPr="00617C7F">
        <w:rPr>
          <w:b w:val="0"/>
        </w:rPr>
        <w:t>2013 a 201</w:t>
      </w:r>
      <w:r w:rsidR="00DD57C2" w:rsidRPr="00617C7F">
        <w:rPr>
          <w:b w:val="0"/>
        </w:rPr>
        <w:t>7</w:t>
      </w:r>
      <w:r w:rsidR="00552084" w:rsidRPr="00617C7F">
        <w:rPr>
          <w:b w:val="0"/>
        </w:rPr>
        <w:t xml:space="preserve"> </w:t>
      </w:r>
      <w:r w:rsidR="00552084" w:rsidRPr="00617C7F">
        <w:rPr>
          <w:b w:val="0"/>
        </w:rPr>
        <w:ptab w:relativeTo="margin" w:alignment="right" w:leader="dot"/>
      </w:r>
      <w:r w:rsidR="002722BF">
        <w:rPr>
          <w:b w:val="0"/>
        </w:rPr>
        <w:t>8</w:t>
      </w:r>
    </w:p>
    <w:p w:rsidR="00552084" w:rsidRPr="00617C7F" w:rsidRDefault="00B13B26" w:rsidP="00617C7F">
      <w:pPr>
        <w:pStyle w:val="Sumrio1"/>
        <w:spacing w:line="276" w:lineRule="auto"/>
        <w:rPr>
          <w:b w:val="0"/>
        </w:rPr>
      </w:pPr>
      <w:r w:rsidRPr="00617C7F">
        <w:rPr>
          <w:b w:val="0"/>
        </w:rPr>
        <w:t xml:space="preserve">FDR-Social - Valores </w:t>
      </w:r>
      <w:r w:rsidR="00552084" w:rsidRPr="00617C7F">
        <w:rPr>
          <w:b w:val="0"/>
        </w:rPr>
        <w:t xml:space="preserve">disponibilizados e realizados </w:t>
      </w:r>
      <w:r w:rsidR="00776141" w:rsidRPr="00617C7F">
        <w:rPr>
          <w:b w:val="0"/>
        </w:rPr>
        <w:t xml:space="preserve">por região </w:t>
      </w:r>
      <w:r w:rsidR="00D73E69" w:rsidRPr="00617C7F">
        <w:rPr>
          <w:b w:val="0"/>
        </w:rPr>
        <w:t xml:space="preserve">- Exercícios </w:t>
      </w:r>
      <w:r w:rsidR="00552084" w:rsidRPr="00617C7F">
        <w:rPr>
          <w:b w:val="0"/>
        </w:rPr>
        <w:t>2013 a 201</w:t>
      </w:r>
      <w:r w:rsidR="00DD57C2" w:rsidRPr="00617C7F">
        <w:rPr>
          <w:b w:val="0"/>
        </w:rPr>
        <w:t>7</w:t>
      </w:r>
      <w:r w:rsidR="00552084" w:rsidRPr="00617C7F">
        <w:rPr>
          <w:b w:val="0"/>
        </w:rPr>
        <w:ptab w:relativeTo="margin" w:alignment="right" w:leader="dot"/>
      </w:r>
      <w:r w:rsidR="002722BF">
        <w:rPr>
          <w:b w:val="0"/>
        </w:rPr>
        <w:t>8</w:t>
      </w:r>
    </w:p>
    <w:p w:rsidR="00EF7742" w:rsidRDefault="00EF7742" w:rsidP="00617C7F">
      <w:pPr>
        <w:pStyle w:val="Sumrio1"/>
        <w:spacing w:line="276" w:lineRule="auto"/>
        <w:rPr>
          <w:b w:val="0"/>
        </w:rPr>
      </w:pPr>
      <w:r w:rsidRPr="00617C7F">
        <w:rPr>
          <w:b w:val="0"/>
        </w:rPr>
        <w:t xml:space="preserve">Recursos comprometidos a serem realizados </w:t>
      </w:r>
      <w:r w:rsidR="00D73E69" w:rsidRPr="00617C7F">
        <w:rPr>
          <w:b w:val="0"/>
        </w:rPr>
        <w:t>no exercício de 2</w:t>
      </w:r>
      <w:r w:rsidRPr="00617C7F">
        <w:rPr>
          <w:b w:val="0"/>
        </w:rPr>
        <w:t>01</w:t>
      </w:r>
      <w:r w:rsidR="00DD57C2" w:rsidRPr="00617C7F">
        <w:rPr>
          <w:b w:val="0"/>
        </w:rPr>
        <w:t>8</w:t>
      </w:r>
      <w:r w:rsidRPr="00617C7F">
        <w:rPr>
          <w:b w:val="0"/>
        </w:rPr>
        <w:ptab w:relativeTo="margin" w:alignment="right" w:leader="dot"/>
      </w:r>
      <w:r w:rsidR="002722BF">
        <w:rPr>
          <w:b w:val="0"/>
        </w:rPr>
        <w:t>8</w:t>
      </w:r>
    </w:p>
    <w:p w:rsidR="002722BF" w:rsidRDefault="002722BF" w:rsidP="002722BF">
      <w:pPr>
        <w:pStyle w:val="Sumrio1"/>
        <w:spacing w:line="276" w:lineRule="auto"/>
        <w:rPr>
          <w:b w:val="0"/>
        </w:rPr>
      </w:pPr>
      <w:r>
        <w:rPr>
          <w:b w:val="0"/>
        </w:rPr>
        <w:t>RENÚNCIA DE RECEITAS</w:t>
      </w:r>
      <w:r w:rsidRPr="00617C7F">
        <w:rPr>
          <w:b w:val="0"/>
        </w:rPr>
        <w:ptab w:relativeTo="margin" w:alignment="right" w:leader="dot"/>
      </w:r>
      <w:r>
        <w:rPr>
          <w:b w:val="0"/>
        </w:rPr>
        <w:t>8</w:t>
      </w:r>
    </w:p>
    <w:p w:rsidR="002722BF" w:rsidRDefault="002722BF" w:rsidP="002722BF">
      <w:pPr>
        <w:pStyle w:val="Sumrio1"/>
        <w:spacing w:line="276" w:lineRule="auto"/>
        <w:rPr>
          <w:b w:val="0"/>
        </w:rPr>
      </w:pPr>
      <w:r>
        <w:rPr>
          <w:b w:val="0"/>
        </w:rPr>
        <w:t>Memória de cálculos das Renúncias de Receitas 2017 - Setor Agropecuário</w:t>
      </w:r>
      <w:r w:rsidRPr="00617C7F">
        <w:rPr>
          <w:b w:val="0"/>
        </w:rPr>
        <w:ptab w:relativeTo="margin" w:alignment="right" w:leader="dot"/>
      </w:r>
      <w:r>
        <w:rPr>
          <w:b w:val="0"/>
        </w:rPr>
        <w:t>8</w:t>
      </w:r>
    </w:p>
    <w:p w:rsidR="002722BF" w:rsidRDefault="002722BF" w:rsidP="002722BF">
      <w:pPr>
        <w:pStyle w:val="Sumrio1"/>
        <w:spacing w:line="276" w:lineRule="auto"/>
        <w:rPr>
          <w:b w:val="0"/>
        </w:rPr>
      </w:pPr>
      <w:r>
        <w:rPr>
          <w:b w:val="0"/>
        </w:rPr>
        <w:t>Renúncia de receitas por região</w:t>
      </w:r>
      <w:r w:rsidRPr="00617C7F">
        <w:rPr>
          <w:b w:val="0"/>
        </w:rPr>
        <w:ptab w:relativeTo="margin" w:alignment="right" w:leader="dot"/>
      </w:r>
      <w:r>
        <w:rPr>
          <w:b w:val="0"/>
        </w:rPr>
        <w:t>17</w:t>
      </w:r>
    </w:p>
    <w:p w:rsidR="002722BF" w:rsidRDefault="002722BF" w:rsidP="002722BF">
      <w:pPr>
        <w:pStyle w:val="Sumrio1"/>
        <w:spacing w:line="276" w:lineRule="auto"/>
        <w:rPr>
          <w:b w:val="0"/>
        </w:rPr>
      </w:pPr>
      <w:r>
        <w:rPr>
          <w:b w:val="0"/>
        </w:rPr>
        <w:t>Resumo das renúncias de receitas - 2017</w:t>
      </w:r>
      <w:r w:rsidRPr="00617C7F">
        <w:rPr>
          <w:b w:val="0"/>
        </w:rPr>
        <w:ptab w:relativeTo="margin" w:alignment="right" w:leader="dot"/>
      </w:r>
      <w:r>
        <w:rPr>
          <w:b w:val="0"/>
        </w:rPr>
        <w:t>20</w:t>
      </w:r>
    </w:p>
    <w:p w:rsidR="002722BF" w:rsidRDefault="002722BF" w:rsidP="002722BF">
      <w:pPr>
        <w:pStyle w:val="Sumrio1"/>
        <w:spacing w:line="276" w:lineRule="auto"/>
        <w:rPr>
          <w:b w:val="0"/>
        </w:rPr>
      </w:pPr>
      <w:r>
        <w:rPr>
          <w:b w:val="0"/>
        </w:rPr>
        <w:t>Glossário</w:t>
      </w:r>
      <w:r w:rsidRPr="00617C7F">
        <w:rPr>
          <w:b w:val="0"/>
        </w:rPr>
        <w:ptab w:relativeTo="margin" w:alignment="right" w:leader="dot"/>
      </w:r>
      <w:r>
        <w:rPr>
          <w:b w:val="0"/>
        </w:rPr>
        <w:t>20</w:t>
      </w:r>
    </w:p>
    <w:p w:rsidR="002722BF" w:rsidRDefault="002722BF" w:rsidP="002722BF">
      <w:pPr>
        <w:pStyle w:val="Sumrio1"/>
        <w:spacing w:line="276" w:lineRule="auto"/>
        <w:rPr>
          <w:b w:val="0"/>
        </w:rPr>
      </w:pPr>
      <w:r>
        <w:rPr>
          <w:b w:val="0"/>
        </w:rPr>
        <w:t xml:space="preserve">Metodologia para a apuração da renúncia de receitas </w:t>
      </w:r>
      <w:r w:rsidRPr="00617C7F">
        <w:rPr>
          <w:b w:val="0"/>
        </w:rPr>
        <w:ptab w:relativeTo="margin" w:alignment="right" w:leader="dot"/>
      </w:r>
      <w:r>
        <w:rPr>
          <w:b w:val="0"/>
        </w:rPr>
        <w:t>20</w:t>
      </w:r>
    </w:p>
    <w:p w:rsidR="002722BF" w:rsidRDefault="00D37479" w:rsidP="002722BF">
      <w:pPr>
        <w:pStyle w:val="Sumrio1"/>
        <w:spacing w:line="276" w:lineRule="auto"/>
        <w:rPr>
          <w:b w:val="0"/>
        </w:rPr>
      </w:pPr>
      <w:r>
        <w:rPr>
          <w:b w:val="0"/>
        </w:rPr>
        <w:t>Mensuração dos benefícios da renúncia de receitas</w:t>
      </w:r>
      <w:r w:rsidR="002722BF" w:rsidRPr="00617C7F">
        <w:rPr>
          <w:b w:val="0"/>
        </w:rPr>
        <w:ptab w:relativeTo="margin" w:alignment="right" w:leader="dot"/>
      </w:r>
      <w:r>
        <w:rPr>
          <w:b w:val="0"/>
        </w:rPr>
        <w:t>21</w:t>
      </w:r>
    </w:p>
    <w:p w:rsidR="00D37479" w:rsidRDefault="00D37479" w:rsidP="00D37479">
      <w:pPr>
        <w:pStyle w:val="Sumrio1"/>
        <w:spacing w:line="276" w:lineRule="auto"/>
        <w:rPr>
          <w:b w:val="0"/>
        </w:rPr>
      </w:pPr>
      <w:r>
        <w:rPr>
          <w:b w:val="0"/>
        </w:rPr>
        <w:t>Histórico da mão de obra utilizada</w:t>
      </w:r>
      <w:r w:rsidRPr="00617C7F">
        <w:rPr>
          <w:b w:val="0"/>
        </w:rPr>
        <w:ptab w:relativeTo="margin" w:alignment="right" w:leader="dot"/>
      </w:r>
      <w:r>
        <w:rPr>
          <w:b w:val="0"/>
        </w:rPr>
        <w:t>21</w:t>
      </w:r>
    </w:p>
    <w:p w:rsidR="00E87AC1" w:rsidRPr="00617C7F" w:rsidRDefault="002F2C28" w:rsidP="00617C7F">
      <w:pPr>
        <w:spacing w:after="0"/>
        <w:rPr>
          <w:rFonts w:ascii="Arial Narrow" w:hAnsi="Arial Narrow"/>
          <w:sz w:val="20"/>
          <w:szCs w:val="20"/>
          <w:lang w:eastAsia="pt-BR"/>
        </w:rPr>
      </w:pPr>
      <w:r w:rsidRPr="00617C7F">
        <w:rPr>
          <w:rFonts w:ascii="Arial Narrow" w:hAnsi="Arial Narrow"/>
          <w:sz w:val="20"/>
          <w:szCs w:val="20"/>
        </w:rPr>
        <w:t>Diagnóstico do d</w:t>
      </w:r>
      <w:r w:rsidR="008F1337" w:rsidRPr="00617C7F">
        <w:rPr>
          <w:rFonts w:ascii="Arial Narrow" w:hAnsi="Arial Narrow"/>
          <w:sz w:val="20"/>
          <w:szCs w:val="20"/>
        </w:rPr>
        <w:t>esenvolvimento da U</w:t>
      </w:r>
      <w:r w:rsidR="00E87AC1" w:rsidRPr="00617C7F">
        <w:rPr>
          <w:rFonts w:ascii="Arial Narrow" w:hAnsi="Arial Narrow"/>
          <w:sz w:val="20"/>
          <w:szCs w:val="20"/>
        </w:rPr>
        <w:t>nidade</w:t>
      </w:r>
      <w:r w:rsidR="00E87AC1" w:rsidRPr="00617C7F">
        <w:rPr>
          <w:rFonts w:ascii="Arial Narrow" w:hAnsi="Arial Narrow" w:cs="Arial"/>
          <w:sz w:val="20"/>
          <w:szCs w:val="20"/>
        </w:rPr>
        <w:ptab w:relativeTo="margin" w:alignment="right" w:leader="dot"/>
      </w:r>
      <w:r w:rsidR="00D37479">
        <w:rPr>
          <w:rFonts w:ascii="Arial Narrow" w:hAnsi="Arial Narrow" w:cs="Arial"/>
          <w:sz w:val="20"/>
          <w:szCs w:val="20"/>
        </w:rPr>
        <w:t>21</w:t>
      </w:r>
    </w:p>
    <w:p w:rsidR="00BA7C49" w:rsidRPr="00617C7F" w:rsidRDefault="005D53DA" w:rsidP="00617C7F">
      <w:pPr>
        <w:pStyle w:val="Sumrio1"/>
        <w:spacing w:line="276" w:lineRule="auto"/>
        <w:rPr>
          <w:b w:val="0"/>
        </w:rPr>
      </w:pPr>
      <w:r w:rsidRPr="00617C7F">
        <w:rPr>
          <w:b w:val="0"/>
        </w:rPr>
        <w:t>Perspectivas para 201</w:t>
      </w:r>
      <w:r w:rsidR="00DD57C2" w:rsidRPr="00617C7F">
        <w:rPr>
          <w:b w:val="0"/>
        </w:rPr>
        <w:t>8</w:t>
      </w:r>
      <w:r w:rsidR="00BA7C49" w:rsidRPr="00617C7F">
        <w:rPr>
          <w:b w:val="0"/>
        </w:rPr>
        <w:ptab w:relativeTo="margin" w:alignment="right" w:leader="dot"/>
      </w:r>
      <w:r w:rsidR="00D37479">
        <w:rPr>
          <w:b w:val="0"/>
        </w:rPr>
        <w:t>23</w:t>
      </w:r>
    </w:p>
    <w:p w:rsidR="00EF7742" w:rsidRPr="00617C7F" w:rsidRDefault="00D73E69" w:rsidP="00617C7F">
      <w:pPr>
        <w:pStyle w:val="Sumrio1"/>
        <w:spacing w:line="276" w:lineRule="auto"/>
        <w:rPr>
          <w:b w:val="0"/>
        </w:rPr>
      </w:pPr>
      <w:r w:rsidRPr="00617C7F">
        <w:rPr>
          <w:b w:val="0"/>
        </w:rPr>
        <w:t xml:space="preserve">Perspectivas de arrecadação para </w:t>
      </w:r>
      <w:r w:rsidR="001C3AD1" w:rsidRPr="00617C7F">
        <w:rPr>
          <w:b w:val="0"/>
        </w:rPr>
        <w:t>2018</w:t>
      </w:r>
      <w:r w:rsidR="00DD57C2" w:rsidRPr="00617C7F">
        <w:rPr>
          <w:b w:val="0"/>
        </w:rPr>
        <w:t xml:space="preserve"> </w:t>
      </w:r>
      <w:r w:rsidR="00EF7742" w:rsidRPr="00617C7F">
        <w:rPr>
          <w:b w:val="0"/>
        </w:rPr>
        <w:ptab w:relativeTo="margin" w:alignment="right" w:leader="dot"/>
      </w:r>
      <w:r w:rsidR="00D37479">
        <w:rPr>
          <w:b w:val="0"/>
        </w:rPr>
        <w:t>24</w:t>
      </w:r>
    </w:p>
    <w:p w:rsidR="00EF7742" w:rsidRPr="00617C7F" w:rsidRDefault="001C3AD1" w:rsidP="00617C7F">
      <w:pPr>
        <w:pStyle w:val="Sumrio1"/>
        <w:spacing w:line="276" w:lineRule="auto"/>
        <w:rPr>
          <w:b w:val="0"/>
        </w:rPr>
      </w:pPr>
      <w:r w:rsidRPr="00617C7F">
        <w:rPr>
          <w:b w:val="0"/>
        </w:rPr>
        <w:t xml:space="preserve">FDR-Crédito - Perspectivas para 2018 - </w:t>
      </w:r>
      <w:r w:rsidR="00DD57C2" w:rsidRPr="00617C7F">
        <w:rPr>
          <w:b w:val="0"/>
        </w:rPr>
        <w:t>Financiamentos de projetos agropecuários</w:t>
      </w:r>
      <w:r w:rsidR="00EF7742" w:rsidRPr="00617C7F">
        <w:rPr>
          <w:b w:val="0"/>
        </w:rPr>
        <w:ptab w:relativeTo="margin" w:alignment="right" w:leader="dot"/>
      </w:r>
      <w:r w:rsidR="00D37479">
        <w:rPr>
          <w:b w:val="0"/>
        </w:rPr>
        <w:t>24</w:t>
      </w:r>
    </w:p>
    <w:p w:rsidR="00EF7742" w:rsidRPr="00617C7F" w:rsidRDefault="001C3AD1" w:rsidP="00617C7F">
      <w:pPr>
        <w:pStyle w:val="Sumrio1"/>
        <w:spacing w:line="276" w:lineRule="auto"/>
        <w:rPr>
          <w:b w:val="0"/>
        </w:rPr>
      </w:pPr>
      <w:r w:rsidRPr="00617C7F">
        <w:rPr>
          <w:b w:val="0"/>
        </w:rPr>
        <w:t>FDR-Social - Perspectivas para 2018 - Execução de p</w:t>
      </w:r>
      <w:r w:rsidR="00EF7742" w:rsidRPr="00617C7F">
        <w:rPr>
          <w:b w:val="0"/>
        </w:rPr>
        <w:t>rojetos/recursos já disponibilizados</w:t>
      </w:r>
      <w:r w:rsidR="00EF7742" w:rsidRPr="00617C7F">
        <w:rPr>
          <w:b w:val="0"/>
        </w:rPr>
        <w:ptab w:relativeTo="margin" w:alignment="right" w:leader="dot"/>
      </w:r>
      <w:r w:rsidR="00D37479">
        <w:rPr>
          <w:b w:val="0"/>
        </w:rPr>
        <w:t>24</w:t>
      </w:r>
    </w:p>
    <w:p w:rsidR="002F657B" w:rsidRPr="002E1CB3" w:rsidRDefault="002F657B" w:rsidP="004E79A4">
      <w:pPr>
        <w:pStyle w:val="TTULOPRINCIPAL"/>
        <w:spacing w:before="120" w:line="276" w:lineRule="auto"/>
        <w:ind w:left="567"/>
        <w:jc w:val="left"/>
        <w:rPr>
          <w:rFonts w:ascii="Arial Narrow" w:hAnsi="Arial Narrow" w:cs="Arial"/>
          <w:b w:val="0"/>
          <w:szCs w:val="24"/>
        </w:rPr>
      </w:pPr>
    </w:p>
    <w:p w:rsidR="00045648" w:rsidRPr="002E1CB3" w:rsidRDefault="00045648" w:rsidP="0059194C">
      <w:pPr>
        <w:pStyle w:val="TTULOPRINCIPAL"/>
        <w:spacing w:after="0" w:line="276" w:lineRule="auto"/>
        <w:jc w:val="left"/>
        <w:rPr>
          <w:rFonts w:ascii="Arial Narrow" w:hAnsi="Arial Narrow" w:cs="Arial"/>
          <w:b w:val="0"/>
          <w:szCs w:val="24"/>
        </w:rPr>
      </w:pPr>
    </w:p>
    <w:p w:rsidR="0059194C" w:rsidRPr="002E1CB3" w:rsidRDefault="0059194C" w:rsidP="0059194C">
      <w:pPr>
        <w:pStyle w:val="TTULOPRINCIPAL"/>
        <w:spacing w:after="0" w:line="276" w:lineRule="auto"/>
        <w:jc w:val="left"/>
        <w:rPr>
          <w:rFonts w:ascii="Arial Narrow" w:hAnsi="Arial Narrow" w:cs="Arial"/>
          <w:szCs w:val="24"/>
        </w:rPr>
      </w:pPr>
    </w:p>
    <w:p w:rsidR="0094144C" w:rsidRPr="002E1CB3" w:rsidRDefault="0094144C" w:rsidP="0059194C">
      <w:pPr>
        <w:pStyle w:val="TTULOPRINCIPAL"/>
        <w:spacing w:after="0" w:line="276" w:lineRule="auto"/>
        <w:jc w:val="left"/>
        <w:rPr>
          <w:rFonts w:ascii="Arial Narrow" w:hAnsi="Arial Narrow" w:cs="Arial"/>
          <w:szCs w:val="24"/>
        </w:rPr>
        <w:sectPr w:rsidR="0094144C" w:rsidRPr="002E1CB3" w:rsidSect="00CB5156">
          <w:headerReference w:type="default" r:id="rId11"/>
          <w:footerReference w:type="default" r:id="rId12"/>
          <w:pgSz w:w="11906" w:h="16838"/>
          <w:pgMar w:top="1134" w:right="1418" w:bottom="1077" w:left="1418" w:header="709" w:footer="709" w:gutter="0"/>
          <w:cols w:space="708"/>
          <w:docGrid w:linePitch="360"/>
        </w:sectPr>
      </w:pPr>
    </w:p>
    <w:p w:rsidR="00D638FA" w:rsidRDefault="00D638FA" w:rsidP="002A7B42">
      <w:pPr>
        <w:pStyle w:val="TTULOPRINCIPAL"/>
        <w:spacing w:after="0" w:line="276" w:lineRule="auto"/>
        <w:jc w:val="left"/>
        <w:rPr>
          <w:rFonts w:ascii="Arial Narrow" w:hAnsi="Arial Narrow" w:cs="Arial"/>
          <w:szCs w:val="24"/>
        </w:rPr>
      </w:pPr>
    </w:p>
    <w:p w:rsidR="00D638FA" w:rsidRDefault="00D638FA" w:rsidP="002A7B42">
      <w:pPr>
        <w:pStyle w:val="TTULOPRINCIPAL"/>
        <w:spacing w:after="0" w:line="276" w:lineRule="auto"/>
        <w:jc w:val="left"/>
        <w:rPr>
          <w:rFonts w:ascii="Arial Narrow" w:hAnsi="Arial Narrow" w:cs="Arial"/>
          <w:szCs w:val="24"/>
        </w:rPr>
      </w:pPr>
    </w:p>
    <w:p w:rsidR="00D638FA" w:rsidRDefault="00D638FA" w:rsidP="002A7B42">
      <w:pPr>
        <w:pStyle w:val="TTULOPRINCIPAL"/>
        <w:spacing w:after="0" w:line="276" w:lineRule="auto"/>
        <w:jc w:val="left"/>
        <w:rPr>
          <w:rFonts w:ascii="Arial Narrow" w:hAnsi="Arial Narrow" w:cs="Arial"/>
          <w:szCs w:val="24"/>
        </w:rPr>
      </w:pPr>
    </w:p>
    <w:p w:rsidR="006F0431" w:rsidRDefault="0059194C" w:rsidP="002A7B42">
      <w:pPr>
        <w:pStyle w:val="TTULOPRINCIPAL"/>
        <w:spacing w:after="0" w:line="276" w:lineRule="auto"/>
        <w:jc w:val="left"/>
        <w:rPr>
          <w:rFonts w:ascii="Arial Narrow" w:hAnsi="Arial Narrow" w:cs="Arial"/>
          <w:szCs w:val="24"/>
        </w:rPr>
      </w:pPr>
      <w:r w:rsidRPr="002E1CB3">
        <w:rPr>
          <w:rFonts w:ascii="Arial Narrow" w:hAnsi="Arial Narrow" w:cs="Arial"/>
          <w:szCs w:val="24"/>
        </w:rPr>
        <w:t xml:space="preserve">FUNDO DE DESENVOLVIMENTO RURAL DO DISTRITO FEDERAL </w:t>
      </w:r>
    </w:p>
    <w:p w:rsidR="00D638FA" w:rsidRDefault="00D638FA" w:rsidP="002A7B42">
      <w:pPr>
        <w:pStyle w:val="TTULOPRINCIPAL"/>
        <w:spacing w:after="0" w:line="276" w:lineRule="auto"/>
        <w:jc w:val="left"/>
        <w:rPr>
          <w:rFonts w:ascii="Arial Narrow" w:hAnsi="Arial Narrow" w:cs="Arial"/>
          <w:szCs w:val="24"/>
        </w:rPr>
      </w:pPr>
    </w:p>
    <w:p w:rsidR="00CC2606" w:rsidRPr="00213C9E" w:rsidRDefault="00455D07" w:rsidP="00657C91">
      <w:pPr>
        <w:pStyle w:val="MARCADORNMERO"/>
      </w:pPr>
      <w:r w:rsidRPr="00CC2606">
        <w:t xml:space="preserve">O Fundo de Desenvolvimento Rural do Distrito Federal – FDR é um instrumento financeiro, regido pela Lei nº 5.024, de 25 de fevereiro de2013, alterada pela Lei nº 5.951/2017 e </w:t>
      </w:r>
      <w:r w:rsidR="00F5431B">
        <w:t xml:space="preserve">pela </w:t>
      </w:r>
      <w:r w:rsidRPr="00CC2606">
        <w:t>Lei Complementar nº 625/2017,</w:t>
      </w:r>
      <w:r w:rsidR="005F7DF2" w:rsidRPr="00CC2606">
        <w:t xml:space="preserve"> regulamentada pelo Decreto nº 34.285, de 16 de abril de 2013</w:t>
      </w:r>
      <w:r w:rsidR="00F5431B">
        <w:t>, gerido</w:t>
      </w:r>
      <w:r w:rsidR="007B692C" w:rsidRPr="00CC2606">
        <w:t xml:space="preserve"> </w:t>
      </w:r>
      <w:r w:rsidR="00DB024C" w:rsidRPr="00CC2606">
        <w:t>por um</w:t>
      </w:r>
      <w:r w:rsidR="007B692C" w:rsidRPr="00CC2606">
        <w:t xml:space="preserve"> Conselho Administrativo e Gestor</w:t>
      </w:r>
      <w:r w:rsidR="00CC2606">
        <w:t xml:space="preserve"> </w:t>
      </w:r>
      <w:r w:rsidR="00F5431B">
        <w:t xml:space="preserve">sob a presidência do Secretário de </w:t>
      </w:r>
      <w:r w:rsidR="00F5431B" w:rsidRPr="00213C9E">
        <w:t>Estado da Secretaria de Estado da Agricultura, Abastecimento e Desenvolvimento Rural</w:t>
      </w:r>
      <w:r w:rsidR="00F5431B">
        <w:t xml:space="preserve">, </w:t>
      </w:r>
      <w:r w:rsidR="00CC2606" w:rsidRPr="00213C9E">
        <w:t>composto pelo</w:t>
      </w:r>
      <w:r w:rsidR="00CC2606">
        <w:t>s</w:t>
      </w:r>
      <w:r w:rsidR="00CC2606" w:rsidRPr="00213C9E">
        <w:t xml:space="preserve"> titular</w:t>
      </w:r>
      <w:r w:rsidR="00CC2606">
        <w:t>es</w:t>
      </w:r>
      <w:r w:rsidR="00CC2606" w:rsidRPr="00213C9E">
        <w:t xml:space="preserve"> da Secretaria de Estado de Fazenda; Secretaria de Estado de Planejamento, Orçamento e </w:t>
      </w:r>
      <w:r w:rsidR="00F5431B">
        <w:t>Gestão; Empresa de Assistência T</w:t>
      </w:r>
      <w:r w:rsidR="00CC2606" w:rsidRPr="00213C9E">
        <w:t>écnica e Extensão Rural do Distrito Federal; Banco de Brasília S.A.; Centrais de Abastecimento do Distrito Federal S.A.; Federação dos trabalhadores na Agricultura do Distrito Federal e Entorno; Federação da Agricultura e Pecuária do Distrito Federal e, um representante indicado entre os titulares dos Conselhos Regionais de De</w:t>
      </w:r>
      <w:r w:rsidR="005F7DF2">
        <w:t xml:space="preserve">senvolvimento Rural Sustentável, </w:t>
      </w:r>
    </w:p>
    <w:p w:rsidR="006F0431" w:rsidRDefault="006F0431" w:rsidP="00657C91">
      <w:pPr>
        <w:pStyle w:val="TTULOPRINCIPAL"/>
        <w:spacing w:after="0" w:line="276" w:lineRule="auto"/>
        <w:rPr>
          <w:rFonts w:ascii="Arial Narrow" w:hAnsi="Arial Narrow" w:cs="Arial"/>
          <w:szCs w:val="24"/>
        </w:rPr>
      </w:pPr>
    </w:p>
    <w:p w:rsidR="00836387" w:rsidRDefault="005E07A0" w:rsidP="00657C91">
      <w:pPr>
        <w:pStyle w:val="TTULOPRINCIPAL"/>
        <w:spacing w:after="0" w:line="276" w:lineRule="auto"/>
        <w:rPr>
          <w:rFonts w:ascii="Arial Narrow" w:hAnsi="Arial Narrow" w:cs="Arial"/>
          <w:sz w:val="20"/>
        </w:rPr>
      </w:pPr>
      <w:r w:rsidRPr="002E1CB3">
        <w:rPr>
          <w:rFonts w:ascii="Arial Narrow" w:hAnsi="Arial Narrow" w:cs="Arial"/>
          <w:szCs w:val="24"/>
        </w:rPr>
        <w:t>MISSÃO</w:t>
      </w:r>
      <w:r w:rsidR="008D625B" w:rsidRPr="002E1CB3">
        <w:rPr>
          <w:rFonts w:ascii="Arial Narrow" w:hAnsi="Arial Narrow" w:cs="Arial"/>
          <w:sz w:val="20"/>
        </w:rPr>
        <w:tab/>
      </w:r>
    </w:p>
    <w:p w:rsidR="006F0431" w:rsidRDefault="006F0431" w:rsidP="00657C91">
      <w:pPr>
        <w:pStyle w:val="TTULOPRINCIPAL"/>
        <w:spacing w:after="0" w:line="276" w:lineRule="auto"/>
        <w:ind w:firstLine="1134"/>
        <w:rPr>
          <w:rFonts w:ascii="Arial Narrow" w:hAnsi="Arial Narrow" w:cs="Arial"/>
          <w:b w:val="0"/>
          <w:sz w:val="20"/>
        </w:rPr>
      </w:pPr>
    </w:p>
    <w:p w:rsidR="008D625B" w:rsidRPr="00836387" w:rsidRDefault="00836387" w:rsidP="00657C91">
      <w:pPr>
        <w:pStyle w:val="TTULOPRINCIPAL"/>
        <w:spacing w:after="0" w:line="276" w:lineRule="auto"/>
        <w:ind w:firstLine="1134"/>
        <w:rPr>
          <w:rFonts w:ascii="Arial Narrow" w:hAnsi="Arial Narrow" w:cs="Arial"/>
          <w:sz w:val="20"/>
        </w:rPr>
      </w:pPr>
      <w:r>
        <w:rPr>
          <w:rFonts w:ascii="Arial Narrow" w:hAnsi="Arial Narrow" w:cs="Arial"/>
          <w:b w:val="0"/>
          <w:sz w:val="20"/>
        </w:rPr>
        <w:t>P</w:t>
      </w:r>
      <w:r w:rsidR="00077191">
        <w:rPr>
          <w:rFonts w:ascii="Arial Narrow" w:hAnsi="Arial Narrow" w:cs="Arial"/>
          <w:b w:val="0"/>
          <w:sz w:val="20"/>
        </w:rPr>
        <w:t xml:space="preserve">romover </w:t>
      </w:r>
      <w:r w:rsidR="008D625B" w:rsidRPr="002E1CB3">
        <w:rPr>
          <w:rFonts w:ascii="Arial Narrow" w:hAnsi="Arial Narrow" w:cs="Arial"/>
          <w:b w:val="0"/>
          <w:sz w:val="20"/>
        </w:rPr>
        <w:t>o desenvolvi</w:t>
      </w:r>
      <w:r w:rsidR="00DB024C">
        <w:rPr>
          <w:rFonts w:ascii="Arial Narrow" w:hAnsi="Arial Narrow" w:cs="Arial"/>
          <w:b w:val="0"/>
          <w:sz w:val="20"/>
        </w:rPr>
        <w:t xml:space="preserve">mento </w:t>
      </w:r>
      <w:r w:rsidR="00FF7518">
        <w:rPr>
          <w:rFonts w:ascii="Arial Narrow" w:hAnsi="Arial Narrow" w:cs="Arial"/>
          <w:b w:val="0"/>
          <w:sz w:val="20"/>
        </w:rPr>
        <w:t>socioeconômico do</w:t>
      </w:r>
      <w:r w:rsidR="00DB024C">
        <w:rPr>
          <w:rFonts w:ascii="Arial Narrow" w:hAnsi="Arial Narrow" w:cs="Arial"/>
          <w:b w:val="0"/>
          <w:sz w:val="20"/>
        </w:rPr>
        <w:t xml:space="preserve"> Distrito Federal, </w:t>
      </w:r>
      <w:r w:rsidR="008D625B" w:rsidRPr="002E1CB3">
        <w:rPr>
          <w:rFonts w:ascii="Arial Narrow" w:hAnsi="Arial Narrow" w:cs="Arial"/>
          <w:b w:val="0"/>
          <w:sz w:val="20"/>
        </w:rPr>
        <w:t>com ações que permitam o aumento</w:t>
      </w:r>
      <w:r w:rsidR="00FF7518">
        <w:rPr>
          <w:rFonts w:ascii="Arial Narrow" w:hAnsi="Arial Narrow" w:cs="Arial"/>
          <w:b w:val="0"/>
          <w:sz w:val="20"/>
        </w:rPr>
        <w:t xml:space="preserve"> da produção e da produtividade agropecuária,</w:t>
      </w:r>
      <w:r w:rsidR="008D625B" w:rsidRPr="002E1CB3">
        <w:rPr>
          <w:rFonts w:ascii="Arial Narrow" w:hAnsi="Arial Narrow" w:cs="Arial"/>
          <w:b w:val="0"/>
          <w:sz w:val="20"/>
        </w:rPr>
        <w:t xml:space="preserve"> da renda</w:t>
      </w:r>
      <w:r w:rsidR="00612083">
        <w:rPr>
          <w:rFonts w:ascii="Arial Narrow" w:hAnsi="Arial Narrow" w:cs="Arial"/>
          <w:b w:val="0"/>
          <w:sz w:val="20"/>
        </w:rPr>
        <w:t>,</w:t>
      </w:r>
      <w:r w:rsidR="008D625B" w:rsidRPr="002E1CB3">
        <w:rPr>
          <w:rFonts w:ascii="Arial Narrow" w:hAnsi="Arial Narrow" w:cs="Arial"/>
          <w:b w:val="0"/>
          <w:sz w:val="20"/>
        </w:rPr>
        <w:t xml:space="preserve"> da segurança alimentar e a permanência do homem no </w:t>
      </w:r>
      <w:r w:rsidR="00FF7518">
        <w:rPr>
          <w:rFonts w:ascii="Arial Narrow" w:hAnsi="Arial Narrow" w:cs="Arial"/>
          <w:b w:val="0"/>
          <w:sz w:val="20"/>
        </w:rPr>
        <w:t>espaço rural</w:t>
      </w:r>
      <w:r w:rsidR="006B0B73">
        <w:rPr>
          <w:rFonts w:ascii="Arial Narrow" w:hAnsi="Arial Narrow" w:cs="Arial"/>
          <w:b w:val="0"/>
          <w:sz w:val="20"/>
        </w:rPr>
        <w:t>.</w:t>
      </w:r>
    </w:p>
    <w:p w:rsidR="006F0431" w:rsidRDefault="006F0431" w:rsidP="00657C91">
      <w:pPr>
        <w:pStyle w:val="TTULOPRINCIPAL"/>
        <w:spacing w:after="0" w:line="276" w:lineRule="auto"/>
        <w:jc w:val="left"/>
        <w:rPr>
          <w:rFonts w:ascii="Arial Narrow" w:hAnsi="Arial Narrow" w:cs="Arial"/>
          <w:szCs w:val="24"/>
        </w:rPr>
      </w:pPr>
    </w:p>
    <w:p w:rsidR="00B37D0F" w:rsidRDefault="00B37D0F" w:rsidP="00657C91">
      <w:pPr>
        <w:pStyle w:val="TTULOPRINCIPAL"/>
        <w:spacing w:after="0" w:line="276" w:lineRule="auto"/>
        <w:jc w:val="left"/>
        <w:rPr>
          <w:rFonts w:ascii="Arial Narrow" w:hAnsi="Arial Narrow" w:cs="Arial"/>
          <w:szCs w:val="24"/>
        </w:rPr>
      </w:pPr>
      <w:r w:rsidRPr="0064644A">
        <w:rPr>
          <w:rFonts w:ascii="Arial Narrow" w:hAnsi="Arial Narrow" w:cs="Arial"/>
          <w:szCs w:val="24"/>
        </w:rPr>
        <w:t xml:space="preserve">OBJETIVOS </w:t>
      </w:r>
    </w:p>
    <w:p w:rsidR="004D732E" w:rsidRDefault="00455D07" w:rsidP="00657C91">
      <w:pPr>
        <w:spacing w:before="120" w:after="120"/>
        <w:ind w:right="120" w:firstLine="1134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pt-BR"/>
        </w:rPr>
      </w:pPr>
      <w:r w:rsidRPr="00836387">
        <w:rPr>
          <w:rFonts w:ascii="Arial Narrow" w:eastAsia="Times New Roman" w:hAnsi="Arial Narrow" w:cs="Times New Roman"/>
          <w:bCs/>
          <w:color w:val="000000"/>
          <w:sz w:val="20"/>
          <w:szCs w:val="20"/>
          <w:lang w:eastAsia="pt-BR"/>
        </w:rPr>
        <w:t>Na modalidade</w:t>
      </w:r>
      <w:r w:rsidRPr="00836387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pt-BR"/>
        </w:rPr>
        <w:t xml:space="preserve">, </w:t>
      </w:r>
      <w:r w:rsidRPr="00836387">
        <w:rPr>
          <w:rFonts w:ascii="Arial Narrow" w:eastAsia="Times New Roman" w:hAnsi="Arial Narrow" w:cs="Times New Roman"/>
          <w:bCs/>
          <w:color w:val="000000"/>
          <w:sz w:val="20"/>
          <w:szCs w:val="20"/>
          <w:lang w:eastAsia="pt-BR"/>
        </w:rPr>
        <w:t>a</w:t>
      </w:r>
      <w:r w:rsidRPr="00836387">
        <w:rPr>
          <w:rFonts w:ascii="Arial Narrow" w:eastAsia="Times New Roman" w:hAnsi="Arial Narrow" w:cs="Times New Roman"/>
          <w:color w:val="000000"/>
          <w:sz w:val="20"/>
          <w:szCs w:val="20"/>
          <w:lang w:eastAsia="pt-BR"/>
        </w:rPr>
        <w:t xml:space="preserve">poia </w:t>
      </w:r>
      <w:r w:rsidR="00072AFA" w:rsidRPr="00836387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pt-BR"/>
        </w:rPr>
        <w:t>FDR-Social</w:t>
      </w:r>
      <w:r w:rsidR="00072AFA" w:rsidRPr="00836387">
        <w:rPr>
          <w:rFonts w:ascii="Arial Narrow" w:eastAsia="Times New Roman" w:hAnsi="Arial Narrow" w:cs="Times New Roman"/>
          <w:color w:val="000000"/>
          <w:sz w:val="20"/>
          <w:szCs w:val="20"/>
          <w:lang w:eastAsia="pt-BR"/>
        </w:rPr>
        <w:t xml:space="preserve"> </w:t>
      </w:r>
      <w:r w:rsidRPr="00836387">
        <w:rPr>
          <w:rFonts w:ascii="Arial Narrow" w:eastAsia="Times New Roman" w:hAnsi="Arial Narrow" w:cs="Times New Roman"/>
          <w:color w:val="000000"/>
          <w:sz w:val="20"/>
          <w:szCs w:val="20"/>
          <w:lang w:eastAsia="pt-BR"/>
        </w:rPr>
        <w:t>financeiramente, em caráter não reembolsável, projetos de fomento à produção agropecuária no Distrito Federal, com foco no desenvolvimento territorial, por intermédio do Conselho Regional de Desenvolvimento Rural Sustentável - CRDRS, no atendimento às demandas dos produtores rurais, apresentadas por suas organizações - (inciso I, art. 2º da Lei nº 5.024/2013).</w:t>
      </w:r>
    </w:p>
    <w:p w:rsidR="00455D07" w:rsidRPr="00836387" w:rsidRDefault="00455D07" w:rsidP="00657C91">
      <w:pPr>
        <w:spacing w:after="0"/>
        <w:ind w:right="120" w:firstLine="1134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pt-BR"/>
        </w:rPr>
      </w:pPr>
      <w:r w:rsidRPr="00836387">
        <w:rPr>
          <w:rFonts w:ascii="Arial Narrow" w:eastAsia="Times New Roman" w:hAnsi="Arial Narrow" w:cs="Times New Roman"/>
          <w:bCs/>
          <w:color w:val="000000"/>
          <w:sz w:val="20"/>
          <w:szCs w:val="20"/>
          <w:lang w:eastAsia="pt-BR"/>
        </w:rPr>
        <w:t>Na modalidade</w:t>
      </w:r>
      <w:r w:rsidRPr="00836387">
        <w:rPr>
          <w:rFonts w:ascii="Arial Narrow" w:eastAsia="Times New Roman" w:hAnsi="Arial Narrow" w:cs="Times New Roman"/>
          <w:color w:val="000000"/>
          <w:sz w:val="20"/>
          <w:szCs w:val="20"/>
          <w:lang w:eastAsia="pt-BR"/>
        </w:rPr>
        <w:t> </w:t>
      </w:r>
      <w:r w:rsidRPr="00836387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pt-BR"/>
        </w:rPr>
        <w:t xml:space="preserve">FDR-Crédito, </w:t>
      </w:r>
      <w:r w:rsidRPr="00836387">
        <w:rPr>
          <w:rFonts w:ascii="Arial Narrow" w:eastAsia="Times New Roman" w:hAnsi="Arial Narrow" w:cs="Times New Roman"/>
          <w:bCs/>
          <w:color w:val="000000"/>
          <w:sz w:val="20"/>
          <w:szCs w:val="20"/>
          <w:lang w:eastAsia="pt-BR"/>
        </w:rPr>
        <w:t>f</w:t>
      </w:r>
      <w:r w:rsidRPr="00836387">
        <w:rPr>
          <w:rFonts w:ascii="Arial Narrow" w:eastAsia="Times New Roman" w:hAnsi="Arial Narrow" w:cs="Times New Roman"/>
          <w:color w:val="000000"/>
          <w:sz w:val="20"/>
          <w:szCs w:val="20"/>
          <w:lang w:eastAsia="pt-BR"/>
        </w:rPr>
        <w:t>inancia projetos de atividades rurais no Distrito Federal e na Região de Desenvolvimento Integrado do Distrito Federal – RIDE - (inciso II, art. 2º da Lei nº 5.024/2013).</w:t>
      </w:r>
    </w:p>
    <w:p w:rsidR="00B37D0F" w:rsidRDefault="00B37D0F" w:rsidP="00657C91">
      <w:pPr>
        <w:pStyle w:val="TTULOPRINCIPAL"/>
        <w:spacing w:after="0" w:line="276" w:lineRule="auto"/>
        <w:rPr>
          <w:rFonts w:ascii="Arial Narrow" w:hAnsi="Arial Narrow" w:cs="Arial"/>
          <w:b w:val="0"/>
          <w:sz w:val="20"/>
        </w:rPr>
      </w:pPr>
    </w:p>
    <w:p w:rsidR="002A7B42" w:rsidRDefault="009B0B1B" w:rsidP="002A7B42">
      <w:pPr>
        <w:tabs>
          <w:tab w:val="left" w:pos="0"/>
          <w:tab w:val="left" w:pos="567"/>
        </w:tabs>
        <w:spacing w:after="120"/>
        <w:jc w:val="both"/>
        <w:rPr>
          <w:rFonts w:ascii="Arial Narrow" w:hAnsi="Arial Narrow" w:cs="Arial"/>
          <w:b/>
          <w:sz w:val="24"/>
          <w:szCs w:val="24"/>
        </w:rPr>
      </w:pPr>
      <w:r w:rsidRPr="002E1CB3">
        <w:rPr>
          <w:rFonts w:ascii="Arial Narrow" w:hAnsi="Arial Narrow" w:cs="Arial"/>
          <w:b/>
          <w:sz w:val="24"/>
          <w:szCs w:val="24"/>
        </w:rPr>
        <w:t>BENEFICIÁRIOS</w:t>
      </w:r>
    </w:p>
    <w:p w:rsidR="009B0B1B" w:rsidRPr="00FE3BF8" w:rsidRDefault="00F44A8B" w:rsidP="002A7B42">
      <w:pPr>
        <w:tabs>
          <w:tab w:val="left" w:pos="0"/>
        </w:tabs>
        <w:spacing w:after="120"/>
        <w:ind w:firstLine="1134"/>
        <w:jc w:val="both"/>
        <w:rPr>
          <w:rFonts w:ascii="Arial Narrow" w:hAnsi="Arial Narrow" w:cs="Arial"/>
          <w:color w:val="000000"/>
          <w:sz w:val="20"/>
          <w:szCs w:val="20"/>
        </w:rPr>
      </w:pPr>
      <w:r>
        <w:rPr>
          <w:rFonts w:ascii="Arial Narrow" w:hAnsi="Arial Narrow" w:cs="Arial"/>
          <w:color w:val="000000"/>
          <w:sz w:val="20"/>
          <w:szCs w:val="20"/>
        </w:rPr>
        <w:t>P</w:t>
      </w:r>
      <w:r w:rsidR="00230575">
        <w:rPr>
          <w:rFonts w:ascii="Arial Narrow" w:hAnsi="Arial Narrow" w:cs="Arial"/>
          <w:color w:val="000000"/>
          <w:sz w:val="20"/>
          <w:szCs w:val="20"/>
        </w:rPr>
        <w:t xml:space="preserve">rodutores </w:t>
      </w:r>
      <w:r w:rsidR="006B0B73">
        <w:rPr>
          <w:rFonts w:ascii="Arial Narrow" w:hAnsi="Arial Narrow" w:cs="Arial"/>
          <w:color w:val="000000"/>
          <w:sz w:val="20"/>
          <w:szCs w:val="20"/>
        </w:rPr>
        <w:t xml:space="preserve">rurais </w:t>
      </w:r>
      <w:r w:rsidR="00230575">
        <w:rPr>
          <w:rFonts w:ascii="Arial Narrow" w:hAnsi="Arial Narrow" w:cs="Arial"/>
          <w:color w:val="000000"/>
          <w:sz w:val="20"/>
          <w:szCs w:val="20"/>
        </w:rPr>
        <w:t>que desenvolvam</w:t>
      </w:r>
      <w:r>
        <w:rPr>
          <w:rFonts w:ascii="Arial Narrow" w:hAnsi="Arial Narrow" w:cs="Arial"/>
          <w:color w:val="000000"/>
          <w:sz w:val="20"/>
          <w:szCs w:val="20"/>
        </w:rPr>
        <w:t xml:space="preserve"> </w:t>
      </w:r>
      <w:r w:rsidR="00230575">
        <w:rPr>
          <w:rFonts w:ascii="Arial Narrow" w:hAnsi="Arial Narrow" w:cs="Arial"/>
          <w:color w:val="000000"/>
          <w:sz w:val="20"/>
          <w:szCs w:val="20"/>
        </w:rPr>
        <w:t xml:space="preserve">atividades </w:t>
      </w:r>
      <w:r w:rsidR="008B2F44">
        <w:rPr>
          <w:rFonts w:ascii="Arial Narrow" w:hAnsi="Arial Narrow" w:cs="Arial"/>
          <w:color w:val="000000"/>
          <w:sz w:val="20"/>
          <w:szCs w:val="20"/>
        </w:rPr>
        <w:t xml:space="preserve">agropecuárias </w:t>
      </w:r>
      <w:r w:rsidR="00836387">
        <w:rPr>
          <w:rFonts w:ascii="Arial Narrow" w:hAnsi="Arial Narrow" w:cs="Arial"/>
          <w:color w:val="000000"/>
          <w:sz w:val="20"/>
          <w:szCs w:val="20"/>
        </w:rPr>
        <w:t>no</w:t>
      </w:r>
      <w:r w:rsidR="009B0B1B" w:rsidRPr="00FE3BF8">
        <w:rPr>
          <w:rFonts w:ascii="Arial Narrow" w:hAnsi="Arial Narrow" w:cs="Arial"/>
          <w:color w:val="000000"/>
          <w:sz w:val="20"/>
          <w:szCs w:val="20"/>
        </w:rPr>
        <w:t xml:space="preserve"> Distrito Federal </w:t>
      </w:r>
      <w:r w:rsidR="00836387">
        <w:rPr>
          <w:rFonts w:ascii="Arial Narrow" w:hAnsi="Arial Narrow" w:cs="Arial"/>
          <w:color w:val="000000"/>
          <w:sz w:val="20"/>
          <w:szCs w:val="20"/>
        </w:rPr>
        <w:t xml:space="preserve">ou na </w:t>
      </w:r>
      <w:r w:rsidR="00230575">
        <w:rPr>
          <w:rFonts w:ascii="Arial Narrow" w:hAnsi="Arial Narrow" w:cs="Arial"/>
          <w:color w:val="000000"/>
          <w:sz w:val="20"/>
          <w:szCs w:val="20"/>
        </w:rPr>
        <w:t xml:space="preserve">RIDE e suas organizações - </w:t>
      </w:r>
      <w:r w:rsidR="009B0B1B" w:rsidRPr="00FE3BF8">
        <w:rPr>
          <w:rFonts w:ascii="Arial Narrow" w:hAnsi="Arial Narrow" w:cs="Arial"/>
          <w:color w:val="000000"/>
          <w:sz w:val="20"/>
          <w:szCs w:val="20"/>
        </w:rPr>
        <w:t xml:space="preserve">Associações, Cooperativas e Empresas Rurais </w:t>
      </w:r>
      <w:r w:rsidR="00230575">
        <w:rPr>
          <w:rFonts w:ascii="Arial Narrow" w:hAnsi="Arial Narrow" w:cs="Arial"/>
          <w:color w:val="000000"/>
          <w:sz w:val="20"/>
          <w:szCs w:val="20"/>
        </w:rPr>
        <w:t xml:space="preserve">- no âmbito do </w:t>
      </w:r>
      <w:r w:rsidR="009B0B1B" w:rsidRPr="00FE3BF8">
        <w:rPr>
          <w:rFonts w:ascii="Arial Narrow" w:hAnsi="Arial Narrow" w:cs="Arial"/>
          <w:color w:val="000000"/>
          <w:sz w:val="20"/>
          <w:szCs w:val="20"/>
        </w:rPr>
        <w:t>Distrito Federal.</w:t>
      </w:r>
    </w:p>
    <w:p w:rsidR="00657C91" w:rsidRDefault="00BA3CFE" w:rsidP="00FB4570">
      <w:pPr>
        <w:pStyle w:val="TTULOPRINCIPAL"/>
        <w:spacing w:after="30" w:line="276" w:lineRule="auto"/>
        <w:rPr>
          <w:rFonts w:ascii="Arial Narrow" w:hAnsi="Arial Narrow"/>
        </w:rPr>
      </w:pPr>
      <w:r w:rsidRPr="002E1CB3">
        <w:rPr>
          <w:rFonts w:ascii="Arial Narrow" w:hAnsi="Arial Narrow" w:cs="Arial"/>
          <w:sz w:val="20"/>
        </w:rPr>
        <w:tab/>
      </w:r>
    </w:p>
    <w:p w:rsidR="003D0AC7" w:rsidRPr="004A3939" w:rsidRDefault="0059194C" w:rsidP="005340DA">
      <w:pPr>
        <w:pStyle w:val="Default"/>
        <w:spacing w:line="276" w:lineRule="auto"/>
        <w:rPr>
          <w:rFonts w:ascii="Arial Narrow" w:hAnsi="Arial Narrow"/>
          <w:b/>
          <w:sz w:val="20"/>
          <w:szCs w:val="20"/>
        </w:rPr>
      </w:pPr>
      <w:r w:rsidRPr="004A3939">
        <w:rPr>
          <w:rFonts w:ascii="Arial Narrow" w:hAnsi="Arial Narrow"/>
          <w:b/>
          <w:sz w:val="20"/>
          <w:szCs w:val="20"/>
        </w:rPr>
        <w:t>Arrecadações - Exercício 201</w:t>
      </w:r>
      <w:r w:rsidR="00C94577" w:rsidRPr="004A3939">
        <w:rPr>
          <w:rFonts w:ascii="Arial Narrow" w:hAnsi="Arial Narrow"/>
          <w:b/>
          <w:sz w:val="20"/>
          <w:szCs w:val="20"/>
        </w:rPr>
        <w:t>7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8"/>
        <w:gridCol w:w="818"/>
        <w:gridCol w:w="851"/>
        <w:gridCol w:w="818"/>
        <w:gridCol w:w="851"/>
        <w:gridCol w:w="798"/>
        <w:gridCol w:w="798"/>
        <w:gridCol w:w="838"/>
        <w:gridCol w:w="799"/>
        <w:gridCol w:w="858"/>
        <w:gridCol w:w="903"/>
      </w:tblGrid>
      <w:tr w:rsidR="00DA665A" w:rsidRPr="00657C91" w:rsidTr="00BE2DF3">
        <w:trPr>
          <w:trHeight w:val="227"/>
        </w:trPr>
        <w:tc>
          <w:tcPr>
            <w:tcW w:w="477" w:type="pct"/>
            <w:vMerge w:val="restart"/>
            <w:tcBorders>
              <w:top w:val="single" w:sz="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DA665A" w:rsidRPr="00657C91" w:rsidRDefault="00DA665A" w:rsidP="00DA665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812" w:type="pct"/>
            <w:gridSpan w:val="4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TAXAS DE ARRENDAMENTOS</w:t>
            </w:r>
          </w:p>
        </w:tc>
        <w:tc>
          <w:tcPr>
            <w:tcW w:w="1755" w:type="pct"/>
            <w:gridSpan w:val="4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RETORNO DE FINANCIAMENTOS</w:t>
            </w:r>
          </w:p>
        </w:tc>
        <w:tc>
          <w:tcPr>
            <w:tcW w:w="956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000000" w:fill="D8E4BC"/>
            <w:noWrap/>
            <w:vAlign w:val="center"/>
            <w:hideMark/>
          </w:tcPr>
          <w:p w:rsidR="00DA665A" w:rsidRPr="00657C91" w:rsidRDefault="00DA665A" w:rsidP="00DA665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TOTAL</w:t>
            </w:r>
          </w:p>
        </w:tc>
      </w:tr>
      <w:tr w:rsidR="00DA665A" w:rsidRPr="00657C91" w:rsidTr="004B2C5F">
        <w:trPr>
          <w:trHeight w:val="227"/>
        </w:trPr>
        <w:tc>
          <w:tcPr>
            <w:tcW w:w="477" w:type="pct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665A" w:rsidRPr="00657C91" w:rsidRDefault="00DA665A" w:rsidP="00DA665A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9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Previsto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6E3BC" w:themeFill="accent3" w:themeFillTint="66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Realizado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Previsto</w:t>
            </w:r>
          </w:p>
        </w:tc>
        <w:tc>
          <w:tcPr>
            <w:tcW w:w="13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Realizado</w:t>
            </w:r>
          </w:p>
        </w:tc>
        <w:tc>
          <w:tcPr>
            <w:tcW w:w="956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665A" w:rsidRPr="00657C91" w:rsidRDefault="00DA665A" w:rsidP="00DA665A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DA665A" w:rsidRPr="00657C91" w:rsidTr="004B2C5F">
        <w:trPr>
          <w:trHeight w:val="227"/>
        </w:trPr>
        <w:tc>
          <w:tcPr>
            <w:tcW w:w="477" w:type="pct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665A" w:rsidRPr="00657C91" w:rsidRDefault="00DA665A" w:rsidP="00DA665A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Geral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FDR=70%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Geral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FDR=70%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Geral</w:t>
            </w:r>
          </w:p>
        </w:tc>
        <w:tc>
          <w:tcPr>
            <w:tcW w:w="4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Principal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Jrs</w:t>
            </w:r>
            <w:proofErr w:type="spellEnd"/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/Moras</w:t>
            </w: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DA665A" w:rsidRPr="00657C91" w:rsidRDefault="00DA665A" w:rsidP="00DA665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Previsto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Realizado</w:t>
            </w:r>
          </w:p>
        </w:tc>
      </w:tr>
      <w:tr w:rsidR="00DA665A" w:rsidRPr="00657C91" w:rsidTr="004B2C5F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330642" w:rsidP="00DA665A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Janeiro</w:t>
            </w:r>
            <w:r w:rsidR="00DA665A"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163.241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114.269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79.339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55.537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55.416</w:t>
            </w:r>
          </w:p>
        </w:tc>
        <w:tc>
          <w:tcPr>
            <w:tcW w:w="4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83.885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30.949</w:t>
            </w: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114.834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169.685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170.371</w:t>
            </w:r>
          </w:p>
        </w:tc>
      </w:tr>
      <w:tr w:rsidR="00DA665A" w:rsidRPr="00657C91" w:rsidTr="004B2C5F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330642" w:rsidP="00DA665A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Fevereiro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163.241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114.269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132.348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92.644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83.328</w:t>
            </w:r>
          </w:p>
        </w:tc>
        <w:tc>
          <w:tcPr>
            <w:tcW w:w="4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62.360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6.082</w:t>
            </w: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68.442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197.597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161.085</w:t>
            </w:r>
          </w:p>
        </w:tc>
      </w:tr>
      <w:tr w:rsidR="00DA665A" w:rsidRPr="00657C91" w:rsidTr="004B2C5F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330642" w:rsidP="00DA665A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Março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163.241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114.269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205.499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143.849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160.405</w:t>
            </w:r>
          </w:p>
        </w:tc>
        <w:tc>
          <w:tcPr>
            <w:tcW w:w="4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165.530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31.750</w:t>
            </w: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197.280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274.674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341.129</w:t>
            </w:r>
          </w:p>
        </w:tc>
      </w:tr>
      <w:tr w:rsidR="00DA665A" w:rsidRPr="00657C91" w:rsidTr="004B2C5F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330642" w:rsidP="00DA665A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Abril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163.241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114.269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104.052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72.837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97.218</w:t>
            </w:r>
          </w:p>
        </w:tc>
        <w:tc>
          <w:tcPr>
            <w:tcW w:w="4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94.932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23.790</w:t>
            </w: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118.722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211.487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191.558</w:t>
            </w:r>
          </w:p>
        </w:tc>
      </w:tr>
      <w:tr w:rsidR="00DA665A" w:rsidRPr="00657C91" w:rsidTr="004B2C5F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330642" w:rsidP="00DA665A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Maio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163.241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114.269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142.345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99.641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287.545</w:t>
            </w:r>
          </w:p>
        </w:tc>
        <w:tc>
          <w:tcPr>
            <w:tcW w:w="4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275.443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38.133</w:t>
            </w: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313.575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401.814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413.217</w:t>
            </w:r>
          </w:p>
        </w:tc>
      </w:tr>
      <w:tr w:rsidR="00DA665A" w:rsidRPr="00657C91" w:rsidTr="004B2C5F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330642" w:rsidP="00DA665A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Junho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163.241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114.269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243.537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170.476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272.599</w:t>
            </w:r>
          </w:p>
        </w:tc>
        <w:tc>
          <w:tcPr>
            <w:tcW w:w="4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220.185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32.427</w:t>
            </w: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252.612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386.868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423.088</w:t>
            </w:r>
          </w:p>
        </w:tc>
      </w:tr>
      <w:tr w:rsidR="00DA665A" w:rsidRPr="00657C91" w:rsidTr="004B2C5F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330642" w:rsidP="00DA665A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Julho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163.241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114.269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142.215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99.551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110.087</w:t>
            </w:r>
          </w:p>
        </w:tc>
        <w:tc>
          <w:tcPr>
            <w:tcW w:w="4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103.319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23.905</w:t>
            </w: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127.224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224.356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226.775</w:t>
            </w:r>
          </w:p>
        </w:tc>
      </w:tr>
      <w:tr w:rsidR="00DA665A" w:rsidRPr="00657C91" w:rsidTr="004B2C5F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330642" w:rsidP="00DA665A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Agosto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163.241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114.269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261.219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182.853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203.570</w:t>
            </w:r>
          </w:p>
        </w:tc>
        <w:tc>
          <w:tcPr>
            <w:tcW w:w="4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244.032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36.215</w:t>
            </w: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280.247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317.839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463.100</w:t>
            </w:r>
          </w:p>
        </w:tc>
      </w:tr>
      <w:tr w:rsidR="00DA665A" w:rsidRPr="00657C91" w:rsidTr="004B2C5F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330642" w:rsidP="00DA665A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Setembro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163.241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114.269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19.153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13.407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247.698</w:t>
            </w:r>
          </w:p>
        </w:tc>
        <w:tc>
          <w:tcPr>
            <w:tcW w:w="4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141.819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31.002</w:t>
            </w: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172.821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361.967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186.229</w:t>
            </w:r>
          </w:p>
        </w:tc>
      </w:tr>
      <w:tr w:rsidR="00DA665A" w:rsidRPr="00657C91" w:rsidTr="004B2C5F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330642" w:rsidP="00DA665A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Outubro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163.241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114.269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18.348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12.843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159.583</w:t>
            </w:r>
          </w:p>
        </w:tc>
        <w:tc>
          <w:tcPr>
            <w:tcW w:w="4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115.038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9.427</w:t>
            </w: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124.465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273.852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137.309</w:t>
            </w:r>
          </w:p>
        </w:tc>
      </w:tr>
      <w:tr w:rsidR="00DA665A" w:rsidRPr="00657C91" w:rsidTr="004B2C5F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330642" w:rsidP="00DA665A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Novembro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163.241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114.269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41.384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28.969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222.572</w:t>
            </w:r>
          </w:p>
        </w:tc>
        <w:tc>
          <w:tcPr>
            <w:tcW w:w="4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164.998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7E4628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25.465</w:t>
            </w: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190.232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336.840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219.201</w:t>
            </w:r>
          </w:p>
        </w:tc>
      </w:tr>
      <w:tr w:rsidR="00DA665A" w:rsidRPr="00657C91" w:rsidTr="004B2C5F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330642" w:rsidP="00DA665A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Dezembro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163.241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114.269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7E4628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136.776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7E4628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95.743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725.618</w:t>
            </w:r>
          </w:p>
        </w:tc>
        <w:tc>
          <w:tcPr>
            <w:tcW w:w="4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7E4628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318.331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7E4628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32.899</w:t>
            </w: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281.558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839.887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665A" w:rsidRPr="00657C91" w:rsidRDefault="007E4628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440.899</w:t>
            </w:r>
          </w:p>
        </w:tc>
      </w:tr>
      <w:tr w:rsidR="00DA665A" w:rsidRPr="00657C91" w:rsidTr="004B2C5F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1.958.891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1.371.224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A665A" w:rsidRPr="00657C91" w:rsidRDefault="007E4628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1.526.216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bottom"/>
            <w:hideMark/>
          </w:tcPr>
          <w:p w:rsidR="00DA665A" w:rsidRPr="00657C91" w:rsidRDefault="007E4628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1.068.351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2.625.640</w:t>
            </w:r>
          </w:p>
        </w:tc>
        <w:tc>
          <w:tcPr>
            <w:tcW w:w="43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1.926.274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A665A" w:rsidRPr="00657C91" w:rsidRDefault="007E4628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322.049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bottom"/>
            <w:hideMark/>
          </w:tcPr>
          <w:p w:rsidR="00DA665A" w:rsidRPr="00657C91" w:rsidRDefault="007E4628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2.305,610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A665A" w:rsidRPr="00657C91" w:rsidRDefault="00DA665A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3.996.864</w:t>
            </w:r>
          </w:p>
        </w:tc>
        <w:tc>
          <w:tcPr>
            <w:tcW w:w="489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:rsidR="00DA665A" w:rsidRPr="00657C91" w:rsidRDefault="007E4628" w:rsidP="00DA665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3.373,961</w:t>
            </w:r>
          </w:p>
        </w:tc>
      </w:tr>
    </w:tbl>
    <w:p w:rsidR="00E64D33" w:rsidRDefault="00E64D33" w:rsidP="005340DA">
      <w:pPr>
        <w:pStyle w:val="Default"/>
        <w:spacing w:line="276" w:lineRule="auto"/>
        <w:rPr>
          <w:rFonts w:ascii="Arial Narrow" w:hAnsi="Arial Narrow"/>
          <w:b/>
          <w:sz w:val="20"/>
          <w:szCs w:val="20"/>
        </w:rPr>
      </w:pPr>
    </w:p>
    <w:p w:rsidR="006F0431" w:rsidRDefault="006F0431" w:rsidP="00076842">
      <w:pPr>
        <w:spacing w:after="0"/>
        <w:rPr>
          <w:rFonts w:ascii="Arial Narrow" w:hAnsi="Arial Narrow"/>
          <w:b/>
          <w:sz w:val="20"/>
          <w:szCs w:val="20"/>
        </w:rPr>
      </w:pPr>
    </w:p>
    <w:p w:rsidR="002A7B42" w:rsidRDefault="002A7B42" w:rsidP="00076842">
      <w:pPr>
        <w:spacing w:after="0"/>
        <w:rPr>
          <w:rFonts w:ascii="Arial Narrow" w:hAnsi="Arial Narrow"/>
          <w:b/>
          <w:sz w:val="20"/>
          <w:szCs w:val="20"/>
        </w:rPr>
      </w:pPr>
    </w:p>
    <w:p w:rsidR="00076842" w:rsidRPr="004A3939" w:rsidRDefault="00076842" w:rsidP="00076842">
      <w:pPr>
        <w:spacing w:after="0"/>
        <w:rPr>
          <w:rFonts w:ascii="Arial Narrow" w:eastAsia="Times New Roman" w:hAnsi="Arial Narrow" w:cs="Arial"/>
          <w:b/>
          <w:color w:val="000000"/>
          <w:sz w:val="20"/>
          <w:szCs w:val="20"/>
          <w:lang w:eastAsia="pt-BR"/>
        </w:rPr>
      </w:pPr>
      <w:r w:rsidRPr="004A3939">
        <w:rPr>
          <w:rFonts w:ascii="Arial Narrow" w:hAnsi="Arial Narrow"/>
          <w:b/>
          <w:sz w:val="20"/>
          <w:szCs w:val="20"/>
        </w:rPr>
        <w:t>Projetos financiados - Exercícios 2004 a 2017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4"/>
        <w:gridCol w:w="938"/>
        <w:gridCol w:w="1195"/>
        <w:gridCol w:w="1089"/>
        <w:gridCol w:w="938"/>
        <w:gridCol w:w="1046"/>
        <w:gridCol w:w="938"/>
        <w:gridCol w:w="1009"/>
        <w:gridCol w:w="1083"/>
      </w:tblGrid>
      <w:tr w:rsidR="00076842" w:rsidRPr="00657C91" w:rsidTr="00076842">
        <w:trPr>
          <w:trHeight w:val="227"/>
          <w:tblHeader/>
        </w:trPr>
        <w:tc>
          <w:tcPr>
            <w:tcW w:w="529" w:type="pct"/>
            <w:vMerge w:val="restart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076842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</w:p>
          <w:p w:rsidR="00076842" w:rsidRPr="00076842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076842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EXERCÍCIO</w:t>
            </w:r>
          </w:p>
        </w:tc>
        <w:tc>
          <w:tcPr>
            <w:tcW w:w="1749" w:type="pct"/>
            <w:gridSpan w:val="3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FDR - CRÉDITO</w:t>
            </w:r>
          </w:p>
        </w:tc>
        <w:tc>
          <w:tcPr>
            <w:tcW w:w="2134" w:type="pct"/>
            <w:gridSpan w:val="4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FDR - SOCIAL</w:t>
            </w:r>
          </w:p>
        </w:tc>
        <w:tc>
          <w:tcPr>
            <w:tcW w:w="588" w:type="pct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076842" w:rsidRPr="00657C91" w:rsidTr="00076842">
        <w:trPr>
          <w:trHeight w:val="227"/>
          <w:tblHeader/>
        </w:trPr>
        <w:tc>
          <w:tcPr>
            <w:tcW w:w="529" w:type="pct"/>
            <w:vMerge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076842" w:rsidRPr="00076842" w:rsidRDefault="00076842" w:rsidP="00A95E2B">
            <w:pPr>
              <w:spacing w:after="0" w:line="240" w:lineRule="auto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7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Projetos Financiados</w:t>
            </w:r>
          </w:p>
        </w:tc>
        <w:tc>
          <w:tcPr>
            <w:tcW w:w="10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Recursos Disponibilizados</w:t>
            </w:r>
          </w:p>
        </w:tc>
        <w:tc>
          <w:tcPr>
            <w:tcW w:w="10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Projetos Liquidados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TOTAL (R$)</w:t>
            </w:r>
          </w:p>
        </w:tc>
      </w:tr>
      <w:tr w:rsidR="00076842" w:rsidRPr="00657C91" w:rsidTr="00076842">
        <w:trPr>
          <w:trHeight w:val="227"/>
          <w:tblHeader/>
        </w:trPr>
        <w:tc>
          <w:tcPr>
            <w:tcW w:w="529" w:type="pct"/>
            <w:vMerge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076842" w:rsidRPr="00076842" w:rsidRDefault="00076842" w:rsidP="00A95E2B">
            <w:pPr>
              <w:spacing w:after="0" w:line="240" w:lineRule="auto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Qde</w:t>
            </w:r>
            <w:proofErr w:type="spellEnd"/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Recursos Disponibilizados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Liquidados (R$)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Qde</w:t>
            </w:r>
            <w:proofErr w:type="spellEnd"/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R$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Qde</w:t>
            </w:r>
            <w:proofErr w:type="spellEnd"/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R$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Liquidados</w:t>
            </w:r>
          </w:p>
        </w:tc>
      </w:tr>
      <w:tr w:rsidR="00076842" w:rsidRPr="00657C91" w:rsidTr="00076842">
        <w:trPr>
          <w:trHeight w:val="227"/>
        </w:trPr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076842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076842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2004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65.044,09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65.044,09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65.044,09</w:t>
            </w:r>
          </w:p>
        </w:tc>
      </w:tr>
      <w:tr w:rsidR="00076842" w:rsidRPr="00657C91" w:rsidTr="00076842">
        <w:trPr>
          <w:trHeight w:val="227"/>
        </w:trPr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076842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076842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2005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66.482,58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66.482,58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66.482,58</w:t>
            </w:r>
          </w:p>
        </w:tc>
      </w:tr>
      <w:tr w:rsidR="00076842" w:rsidRPr="00657C91" w:rsidTr="00076842">
        <w:trPr>
          <w:trHeight w:val="227"/>
        </w:trPr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076842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076842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2006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34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1.039.658,91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1.039.658,91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1.039.658,91</w:t>
            </w:r>
          </w:p>
        </w:tc>
      </w:tr>
      <w:tr w:rsidR="00076842" w:rsidRPr="00657C91" w:rsidTr="00076842">
        <w:trPr>
          <w:trHeight w:val="227"/>
        </w:trPr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076842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076842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2007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270.614,17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270.614,17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270.614,17</w:t>
            </w:r>
          </w:p>
        </w:tc>
      </w:tr>
      <w:tr w:rsidR="00076842" w:rsidRPr="00657C91" w:rsidTr="00076842">
        <w:trPr>
          <w:trHeight w:val="227"/>
        </w:trPr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076842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076842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2008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32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1.068.605,21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1.068.605,21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1.068.605,21</w:t>
            </w:r>
          </w:p>
        </w:tc>
      </w:tr>
      <w:tr w:rsidR="00076842" w:rsidRPr="00657C91" w:rsidTr="00076842">
        <w:trPr>
          <w:trHeight w:val="227"/>
        </w:trPr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076842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076842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2009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850.985,89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850.985,89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850.985,89</w:t>
            </w:r>
          </w:p>
        </w:tc>
      </w:tr>
      <w:tr w:rsidR="00076842" w:rsidRPr="00657C91" w:rsidTr="00076842">
        <w:trPr>
          <w:trHeight w:val="227"/>
        </w:trPr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076842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076842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2010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569.623,02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569.623,02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569.623,02</w:t>
            </w:r>
          </w:p>
        </w:tc>
      </w:tr>
      <w:tr w:rsidR="00076842" w:rsidRPr="00657C91" w:rsidTr="00076842">
        <w:trPr>
          <w:trHeight w:val="227"/>
        </w:trPr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076842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076842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2011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1.295.040,73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1.295.040,73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1.295.040,73</w:t>
            </w:r>
          </w:p>
        </w:tc>
      </w:tr>
      <w:tr w:rsidR="00076842" w:rsidRPr="00657C91" w:rsidTr="00076842">
        <w:trPr>
          <w:trHeight w:val="227"/>
        </w:trPr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076842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076842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45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3.016.992,07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3.016.992,07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3.016.992,07</w:t>
            </w:r>
          </w:p>
        </w:tc>
      </w:tr>
      <w:tr w:rsidR="00076842" w:rsidRPr="00657C91" w:rsidTr="00076842">
        <w:trPr>
          <w:trHeight w:val="227"/>
        </w:trPr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076842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076842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58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5.108.208,08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5.108.208,08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4.400.000,00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5.108.208,08</w:t>
            </w:r>
          </w:p>
        </w:tc>
      </w:tr>
      <w:tr w:rsidR="00076842" w:rsidRPr="00657C91" w:rsidTr="00076842">
        <w:trPr>
          <w:trHeight w:val="227"/>
        </w:trPr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076842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076842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1.998.373,51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1.998.373,51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1.020.000,00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2.402.382,82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4.400.756,33</w:t>
            </w:r>
          </w:p>
        </w:tc>
      </w:tr>
      <w:tr w:rsidR="00076842" w:rsidRPr="00657C91" w:rsidTr="00076842">
        <w:trPr>
          <w:trHeight w:val="227"/>
        </w:trPr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076842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076842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37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3.609.374,95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3.609.374,95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1.282.228,68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3.609.374,95</w:t>
            </w:r>
          </w:p>
        </w:tc>
      </w:tr>
      <w:tr w:rsidR="00076842" w:rsidRPr="00657C91" w:rsidTr="00076842">
        <w:trPr>
          <w:trHeight w:val="227"/>
        </w:trPr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076842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076842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1.873.296,03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1.873.296,03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1.873.296,03</w:t>
            </w:r>
          </w:p>
        </w:tc>
      </w:tr>
      <w:tr w:rsidR="00076842" w:rsidRPr="00657C91" w:rsidTr="00076842">
        <w:trPr>
          <w:trHeight w:val="227"/>
        </w:trPr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076842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076842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2.806.844,17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2.806.844,17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2.806.844,17</w:t>
            </w:r>
          </w:p>
        </w:tc>
      </w:tr>
      <w:tr w:rsidR="00076842" w:rsidRPr="00657C91" w:rsidTr="00076842">
        <w:trPr>
          <w:trHeight w:val="227"/>
        </w:trPr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076842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076842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341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23.639.143,36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23.639.143,36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53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6.702.228,68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57C9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2.402.382,82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076842" w:rsidRPr="00657C91" w:rsidRDefault="00076842" w:rsidP="00A95E2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26.041.526,23</w:t>
            </w:r>
          </w:p>
        </w:tc>
      </w:tr>
    </w:tbl>
    <w:p w:rsidR="00076842" w:rsidRDefault="00076842" w:rsidP="005340DA">
      <w:pPr>
        <w:pStyle w:val="Default"/>
        <w:spacing w:line="276" w:lineRule="auto"/>
        <w:rPr>
          <w:rFonts w:ascii="Arial Narrow" w:hAnsi="Arial Narrow"/>
          <w:b/>
          <w:sz w:val="20"/>
          <w:szCs w:val="20"/>
        </w:rPr>
      </w:pPr>
    </w:p>
    <w:p w:rsidR="0059194C" w:rsidRPr="004A3939" w:rsidRDefault="003A30FC" w:rsidP="00553C8B">
      <w:pPr>
        <w:spacing w:after="0" w:line="240" w:lineRule="auto"/>
        <w:rPr>
          <w:rFonts w:ascii="Arial Narrow" w:hAnsi="Arial Narrow"/>
          <w:b/>
          <w:sz w:val="20"/>
          <w:szCs w:val="20"/>
        </w:rPr>
      </w:pPr>
      <w:r w:rsidRPr="004A3939">
        <w:rPr>
          <w:rFonts w:ascii="Arial Narrow" w:hAnsi="Arial Narrow"/>
          <w:b/>
          <w:sz w:val="20"/>
          <w:szCs w:val="20"/>
        </w:rPr>
        <w:t xml:space="preserve">Metas </w:t>
      </w:r>
      <w:r w:rsidR="00C225EE" w:rsidRPr="004A3939">
        <w:rPr>
          <w:rFonts w:ascii="Arial Narrow" w:hAnsi="Arial Narrow"/>
          <w:b/>
          <w:sz w:val="20"/>
          <w:szCs w:val="20"/>
        </w:rPr>
        <w:t xml:space="preserve">estimadas </w:t>
      </w:r>
      <w:r w:rsidRPr="004A3939">
        <w:rPr>
          <w:rFonts w:ascii="Arial Narrow" w:hAnsi="Arial Narrow"/>
          <w:b/>
          <w:sz w:val="20"/>
          <w:szCs w:val="20"/>
        </w:rPr>
        <w:t xml:space="preserve">e </w:t>
      </w:r>
      <w:r w:rsidR="00C225EE" w:rsidRPr="004A3939">
        <w:rPr>
          <w:rFonts w:ascii="Arial Narrow" w:hAnsi="Arial Narrow"/>
          <w:b/>
          <w:sz w:val="20"/>
          <w:szCs w:val="20"/>
        </w:rPr>
        <w:t>realizadas</w:t>
      </w:r>
      <w:r w:rsidR="0059194C" w:rsidRPr="004A3939">
        <w:rPr>
          <w:rFonts w:ascii="Arial Narrow" w:hAnsi="Arial Narrow"/>
          <w:b/>
          <w:sz w:val="20"/>
          <w:szCs w:val="20"/>
        </w:rPr>
        <w:t xml:space="preserve"> – </w:t>
      </w:r>
      <w:r w:rsidR="00CC645F" w:rsidRPr="004A3939">
        <w:rPr>
          <w:rFonts w:ascii="Arial Narrow" w:hAnsi="Arial Narrow"/>
          <w:b/>
          <w:sz w:val="20"/>
          <w:szCs w:val="20"/>
        </w:rPr>
        <w:t xml:space="preserve">Exercício </w:t>
      </w:r>
      <w:r w:rsidR="0059194C" w:rsidRPr="004A3939">
        <w:rPr>
          <w:rFonts w:ascii="Arial Narrow" w:hAnsi="Arial Narrow"/>
          <w:b/>
          <w:sz w:val="20"/>
          <w:szCs w:val="20"/>
        </w:rPr>
        <w:t>201</w:t>
      </w:r>
      <w:r w:rsidR="00443614" w:rsidRPr="004A3939">
        <w:rPr>
          <w:rFonts w:ascii="Arial Narrow" w:hAnsi="Arial Narrow"/>
          <w:b/>
          <w:sz w:val="20"/>
          <w:szCs w:val="20"/>
        </w:rPr>
        <w:t>7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67"/>
        <w:gridCol w:w="1289"/>
        <w:gridCol w:w="1289"/>
        <w:gridCol w:w="1477"/>
        <w:gridCol w:w="1288"/>
      </w:tblGrid>
      <w:tr w:rsidR="00546B54" w:rsidRPr="00546B54" w:rsidTr="00076842">
        <w:trPr>
          <w:trHeight w:val="227"/>
        </w:trPr>
        <w:tc>
          <w:tcPr>
            <w:tcW w:w="2099" w:type="pct"/>
            <w:vMerge w:val="restart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D6E3BC" w:themeFill="accent3" w:themeFillTint="66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Indicadores/Descrição</w:t>
            </w:r>
          </w:p>
        </w:tc>
        <w:tc>
          <w:tcPr>
            <w:tcW w:w="700" w:type="pct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6E3BC" w:themeFill="accent3" w:themeFillTint="66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Unidade</w:t>
            </w:r>
          </w:p>
        </w:tc>
        <w:tc>
          <w:tcPr>
            <w:tcW w:w="700" w:type="pct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D6E3BC" w:themeFill="accent3" w:themeFillTint="66"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Metas Estimadas</w:t>
            </w:r>
          </w:p>
        </w:tc>
        <w:tc>
          <w:tcPr>
            <w:tcW w:w="802" w:type="pct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D6E3BC" w:themeFill="accent3" w:themeFillTint="66"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Metas Realizadas</w:t>
            </w:r>
          </w:p>
        </w:tc>
        <w:tc>
          <w:tcPr>
            <w:tcW w:w="700" w:type="pct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%</w:t>
            </w:r>
          </w:p>
        </w:tc>
      </w:tr>
      <w:tr w:rsidR="00546B54" w:rsidRPr="00546B54" w:rsidTr="00076842">
        <w:trPr>
          <w:trHeight w:val="227"/>
        </w:trPr>
        <w:tc>
          <w:tcPr>
            <w:tcW w:w="2099" w:type="pct"/>
            <w:vMerge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00" w:type="pct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D6E3BC" w:themeFill="accent3" w:themeFillTint="66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Qtde</w:t>
            </w:r>
            <w:proofErr w:type="spellEnd"/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/Valor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D6E3BC" w:themeFill="accent3" w:themeFillTint="66"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Qtde</w:t>
            </w:r>
            <w:proofErr w:type="spellEnd"/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/Valor</w:t>
            </w:r>
          </w:p>
        </w:tc>
        <w:tc>
          <w:tcPr>
            <w:tcW w:w="700" w:type="pct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546B54" w:rsidRPr="00546B54" w:rsidTr="00076842">
        <w:trPr>
          <w:trHeight w:val="227"/>
        </w:trPr>
        <w:tc>
          <w:tcPr>
            <w:tcW w:w="2099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Arrecadação com taxas de arrendamentos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R$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1.371.223,96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:rsidR="00546B54" w:rsidRPr="00546B54" w:rsidRDefault="003C7671" w:rsidP="00546B5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1.068.351,00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3C7671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77,91</w:t>
            </w:r>
            <w:r w:rsidR="00546B54"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%</w:t>
            </w:r>
          </w:p>
        </w:tc>
      </w:tr>
      <w:tr w:rsidR="00546B54" w:rsidRPr="00546B54" w:rsidTr="00076842">
        <w:trPr>
          <w:trHeight w:val="227"/>
        </w:trPr>
        <w:tc>
          <w:tcPr>
            <w:tcW w:w="2099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Arrecadação com retorno de financiamentos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R$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2.625.640,09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:rsidR="00546B54" w:rsidRPr="00546B54" w:rsidRDefault="003C7671" w:rsidP="00546B5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2.305.610,00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3C7671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87,81</w:t>
            </w:r>
            <w:r w:rsidR="00546B54"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%</w:t>
            </w:r>
          </w:p>
        </w:tc>
      </w:tr>
      <w:tr w:rsidR="00546B54" w:rsidRPr="00546B54" w:rsidTr="00076842">
        <w:trPr>
          <w:trHeight w:val="227"/>
        </w:trPr>
        <w:tc>
          <w:tcPr>
            <w:tcW w:w="2099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R$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3.996.864,05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:rsidR="00546B54" w:rsidRPr="00546B54" w:rsidRDefault="003C7671" w:rsidP="00546B5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3.373.961,00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3C7671" w:rsidP="000768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84,</w:t>
            </w:r>
            <w:r w:rsidR="000768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  <w:r w:rsidR="00546B54"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%</w:t>
            </w:r>
          </w:p>
        </w:tc>
      </w:tr>
      <w:tr w:rsidR="00546B54" w:rsidRPr="00546B54" w:rsidTr="00076842">
        <w:trPr>
          <w:trHeight w:val="227"/>
        </w:trPr>
        <w:tc>
          <w:tcPr>
            <w:tcW w:w="2099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Financiamentos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R$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3.996.864,05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:rsidR="00546B54" w:rsidRPr="00546B54" w:rsidRDefault="004967A3" w:rsidP="00667877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2.806.8</w:t>
            </w:r>
            <w:r w:rsidR="003C767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44,1</w:t>
            </w:r>
            <w:r w:rsidR="0066787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66787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70,</w:t>
            </w:r>
            <w:r w:rsidR="003C767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  <w:r w:rsidR="0066787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3</w:t>
            </w: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%</w:t>
            </w:r>
          </w:p>
        </w:tc>
      </w:tr>
      <w:tr w:rsidR="00546B54" w:rsidRPr="00546B54" w:rsidTr="00076842">
        <w:trPr>
          <w:trHeight w:val="227"/>
        </w:trPr>
        <w:tc>
          <w:tcPr>
            <w:tcW w:w="2099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Projetos Agropecuários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Projetos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33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63,64%</w:t>
            </w:r>
          </w:p>
        </w:tc>
      </w:tr>
      <w:tr w:rsidR="00546B54" w:rsidRPr="00546B54" w:rsidTr="00076842">
        <w:trPr>
          <w:trHeight w:val="227"/>
        </w:trPr>
        <w:tc>
          <w:tcPr>
            <w:tcW w:w="2099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Bovinocultura de corte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Rés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50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363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726,00%</w:t>
            </w:r>
          </w:p>
        </w:tc>
      </w:tr>
      <w:tr w:rsidR="00546B54" w:rsidRPr="00546B54" w:rsidTr="00076842">
        <w:trPr>
          <w:trHeight w:val="227"/>
        </w:trPr>
        <w:tc>
          <w:tcPr>
            <w:tcW w:w="2099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Bovinocultura Leiteira e de corte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Rés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150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121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80,67%</w:t>
            </w:r>
          </w:p>
        </w:tc>
      </w:tr>
      <w:tr w:rsidR="00546B54" w:rsidRPr="00546B54" w:rsidTr="00076842">
        <w:trPr>
          <w:trHeight w:val="227"/>
        </w:trPr>
        <w:tc>
          <w:tcPr>
            <w:tcW w:w="2099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Custeios agropecuários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Und</w:t>
            </w:r>
            <w:proofErr w:type="spellEnd"/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200,00%</w:t>
            </w:r>
          </w:p>
        </w:tc>
      </w:tr>
      <w:tr w:rsidR="00546B54" w:rsidRPr="00546B54" w:rsidTr="00076842">
        <w:trPr>
          <w:trHeight w:val="227"/>
        </w:trPr>
        <w:tc>
          <w:tcPr>
            <w:tcW w:w="2099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Estufas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Und</w:t>
            </w:r>
            <w:proofErr w:type="spellEnd"/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575,00%</w:t>
            </w:r>
          </w:p>
        </w:tc>
      </w:tr>
      <w:tr w:rsidR="00546B54" w:rsidRPr="00546B54" w:rsidTr="00076842">
        <w:trPr>
          <w:trHeight w:val="227"/>
        </w:trPr>
        <w:tc>
          <w:tcPr>
            <w:tcW w:w="2099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Implementos/equipamentos - agroindústria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Cj</w:t>
            </w:r>
            <w:proofErr w:type="spellEnd"/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150,00%</w:t>
            </w:r>
          </w:p>
        </w:tc>
      </w:tr>
      <w:tr w:rsidR="00546B54" w:rsidRPr="00546B54" w:rsidTr="00076842">
        <w:trPr>
          <w:trHeight w:val="227"/>
        </w:trPr>
        <w:tc>
          <w:tcPr>
            <w:tcW w:w="2099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Implementos/equipamentos - agropecuário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Cj</w:t>
            </w:r>
            <w:proofErr w:type="spellEnd"/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100,00%</w:t>
            </w:r>
          </w:p>
        </w:tc>
      </w:tr>
      <w:tr w:rsidR="00546B54" w:rsidRPr="00546B54" w:rsidTr="00076842">
        <w:trPr>
          <w:trHeight w:val="227"/>
        </w:trPr>
        <w:tc>
          <w:tcPr>
            <w:tcW w:w="2099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Sistemas agroflorestais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Und</w:t>
            </w:r>
            <w:proofErr w:type="spellEnd"/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50,00%</w:t>
            </w:r>
          </w:p>
        </w:tc>
      </w:tr>
      <w:tr w:rsidR="00546B54" w:rsidRPr="00546B54" w:rsidTr="00076842">
        <w:trPr>
          <w:trHeight w:val="227"/>
        </w:trPr>
        <w:tc>
          <w:tcPr>
            <w:tcW w:w="2099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Sistema de irrigação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Sistema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500,00%</w:t>
            </w:r>
          </w:p>
        </w:tc>
      </w:tr>
      <w:tr w:rsidR="00546B54" w:rsidRPr="00546B54" w:rsidTr="00076842">
        <w:trPr>
          <w:trHeight w:val="227"/>
        </w:trPr>
        <w:tc>
          <w:tcPr>
            <w:tcW w:w="2099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Sistema de energia renovável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Sistema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150,00%</w:t>
            </w:r>
          </w:p>
        </w:tc>
      </w:tr>
      <w:tr w:rsidR="00546B54" w:rsidRPr="00546B54" w:rsidTr="00076842">
        <w:trPr>
          <w:trHeight w:val="227"/>
        </w:trPr>
        <w:tc>
          <w:tcPr>
            <w:tcW w:w="2099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Tratores Agrícolas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Und</w:t>
            </w:r>
            <w:proofErr w:type="spellEnd"/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33,33%</w:t>
            </w:r>
          </w:p>
        </w:tc>
      </w:tr>
      <w:tr w:rsidR="00546B54" w:rsidRPr="00546B54" w:rsidTr="00076842">
        <w:trPr>
          <w:trHeight w:val="227"/>
        </w:trPr>
        <w:tc>
          <w:tcPr>
            <w:tcW w:w="2099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Microtratores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Und</w:t>
            </w:r>
            <w:proofErr w:type="spellEnd"/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0,00%</w:t>
            </w:r>
          </w:p>
        </w:tc>
      </w:tr>
      <w:tr w:rsidR="00546B54" w:rsidRPr="00546B54" w:rsidTr="00076842">
        <w:trPr>
          <w:trHeight w:val="227"/>
        </w:trPr>
        <w:tc>
          <w:tcPr>
            <w:tcW w:w="2099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Ocupação do Solo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Hectares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720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1.606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223,06%</w:t>
            </w:r>
          </w:p>
        </w:tc>
      </w:tr>
      <w:tr w:rsidR="00546B54" w:rsidRPr="00546B54" w:rsidTr="00076842">
        <w:trPr>
          <w:trHeight w:val="227"/>
        </w:trPr>
        <w:tc>
          <w:tcPr>
            <w:tcW w:w="2099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Mão-de-Obra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Pessoas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288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184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63,89%</w:t>
            </w:r>
          </w:p>
        </w:tc>
      </w:tr>
      <w:tr w:rsidR="00546B54" w:rsidRPr="00546B54" w:rsidTr="00076842">
        <w:trPr>
          <w:trHeight w:val="227"/>
        </w:trPr>
        <w:tc>
          <w:tcPr>
            <w:tcW w:w="2099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Familiar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Pessoas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144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20,83%</w:t>
            </w:r>
          </w:p>
        </w:tc>
      </w:tr>
      <w:tr w:rsidR="00546B54" w:rsidRPr="00546B54" w:rsidTr="00076842">
        <w:trPr>
          <w:trHeight w:val="227"/>
        </w:trPr>
        <w:tc>
          <w:tcPr>
            <w:tcW w:w="2099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Contratada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Pessoas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96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128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133,33%</w:t>
            </w:r>
          </w:p>
        </w:tc>
      </w:tr>
      <w:tr w:rsidR="00546B54" w:rsidRPr="00546B54" w:rsidTr="00076842">
        <w:trPr>
          <w:trHeight w:val="227"/>
        </w:trPr>
        <w:tc>
          <w:tcPr>
            <w:tcW w:w="2099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Temporária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Pessoas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48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546B54" w:rsidRPr="00546B54" w:rsidRDefault="00546B54" w:rsidP="00546B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6B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54,17%</w:t>
            </w:r>
          </w:p>
        </w:tc>
      </w:tr>
    </w:tbl>
    <w:p w:rsidR="00546B54" w:rsidRDefault="00546B54" w:rsidP="00553C8B">
      <w:pPr>
        <w:spacing w:after="0" w:line="240" w:lineRule="auto"/>
        <w:rPr>
          <w:rFonts w:ascii="Arial Narrow" w:hAnsi="Arial Narrow"/>
          <w:b/>
          <w:sz w:val="20"/>
          <w:szCs w:val="20"/>
        </w:rPr>
      </w:pPr>
    </w:p>
    <w:p w:rsidR="008B31D5" w:rsidRDefault="008B31D5" w:rsidP="008B31D5">
      <w:pPr>
        <w:spacing w:after="0" w:line="240" w:lineRule="auto"/>
        <w:jc w:val="both"/>
        <w:rPr>
          <w:rFonts w:ascii="Arial Narrow" w:eastAsia="Times New Roman" w:hAnsi="Arial Narrow" w:cs="Arial"/>
          <w:b/>
          <w:color w:val="000000"/>
          <w:sz w:val="20"/>
          <w:szCs w:val="20"/>
          <w:lang w:eastAsia="pt-BR"/>
        </w:rPr>
      </w:pPr>
      <w:r w:rsidRPr="004A3939">
        <w:rPr>
          <w:rFonts w:ascii="Arial Narrow" w:eastAsia="Times New Roman" w:hAnsi="Arial Narrow" w:cs="Arial"/>
          <w:b/>
          <w:color w:val="000000"/>
          <w:sz w:val="20"/>
          <w:szCs w:val="20"/>
          <w:lang w:eastAsia="pt-BR"/>
        </w:rPr>
        <w:t>FDR-Crédito</w:t>
      </w:r>
      <w:r w:rsidR="00F44A8B" w:rsidRPr="004A3939">
        <w:rPr>
          <w:rFonts w:ascii="Arial Narrow" w:eastAsia="Times New Roman" w:hAnsi="Arial Narrow" w:cs="Arial"/>
          <w:b/>
          <w:color w:val="000000"/>
          <w:sz w:val="20"/>
          <w:szCs w:val="20"/>
          <w:lang w:eastAsia="pt-BR"/>
        </w:rPr>
        <w:t xml:space="preserve"> - Projetos </w:t>
      </w:r>
      <w:r w:rsidR="008B2F44" w:rsidRPr="004A3939">
        <w:rPr>
          <w:rFonts w:ascii="Arial Narrow" w:eastAsia="Times New Roman" w:hAnsi="Arial Narrow" w:cs="Arial"/>
          <w:b/>
          <w:color w:val="000000"/>
          <w:sz w:val="20"/>
          <w:szCs w:val="20"/>
          <w:lang w:eastAsia="pt-BR"/>
        </w:rPr>
        <w:t xml:space="preserve">financiados </w:t>
      </w:r>
      <w:r w:rsidR="00F44A8B" w:rsidRPr="004A3939">
        <w:rPr>
          <w:rFonts w:ascii="Arial Narrow" w:eastAsia="Times New Roman" w:hAnsi="Arial Narrow" w:cs="Arial"/>
          <w:b/>
          <w:color w:val="000000"/>
          <w:sz w:val="20"/>
          <w:szCs w:val="20"/>
          <w:lang w:eastAsia="pt-BR"/>
        </w:rPr>
        <w:t>por tamanho de área</w:t>
      </w:r>
      <w:r w:rsidRPr="004A3939">
        <w:rPr>
          <w:rFonts w:ascii="Arial Narrow" w:eastAsia="Times New Roman" w:hAnsi="Arial Narrow" w:cs="Arial"/>
          <w:b/>
          <w:color w:val="000000"/>
          <w:sz w:val="20"/>
          <w:szCs w:val="20"/>
          <w:lang w:eastAsia="pt-BR"/>
        </w:rPr>
        <w:t xml:space="preserve"> e mão de obra - Exercício 201</w:t>
      </w:r>
      <w:r w:rsidR="000D3CEA" w:rsidRPr="004A3939">
        <w:rPr>
          <w:rFonts w:ascii="Arial Narrow" w:eastAsia="Times New Roman" w:hAnsi="Arial Narrow" w:cs="Arial"/>
          <w:b/>
          <w:color w:val="000000"/>
          <w:sz w:val="20"/>
          <w:szCs w:val="20"/>
          <w:lang w:eastAsia="pt-BR"/>
        </w:rPr>
        <w:t>7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3"/>
        <w:gridCol w:w="1555"/>
        <w:gridCol w:w="473"/>
        <w:gridCol w:w="766"/>
        <w:gridCol w:w="890"/>
        <w:gridCol w:w="1026"/>
        <w:gridCol w:w="904"/>
        <w:gridCol w:w="553"/>
        <w:gridCol w:w="553"/>
        <w:gridCol w:w="571"/>
        <w:gridCol w:w="374"/>
        <w:gridCol w:w="400"/>
        <w:gridCol w:w="374"/>
        <w:gridCol w:w="398"/>
      </w:tblGrid>
      <w:tr w:rsidR="006F0431" w:rsidRPr="006F0431" w:rsidTr="006F0431">
        <w:trPr>
          <w:trHeight w:val="372"/>
          <w:tblHeader/>
        </w:trPr>
        <w:tc>
          <w:tcPr>
            <w:tcW w:w="203" w:type="pct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6E3BC" w:themeFill="accent3" w:themeFillTint="66"/>
            <w:noWrap/>
            <w:textDirection w:val="btLr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Projetos</w:t>
            </w:r>
          </w:p>
        </w:tc>
        <w:tc>
          <w:tcPr>
            <w:tcW w:w="844" w:type="pct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6E3BC" w:themeFill="accent3" w:themeFillTint="66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Processo</w:t>
            </w:r>
          </w:p>
        </w:tc>
        <w:tc>
          <w:tcPr>
            <w:tcW w:w="1156" w:type="pct"/>
            <w:gridSpan w:val="3"/>
            <w:tcBorders>
              <w:top w:val="single" w:sz="4" w:space="0" w:color="A6A6A6"/>
              <w:left w:val="nil"/>
              <w:bottom w:val="single" w:sz="4" w:space="0" w:color="BFBFBF"/>
              <w:right w:val="single" w:sz="4" w:space="0" w:color="A6A6A6"/>
            </w:tcBorders>
            <w:shd w:val="clear" w:color="auto" w:fill="D6E3BC" w:themeFill="accent3" w:themeFillTint="66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CONTRATO</w:t>
            </w:r>
          </w:p>
        </w:tc>
        <w:tc>
          <w:tcPr>
            <w:tcW w:w="557" w:type="pct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6E3BC" w:themeFill="accent3" w:themeFillTint="66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Valor (R$)</w:t>
            </w:r>
          </w:p>
        </w:tc>
        <w:tc>
          <w:tcPr>
            <w:tcW w:w="491" w:type="pct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6E3BC" w:themeFill="accent3" w:themeFillTint="66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LOCAL</w:t>
            </w:r>
          </w:p>
        </w:tc>
        <w:tc>
          <w:tcPr>
            <w:tcW w:w="910" w:type="pct"/>
            <w:gridSpan w:val="3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6E3BC" w:themeFill="accent3" w:themeFillTint="66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ÁREA (HA)</w:t>
            </w:r>
          </w:p>
        </w:tc>
        <w:tc>
          <w:tcPr>
            <w:tcW w:w="840" w:type="pct"/>
            <w:gridSpan w:val="4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6E3BC" w:themeFill="accent3" w:themeFillTint="66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MÃO DE OBRA</w:t>
            </w:r>
          </w:p>
        </w:tc>
      </w:tr>
      <w:tr w:rsidR="006F0431" w:rsidRPr="006F0431" w:rsidTr="006F0431">
        <w:trPr>
          <w:trHeight w:val="468"/>
          <w:tblHeader/>
        </w:trPr>
        <w:tc>
          <w:tcPr>
            <w:tcW w:w="203" w:type="pct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6E3BC" w:themeFill="accent3" w:themeFillTint="66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844" w:type="pct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6E3BC" w:themeFill="accent3" w:themeFillTint="66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6E3BC" w:themeFill="accent3" w:themeFillTint="66"/>
            <w:noWrap/>
            <w:textDirection w:val="btLr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Tipo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6E3BC" w:themeFill="accent3" w:themeFillTint="66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Nº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6E3BC" w:themeFill="accent3" w:themeFillTint="66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Data</w:t>
            </w:r>
          </w:p>
        </w:tc>
        <w:tc>
          <w:tcPr>
            <w:tcW w:w="557" w:type="pct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6E3BC" w:themeFill="accent3" w:themeFillTint="66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91" w:type="pct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6E3BC" w:themeFill="accent3" w:themeFillTint="66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6E3BC" w:themeFill="accent3" w:themeFillTint="66"/>
            <w:textDirection w:val="btLr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6E3BC" w:themeFill="accent3" w:themeFillTint="66"/>
            <w:textDirection w:val="btLr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Uso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6E3BC" w:themeFill="accent3" w:themeFillTint="66"/>
            <w:textDirection w:val="btLr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%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6E3BC" w:themeFill="accent3" w:themeFillTint="66"/>
            <w:noWrap/>
            <w:textDirection w:val="btLr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Fam.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6E3BC" w:themeFill="accent3" w:themeFillTint="66"/>
            <w:noWrap/>
            <w:textDirection w:val="btLr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Cont.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6E3BC" w:themeFill="accent3" w:themeFillTint="66"/>
            <w:noWrap/>
            <w:textDirection w:val="btLr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Temp.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6E3BC" w:themeFill="accent3" w:themeFillTint="66"/>
            <w:noWrap/>
            <w:textDirection w:val="btLr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Total</w:t>
            </w:r>
          </w:p>
        </w:tc>
      </w:tr>
      <w:tr w:rsidR="006F0431" w:rsidRPr="006F0431" w:rsidTr="006F0431">
        <w:trPr>
          <w:trHeight w:val="227"/>
        </w:trPr>
        <w:tc>
          <w:tcPr>
            <w:tcW w:w="203" w:type="pct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844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070-002020/2016</w:t>
            </w:r>
          </w:p>
        </w:tc>
        <w:tc>
          <w:tcPr>
            <w:tcW w:w="257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2017/001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05/01/2017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199.900,00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146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77,5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53%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7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</w:t>
            </w:r>
          </w:p>
        </w:tc>
      </w:tr>
      <w:tr w:rsidR="006F0431" w:rsidRPr="006F0431" w:rsidTr="006F0431">
        <w:trPr>
          <w:trHeight w:val="227"/>
        </w:trPr>
        <w:tc>
          <w:tcPr>
            <w:tcW w:w="203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844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070-002013/2016</w:t>
            </w:r>
          </w:p>
        </w:tc>
        <w:tc>
          <w:tcPr>
            <w:tcW w:w="257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</w:t>
            </w:r>
          </w:p>
        </w:tc>
        <w:tc>
          <w:tcPr>
            <w:tcW w:w="416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2017/002</w:t>
            </w:r>
          </w:p>
        </w:tc>
        <w:tc>
          <w:tcPr>
            <w:tcW w:w="482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11/04/2017</w:t>
            </w:r>
          </w:p>
        </w:tc>
        <w:tc>
          <w:tcPr>
            <w:tcW w:w="557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150.000,00</w:t>
            </w:r>
          </w:p>
        </w:tc>
        <w:tc>
          <w:tcPr>
            <w:tcW w:w="491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300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204</w:t>
            </w:r>
          </w:p>
        </w:tc>
        <w:tc>
          <w:tcPr>
            <w:tcW w:w="300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110,0</w:t>
            </w:r>
          </w:p>
        </w:tc>
        <w:tc>
          <w:tcPr>
            <w:tcW w:w="310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54%</w:t>
            </w:r>
          </w:p>
        </w:tc>
        <w:tc>
          <w:tcPr>
            <w:tcW w:w="203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217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203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217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12</w:t>
            </w:r>
          </w:p>
        </w:tc>
      </w:tr>
      <w:tr w:rsidR="006F0431" w:rsidRPr="006F0431" w:rsidTr="006F0431">
        <w:trPr>
          <w:trHeight w:val="227"/>
        </w:trPr>
        <w:tc>
          <w:tcPr>
            <w:tcW w:w="203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844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070-000326/2017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2017/003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16/05/2017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237.000,00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290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130,0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45%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100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100</w:t>
            </w:r>
          </w:p>
        </w:tc>
      </w:tr>
      <w:tr w:rsidR="006F0431" w:rsidRPr="006F0431" w:rsidTr="006F0431">
        <w:trPr>
          <w:trHeight w:val="227"/>
        </w:trPr>
        <w:tc>
          <w:tcPr>
            <w:tcW w:w="203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844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070-000528/2017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2017/004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27/07/2017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76.000,00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672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452,4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67%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</w:t>
            </w:r>
          </w:p>
        </w:tc>
      </w:tr>
      <w:tr w:rsidR="006F0431" w:rsidRPr="006F0431" w:rsidTr="006F0431">
        <w:trPr>
          <w:trHeight w:val="227"/>
        </w:trPr>
        <w:tc>
          <w:tcPr>
            <w:tcW w:w="203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44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070-002151/2017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NCR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2017/005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Canc</w:t>
            </w:r>
            <w:proofErr w:type="spellEnd"/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6F0431" w:rsidRPr="006F0431" w:rsidTr="006F0431">
        <w:trPr>
          <w:trHeight w:val="227"/>
        </w:trPr>
        <w:tc>
          <w:tcPr>
            <w:tcW w:w="203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844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070-000987/2017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2017/006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21/09/2017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95.517,60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51,9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76%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</w:t>
            </w:r>
          </w:p>
        </w:tc>
      </w:tr>
      <w:tr w:rsidR="006F0431" w:rsidRPr="006F0431" w:rsidTr="006F0431">
        <w:trPr>
          <w:trHeight w:val="227"/>
        </w:trPr>
        <w:tc>
          <w:tcPr>
            <w:tcW w:w="203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44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070-001044/2017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2017/007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21/09/2017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159.100,00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3,6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80%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11</w:t>
            </w:r>
          </w:p>
        </w:tc>
      </w:tr>
      <w:tr w:rsidR="006F0431" w:rsidRPr="006F0431" w:rsidTr="006F0431">
        <w:trPr>
          <w:trHeight w:val="227"/>
        </w:trPr>
        <w:tc>
          <w:tcPr>
            <w:tcW w:w="203" w:type="pct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844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070-000297/2017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2017/008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02/10/2017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51.941,46</w:t>
            </w:r>
          </w:p>
        </w:tc>
        <w:tc>
          <w:tcPr>
            <w:tcW w:w="491" w:type="pct"/>
            <w:vMerge w:val="restart"/>
            <w:tcBorders>
              <w:top w:val="nil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300" w:type="pct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74</w:t>
            </w:r>
          </w:p>
        </w:tc>
        <w:tc>
          <w:tcPr>
            <w:tcW w:w="300" w:type="pct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49,5</w:t>
            </w:r>
          </w:p>
        </w:tc>
        <w:tc>
          <w:tcPr>
            <w:tcW w:w="310" w:type="pct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67%</w:t>
            </w:r>
          </w:p>
        </w:tc>
        <w:tc>
          <w:tcPr>
            <w:tcW w:w="203" w:type="pct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17" w:type="pct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03" w:type="pct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17" w:type="pct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</w:t>
            </w:r>
          </w:p>
        </w:tc>
      </w:tr>
      <w:tr w:rsidR="006F0431" w:rsidRPr="006F0431" w:rsidTr="006F0431">
        <w:trPr>
          <w:trHeight w:val="227"/>
        </w:trPr>
        <w:tc>
          <w:tcPr>
            <w:tcW w:w="203" w:type="pct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844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070-000297/2017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2017/009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02/10/2017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29.350,76</w:t>
            </w:r>
          </w:p>
        </w:tc>
        <w:tc>
          <w:tcPr>
            <w:tcW w:w="491" w:type="pct"/>
            <w:vMerge/>
            <w:tcBorders>
              <w:top w:val="nil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0" w:type="pct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03" w:type="pct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17" w:type="pct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03" w:type="pct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17" w:type="pct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</w:tr>
      <w:tr w:rsidR="006F0431" w:rsidRPr="006F0431" w:rsidTr="006F0431">
        <w:trPr>
          <w:trHeight w:val="227"/>
        </w:trPr>
        <w:tc>
          <w:tcPr>
            <w:tcW w:w="203" w:type="pct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844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070-000297/2017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CRP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2017/001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02/10/2017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118.454,00</w:t>
            </w:r>
          </w:p>
        </w:tc>
        <w:tc>
          <w:tcPr>
            <w:tcW w:w="491" w:type="pct"/>
            <w:vMerge/>
            <w:tcBorders>
              <w:top w:val="nil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0" w:type="pct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03" w:type="pct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17" w:type="pct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03" w:type="pct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17" w:type="pct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</w:tr>
      <w:tr w:rsidR="006F0431" w:rsidRPr="006F0431" w:rsidTr="006F0431">
        <w:trPr>
          <w:trHeight w:val="227"/>
        </w:trPr>
        <w:tc>
          <w:tcPr>
            <w:tcW w:w="203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844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070-001245/2017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2017/010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20/10/2017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199.201,55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390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312,1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80%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</w:t>
            </w:r>
          </w:p>
        </w:tc>
      </w:tr>
      <w:tr w:rsidR="006F0431" w:rsidRPr="006F0431" w:rsidTr="006F0431">
        <w:trPr>
          <w:trHeight w:val="227"/>
        </w:trPr>
        <w:tc>
          <w:tcPr>
            <w:tcW w:w="203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844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070-001247/2017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2017/011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20/10/2017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15.000,00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7,5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44%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</w:t>
            </w:r>
          </w:p>
        </w:tc>
      </w:tr>
      <w:tr w:rsidR="006F0431" w:rsidRPr="006F0431" w:rsidTr="006F0431">
        <w:trPr>
          <w:trHeight w:val="227"/>
        </w:trPr>
        <w:tc>
          <w:tcPr>
            <w:tcW w:w="203" w:type="pct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844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070-000956/2017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2017/012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15/11/2017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102.572,90</w:t>
            </w:r>
          </w:p>
        </w:tc>
        <w:tc>
          <w:tcPr>
            <w:tcW w:w="491" w:type="pct"/>
            <w:vMerge w:val="restart"/>
            <w:tcBorders>
              <w:top w:val="nil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300" w:type="pct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300" w:type="pct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2,0</w:t>
            </w:r>
          </w:p>
        </w:tc>
        <w:tc>
          <w:tcPr>
            <w:tcW w:w="310" w:type="pct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100%</w:t>
            </w:r>
          </w:p>
        </w:tc>
        <w:tc>
          <w:tcPr>
            <w:tcW w:w="203" w:type="pct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17" w:type="pct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3" w:type="pct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17" w:type="pct"/>
            <w:vMerge w:val="restar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</w:t>
            </w:r>
          </w:p>
        </w:tc>
      </w:tr>
      <w:tr w:rsidR="006F0431" w:rsidRPr="006F0431" w:rsidTr="006F0431">
        <w:trPr>
          <w:trHeight w:val="227"/>
        </w:trPr>
        <w:tc>
          <w:tcPr>
            <w:tcW w:w="203" w:type="pct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844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070-000956/2017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2017/013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15/11/2047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F4643D" w:rsidP="006F043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76.671,10</w:t>
            </w:r>
          </w:p>
        </w:tc>
        <w:tc>
          <w:tcPr>
            <w:tcW w:w="491" w:type="pct"/>
            <w:vMerge/>
            <w:tcBorders>
              <w:top w:val="nil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0" w:type="pct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03" w:type="pct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17" w:type="pct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03" w:type="pct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17" w:type="pct"/>
            <w:vMerge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</w:tr>
      <w:tr w:rsidR="006F0431" w:rsidRPr="006F0431" w:rsidTr="006F0431">
        <w:trPr>
          <w:trHeight w:val="227"/>
        </w:trPr>
        <w:tc>
          <w:tcPr>
            <w:tcW w:w="203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844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070-00010843/2018-10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2017/014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01/12/2017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200.000,00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272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164,6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61%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</w:t>
            </w:r>
          </w:p>
        </w:tc>
      </w:tr>
      <w:tr w:rsidR="006F0431" w:rsidRPr="006F0431" w:rsidTr="006F0431">
        <w:trPr>
          <w:trHeight w:val="227"/>
        </w:trPr>
        <w:tc>
          <w:tcPr>
            <w:tcW w:w="203" w:type="pct"/>
            <w:vMerge w:val="restart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844" w:type="pct"/>
            <w:vMerge w:val="restart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070-0001169/2017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2017/015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01/12/2017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10.163,00</w:t>
            </w:r>
          </w:p>
        </w:tc>
        <w:tc>
          <w:tcPr>
            <w:tcW w:w="491" w:type="pct"/>
            <w:vMerge w:val="restar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300" w:type="pct"/>
            <w:vMerge w:val="restart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00" w:type="pct"/>
            <w:vMerge w:val="restart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2,1</w:t>
            </w:r>
          </w:p>
        </w:tc>
        <w:tc>
          <w:tcPr>
            <w:tcW w:w="310" w:type="pct"/>
            <w:vMerge w:val="restart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69%</w:t>
            </w:r>
          </w:p>
        </w:tc>
        <w:tc>
          <w:tcPr>
            <w:tcW w:w="203" w:type="pct"/>
            <w:vMerge w:val="restart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17" w:type="pct"/>
            <w:vMerge w:val="restart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03" w:type="pct"/>
            <w:vMerge w:val="restart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17" w:type="pct"/>
            <w:vMerge w:val="restart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</w:t>
            </w:r>
          </w:p>
        </w:tc>
      </w:tr>
      <w:tr w:rsidR="006F0431" w:rsidRPr="006F0431" w:rsidTr="006F0431">
        <w:trPr>
          <w:trHeight w:val="227"/>
        </w:trPr>
        <w:tc>
          <w:tcPr>
            <w:tcW w:w="203" w:type="pct"/>
            <w:vMerge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844" w:type="pct"/>
            <w:vMerge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2017/016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01/12/2017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27.543,00</w:t>
            </w:r>
          </w:p>
        </w:tc>
        <w:tc>
          <w:tcPr>
            <w:tcW w:w="491" w:type="pct"/>
            <w:vMerge/>
            <w:tcBorders>
              <w:top w:val="nil"/>
              <w:left w:val="nil"/>
              <w:bottom w:val="nil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0" w:type="pct"/>
            <w:vMerge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03" w:type="pct"/>
            <w:vMerge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17" w:type="pct"/>
            <w:vMerge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03" w:type="pct"/>
            <w:vMerge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17" w:type="pct"/>
            <w:vMerge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</w:tr>
      <w:tr w:rsidR="006F0431" w:rsidRPr="006F0431" w:rsidTr="006F0431">
        <w:trPr>
          <w:trHeight w:val="227"/>
        </w:trPr>
        <w:tc>
          <w:tcPr>
            <w:tcW w:w="203" w:type="pct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844" w:type="pct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070-0000827/2017</w:t>
            </w:r>
          </w:p>
        </w:tc>
        <w:tc>
          <w:tcPr>
            <w:tcW w:w="257" w:type="pct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</w:t>
            </w:r>
          </w:p>
        </w:tc>
        <w:tc>
          <w:tcPr>
            <w:tcW w:w="416" w:type="pct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2017/017</w:t>
            </w:r>
          </w:p>
        </w:tc>
        <w:tc>
          <w:tcPr>
            <w:tcW w:w="482" w:type="pct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01/12/2017</w:t>
            </w:r>
          </w:p>
        </w:tc>
        <w:tc>
          <w:tcPr>
            <w:tcW w:w="557" w:type="pct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47.193,45</w:t>
            </w:r>
          </w:p>
        </w:tc>
        <w:tc>
          <w:tcPr>
            <w:tcW w:w="491" w:type="pct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Ceilândia</w:t>
            </w:r>
          </w:p>
        </w:tc>
        <w:tc>
          <w:tcPr>
            <w:tcW w:w="300" w:type="pct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300" w:type="pct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2,5</w:t>
            </w:r>
          </w:p>
        </w:tc>
        <w:tc>
          <w:tcPr>
            <w:tcW w:w="310" w:type="pct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100%</w:t>
            </w:r>
          </w:p>
        </w:tc>
        <w:tc>
          <w:tcPr>
            <w:tcW w:w="203" w:type="pct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217" w:type="pct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3" w:type="pct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17" w:type="pct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</w:t>
            </w:r>
          </w:p>
        </w:tc>
      </w:tr>
      <w:tr w:rsidR="006F0431" w:rsidRPr="006F0431" w:rsidTr="006F0431">
        <w:trPr>
          <w:trHeight w:val="227"/>
        </w:trPr>
        <w:tc>
          <w:tcPr>
            <w:tcW w:w="203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844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070-00010935/2017-08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2017/018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14/12/2017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200.000,00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46,0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81%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</w:t>
            </w:r>
          </w:p>
        </w:tc>
      </w:tr>
      <w:tr w:rsidR="006F0431" w:rsidRPr="006F0431" w:rsidTr="006F0431">
        <w:trPr>
          <w:trHeight w:val="227"/>
        </w:trPr>
        <w:tc>
          <w:tcPr>
            <w:tcW w:w="203" w:type="pct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844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070-00010994/2017-78</w:t>
            </w:r>
          </w:p>
        </w:tc>
        <w:tc>
          <w:tcPr>
            <w:tcW w:w="257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2017/019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14/12/2017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F4643D" w:rsidP="006F043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35.3</w:t>
            </w:r>
            <w:r w:rsidR="006F0431"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75,60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13,0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70%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217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7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</w:t>
            </w:r>
          </w:p>
        </w:tc>
      </w:tr>
      <w:tr w:rsidR="006F0431" w:rsidRPr="006F0431" w:rsidTr="006F0431">
        <w:trPr>
          <w:trHeight w:val="227"/>
        </w:trPr>
        <w:tc>
          <w:tcPr>
            <w:tcW w:w="203" w:type="pct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844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070-00010937/2017-99</w:t>
            </w:r>
          </w:p>
        </w:tc>
        <w:tc>
          <w:tcPr>
            <w:tcW w:w="257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2017/020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20/12/2017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198.319,95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150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125,5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84%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217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10</w:t>
            </w:r>
          </w:p>
        </w:tc>
      </w:tr>
      <w:tr w:rsidR="006F0431" w:rsidRPr="006F0431" w:rsidTr="006F0431">
        <w:trPr>
          <w:trHeight w:val="227"/>
        </w:trPr>
        <w:tc>
          <w:tcPr>
            <w:tcW w:w="203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844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070-00010851/2017-66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2017/021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20/12/2017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40.000,00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Brazlândia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15,0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75%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</w:t>
            </w:r>
          </w:p>
        </w:tc>
      </w:tr>
      <w:tr w:rsidR="006F0431" w:rsidRPr="006F0431" w:rsidTr="006F0431">
        <w:trPr>
          <w:trHeight w:val="227"/>
        </w:trPr>
        <w:tc>
          <w:tcPr>
            <w:tcW w:w="203" w:type="pct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844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070-00011037/2017-69</w:t>
            </w:r>
          </w:p>
        </w:tc>
        <w:tc>
          <w:tcPr>
            <w:tcW w:w="257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2017/022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89.339,80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Brazlândia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7,9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100%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217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</w:t>
            </w:r>
          </w:p>
        </w:tc>
      </w:tr>
      <w:tr w:rsidR="006F0431" w:rsidRPr="006F0431" w:rsidTr="006F0431">
        <w:trPr>
          <w:trHeight w:val="227"/>
        </w:trPr>
        <w:tc>
          <w:tcPr>
            <w:tcW w:w="203" w:type="pct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844" w:type="pct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070-00010690/2017-19</w:t>
            </w:r>
          </w:p>
        </w:tc>
        <w:tc>
          <w:tcPr>
            <w:tcW w:w="257" w:type="pct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</w:t>
            </w:r>
          </w:p>
        </w:tc>
        <w:tc>
          <w:tcPr>
            <w:tcW w:w="416" w:type="pct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2017/023</w:t>
            </w:r>
          </w:p>
        </w:tc>
        <w:tc>
          <w:tcPr>
            <w:tcW w:w="482" w:type="pct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7" w:type="pct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F4643D" w:rsidP="006F043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148.000,00</w:t>
            </w:r>
          </w:p>
        </w:tc>
        <w:tc>
          <w:tcPr>
            <w:tcW w:w="49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300" w:type="pct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300" w:type="pct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4,9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49%</w:t>
            </w:r>
          </w:p>
        </w:tc>
        <w:tc>
          <w:tcPr>
            <w:tcW w:w="203" w:type="pct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17" w:type="pct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3" w:type="pct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17" w:type="pct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</w:t>
            </w:r>
          </w:p>
        </w:tc>
      </w:tr>
      <w:tr w:rsidR="006F0431" w:rsidRPr="006F0431" w:rsidTr="006F0431">
        <w:trPr>
          <w:trHeight w:val="227"/>
        </w:trPr>
        <w:tc>
          <w:tcPr>
            <w:tcW w:w="203" w:type="pct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844" w:type="pct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070-0001856/2017-99</w:t>
            </w:r>
          </w:p>
        </w:tc>
        <w:tc>
          <w:tcPr>
            <w:tcW w:w="257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</w:t>
            </w:r>
          </w:p>
        </w:tc>
        <w:tc>
          <w:tcPr>
            <w:tcW w:w="416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2017/024</w:t>
            </w:r>
          </w:p>
        </w:tc>
        <w:tc>
          <w:tcPr>
            <w:tcW w:w="482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7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117.536,00</w:t>
            </w:r>
          </w:p>
        </w:tc>
        <w:tc>
          <w:tcPr>
            <w:tcW w:w="491" w:type="pct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300" w:type="pct"/>
            <w:vMerge w:val="restart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300" w:type="pct"/>
            <w:vMerge w:val="restart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27,8</w:t>
            </w:r>
          </w:p>
        </w:tc>
        <w:tc>
          <w:tcPr>
            <w:tcW w:w="310" w:type="pct"/>
            <w:vMerge w:val="restart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89%</w:t>
            </w:r>
          </w:p>
        </w:tc>
        <w:tc>
          <w:tcPr>
            <w:tcW w:w="203" w:type="pct"/>
            <w:vMerge w:val="restart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217" w:type="pct"/>
            <w:vMerge w:val="restart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203" w:type="pct"/>
            <w:vMerge w:val="restart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7" w:type="pct"/>
            <w:vMerge w:val="restart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8</w:t>
            </w:r>
          </w:p>
        </w:tc>
      </w:tr>
      <w:tr w:rsidR="006F0431" w:rsidRPr="006F0431" w:rsidTr="006F0431">
        <w:trPr>
          <w:trHeight w:val="227"/>
        </w:trPr>
        <w:tc>
          <w:tcPr>
            <w:tcW w:w="203" w:type="pct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844" w:type="pct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CRP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2017/002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F4643D" w:rsidP="006F043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82</w:t>
            </w:r>
            <w:r w:rsidR="006F0431"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.464,00</w:t>
            </w:r>
          </w:p>
        </w:tc>
        <w:tc>
          <w:tcPr>
            <w:tcW w:w="491" w:type="pct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00" w:type="pct"/>
            <w:vMerge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00" w:type="pct"/>
            <w:vMerge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10" w:type="pct"/>
            <w:vMerge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03" w:type="pct"/>
            <w:vMerge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17" w:type="pct"/>
            <w:vMerge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03" w:type="pct"/>
            <w:vMerge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17" w:type="pct"/>
            <w:vMerge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</w:p>
        </w:tc>
      </w:tr>
      <w:tr w:rsidR="006F0431" w:rsidRPr="006F0431" w:rsidTr="006F0431">
        <w:trPr>
          <w:trHeight w:val="227"/>
        </w:trPr>
        <w:tc>
          <w:tcPr>
            <w:tcW w:w="203" w:type="pct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844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070-00010936/2017-44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2017/025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100.000,00</w:t>
            </w:r>
          </w:p>
        </w:tc>
        <w:tc>
          <w:tcPr>
            <w:tcW w:w="491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300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00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10" w:type="pct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3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17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3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17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</w:t>
            </w:r>
          </w:p>
        </w:tc>
      </w:tr>
      <w:tr w:rsidR="006F0431" w:rsidRPr="006F0431" w:rsidTr="006F0431">
        <w:trPr>
          <w:trHeight w:val="227"/>
        </w:trPr>
        <w:tc>
          <w:tcPr>
            <w:tcW w:w="2202" w:type="pct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 TOTAIS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F4643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</w:t>
            </w:r>
            <w:r w:rsidR="00F4643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206.844,17</w:t>
            </w: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491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2.441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1.606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66%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128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noWrap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6F0431" w:rsidRPr="006F0431" w:rsidRDefault="006F0431" w:rsidP="006F04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F043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184</w:t>
            </w:r>
          </w:p>
        </w:tc>
      </w:tr>
    </w:tbl>
    <w:p w:rsidR="006F0431" w:rsidRDefault="006F0431" w:rsidP="008B31D5">
      <w:pPr>
        <w:spacing w:after="0" w:line="240" w:lineRule="auto"/>
        <w:jc w:val="both"/>
        <w:rPr>
          <w:rFonts w:ascii="Arial Narrow" w:eastAsia="Times New Roman" w:hAnsi="Arial Narrow" w:cs="Arial"/>
          <w:b/>
          <w:color w:val="000000"/>
          <w:sz w:val="20"/>
          <w:szCs w:val="20"/>
          <w:lang w:eastAsia="pt-BR"/>
        </w:rPr>
      </w:pPr>
    </w:p>
    <w:p w:rsidR="00A0701B" w:rsidRPr="004A3939" w:rsidRDefault="00A0701B" w:rsidP="00A0701B">
      <w:pPr>
        <w:pStyle w:val="Default"/>
        <w:spacing w:before="30" w:after="30" w:line="276" w:lineRule="auto"/>
        <w:rPr>
          <w:rFonts w:ascii="Arial Narrow" w:hAnsi="Arial Narrow"/>
          <w:b/>
          <w:color w:val="auto"/>
          <w:sz w:val="20"/>
          <w:szCs w:val="20"/>
        </w:rPr>
      </w:pPr>
      <w:r w:rsidRPr="004A3939">
        <w:rPr>
          <w:rFonts w:ascii="Arial Narrow" w:hAnsi="Arial Narrow"/>
          <w:b/>
          <w:color w:val="auto"/>
          <w:sz w:val="20"/>
          <w:szCs w:val="20"/>
        </w:rPr>
        <w:t xml:space="preserve">FDR-Crédito - projetos </w:t>
      </w:r>
      <w:r w:rsidR="008B2F44" w:rsidRPr="004A3939">
        <w:rPr>
          <w:rFonts w:ascii="Arial Narrow" w:hAnsi="Arial Narrow"/>
          <w:b/>
          <w:color w:val="auto"/>
          <w:sz w:val="20"/>
          <w:szCs w:val="20"/>
        </w:rPr>
        <w:t xml:space="preserve">financiados </w:t>
      </w:r>
      <w:r w:rsidRPr="004A3939">
        <w:rPr>
          <w:rFonts w:ascii="Arial Narrow" w:hAnsi="Arial Narrow"/>
          <w:b/>
          <w:color w:val="auto"/>
          <w:sz w:val="20"/>
          <w:szCs w:val="20"/>
        </w:rPr>
        <w:t>por região - Exercício 201</w:t>
      </w:r>
      <w:r w:rsidR="00D80E83" w:rsidRPr="004A3939">
        <w:rPr>
          <w:rFonts w:ascii="Arial Narrow" w:hAnsi="Arial Narrow"/>
          <w:b/>
          <w:color w:val="auto"/>
          <w:sz w:val="20"/>
          <w:szCs w:val="20"/>
        </w:rPr>
        <w:t>7</w:t>
      </w:r>
    </w:p>
    <w:p w:rsidR="007D7A7C" w:rsidRPr="00A0701B" w:rsidRDefault="00D80E83" w:rsidP="00200447">
      <w:pPr>
        <w:spacing w:after="0" w:line="240" w:lineRule="auto"/>
        <w:jc w:val="both"/>
        <w:rPr>
          <w:rFonts w:ascii="Arial Narrow" w:eastAsia="Times New Roman" w:hAnsi="Arial Narrow" w:cs="Arial"/>
          <w:b/>
          <w:color w:val="FF0000"/>
          <w:sz w:val="20"/>
          <w:szCs w:val="20"/>
          <w:lang w:eastAsia="pt-BR"/>
        </w:rPr>
      </w:pPr>
      <w:r w:rsidRPr="0040715B">
        <w:rPr>
          <w:rFonts w:ascii="Arial Narrow" w:hAnsi="Arial Narrow"/>
          <w:noProof/>
          <w:sz w:val="20"/>
          <w:szCs w:val="20"/>
          <w:lang w:eastAsia="pt-BR"/>
        </w:rPr>
        <w:drawing>
          <wp:inline distT="0" distB="0" distL="0" distR="0" wp14:anchorId="455835DC" wp14:editId="641721AB">
            <wp:extent cx="5996940" cy="1943100"/>
            <wp:effectExtent l="0" t="0" r="22860" b="19050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734BB" w:rsidRDefault="001734BB" w:rsidP="00A0701B">
      <w:pPr>
        <w:pStyle w:val="Default"/>
        <w:spacing w:before="120"/>
        <w:jc w:val="both"/>
        <w:rPr>
          <w:rFonts w:ascii="Arial Narrow" w:hAnsi="Arial Narrow"/>
          <w:b/>
          <w:sz w:val="20"/>
          <w:szCs w:val="20"/>
        </w:rPr>
      </w:pPr>
    </w:p>
    <w:p w:rsidR="00A0701B" w:rsidRPr="004A3939" w:rsidRDefault="00A0701B" w:rsidP="00A0701B">
      <w:pPr>
        <w:pStyle w:val="Default"/>
        <w:spacing w:before="120"/>
        <w:jc w:val="both"/>
        <w:rPr>
          <w:rFonts w:ascii="Arial Narrow" w:hAnsi="Arial Narrow"/>
          <w:b/>
          <w:sz w:val="20"/>
          <w:szCs w:val="20"/>
        </w:rPr>
      </w:pPr>
      <w:r w:rsidRPr="004A3939">
        <w:rPr>
          <w:rFonts w:ascii="Arial Narrow" w:hAnsi="Arial Narrow"/>
          <w:b/>
          <w:sz w:val="20"/>
          <w:szCs w:val="20"/>
        </w:rPr>
        <w:t xml:space="preserve">FDR-Crédito - Projetos </w:t>
      </w:r>
      <w:r w:rsidR="008B2F44" w:rsidRPr="004A3939">
        <w:rPr>
          <w:rFonts w:ascii="Arial Narrow" w:hAnsi="Arial Narrow"/>
          <w:b/>
          <w:sz w:val="20"/>
          <w:szCs w:val="20"/>
        </w:rPr>
        <w:t xml:space="preserve">financiados </w:t>
      </w:r>
      <w:r w:rsidRPr="004A3939">
        <w:rPr>
          <w:rFonts w:ascii="Arial Narrow" w:hAnsi="Arial Narrow"/>
          <w:b/>
          <w:sz w:val="20"/>
          <w:szCs w:val="20"/>
        </w:rPr>
        <w:t xml:space="preserve">por região - </w:t>
      </w:r>
      <w:r w:rsidR="008B2F44" w:rsidRPr="004A3939">
        <w:rPr>
          <w:rFonts w:ascii="Arial Narrow" w:hAnsi="Arial Narrow"/>
          <w:b/>
          <w:sz w:val="20"/>
          <w:szCs w:val="20"/>
        </w:rPr>
        <w:t>Exercício</w:t>
      </w:r>
      <w:r w:rsidR="00A31728" w:rsidRPr="004A3939">
        <w:rPr>
          <w:rFonts w:ascii="Arial Narrow" w:hAnsi="Arial Narrow"/>
          <w:b/>
          <w:sz w:val="20"/>
          <w:szCs w:val="20"/>
        </w:rPr>
        <w:t>s</w:t>
      </w:r>
      <w:r w:rsidR="008B2F44" w:rsidRPr="004A3939">
        <w:rPr>
          <w:rFonts w:ascii="Arial Narrow" w:hAnsi="Arial Narrow"/>
          <w:b/>
          <w:sz w:val="20"/>
          <w:szCs w:val="20"/>
        </w:rPr>
        <w:t xml:space="preserve"> </w:t>
      </w:r>
      <w:r w:rsidRPr="004A3939">
        <w:rPr>
          <w:rFonts w:ascii="Arial Narrow" w:hAnsi="Arial Narrow"/>
          <w:b/>
          <w:sz w:val="20"/>
          <w:szCs w:val="20"/>
        </w:rPr>
        <w:t>2004 a 201</w:t>
      </w:r>
      <w:r w:rsidR="00D80E83" w:rsidRPr="004A3939">
        <w:rPr>
          <w:rFonts w:ascii="Arial Narrow" w:hAnsi="Arial Narrow"/>
          <w:b/>
          <w:sz w:val="20"/>
          <w:szCs w:val="20"/>
        </w:rPr>
        <w:t>7</w:t>
      </w:r>
    </w:p>
    <w:p w:rsidR="008B31D5" w:rsidRDefault="00D80E83" w:rsidP="00200447">
      <w:pPr>
        <w:spacing w:after="0" w:line="240" w:lineRule="auto"/>
        <w:jc w:val="both"/>
        <w:rPr>
          <w:rFonts w:ascii="Arial Narrow" w:eastAsia="Times New Roman" w:hAnsi="Arial Narrow" w:cs="Arial"/>
          <w:b/>
          <w:color w:val="000000"/>
          <w:sz w:val="20"/>
          <w:szCs w:val="20"/>
          <w:lang w:eastAsia="pt-BR"/>
        </w:rPr>
      </w:pPr>
      <w:r w:rsidRPr="005C1541">
        <w:rPr>
          <w:rFonts w:ascii="Arial Narrow" w:hAnsi="Arial Narrow"/>
          <w:noProof/>
          <w:sz w:val="18"/>
          <w:szCs w:val="18"/>
          <w:lang w:eastAsia="pt-BR"/>
        </w:rPr>
        <w:drawing>
          <wp:inline distT="0" distB="0" distL="0" distR="0" wp14:anchorId="66739AC6" wp14:editId="7C058F38">
            <wp:extent cx="5897880" cy="2697480"/>
            <wp:effectExtent l="0" t="0" r="7620" b="762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51512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459105</wp:posOffset>
                </wp:positionV>
                <wp:extent cx="1185545" cy="290195"/>
                <wp:effectExtent l="0" t="0" r="0" b="0"/>
                <wp:wrapNone/>
                <wp:docPr id="6" name="CaixaDe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5545" cy="29019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</wps:spPr>
                      <wps:txbx>
                        <w:txbxContent>
                          <w:p w:rsidR="002722BF" w:rsidRPr="00E15EF3" w:rsidRDefault="002722BF" w:rsidP="00E15EF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E15EF3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R$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23.639.143,41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DeTexto 1" o:spid="_x0000_s1027" type="#_x0000_t202" style="position:absolute;left:0;text-align:left;margin-left:297pt;margin-top:36.15pt;width:93.35pt;height:22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" fillcolor="#c3d69b" stroked="f">
                <v:path arrowok="t"/>
                <v:textbox>
                  <w:txbxContent>
                    <w:p w:rsidR="002722BF" w:rsidRPr="00E15EF3" w:rsidRDefault="002722BF" w:rsidP="00E15EF3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r w:rsidRPr="00E15EF3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 xml:space="preserve">R$ </w:t>
                      </w:r>
                      <w:r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23.639.143,41</w:t>
                      </w:r>
                    </w:p>
                  </w:txbxContent>
                </v:textbox>
              </v:shape>
            </w:pict>
          </mc:Fallback>
        </mc:AlternateContent>
      </w:r>
    </w:p>
    <w:p w:rsidR="00F16BB6" w:rsidRDefault="00F16BB6" w:rsidP="0050732B">
      <w:pPr>
        <w:pStyle w:val="Default"/>
        <w:spacing w:before="60" w:after="60"/>
        <w:rPr>
          <w:rFonts w:ascii="Arial Narrow" w:hAnsi="Arial Narrow" w:cs="Times New Roman"/>
          <w:b/>
          <w:sz w:val="20"/>
          <w:szCs w:val="20"/>
        </w:rPr>
      </w:pPr>
    </w:p>
    <w:p w:rsidR="00F16BB6" w:rsidRDefault="00F16BB6" w:rsidP="0050732B">
      <w:pPr>
        <w:pStyle w:val="Default"/>
        <w:spacing w:before="60" w:after="60"/>
        <w:rPr>
          <w:rFonts w:ascii="Arial Narrow" w:hAnsi="Arial Narrow" w:cs="Times New Roman"/>
          <w:b/>
          <w:sz w:val="20"/>
          <w:szCs w:val="20"/>
        </w:rPr>
      </w:pPr>
    </w:p>
    <w:p w:rsidR="0050732B" w:rsidRPr="004A3939" w:rsidRDefault="0050732B" w:rsidP="0050732B">
      <w:pPr>
        <w:pStyle w:val="Default"/>
        <w:spacing w:before="60" w:after="60"/>
        <w:rPr>
          <w:rFonts w:ascii="Arial Narrow" w:hAnsi="Arial Narrow" w:cs="Times New Roman"/>
          <w:b/>
          <w:noProof/>
          <w:sz w:val="20"/>
          <w:szCs w:val="20"/>
        </w:rPr>
      </w:pPr>
      <w:r w:rsidRPr="004A3939">
        <w:rPr>
          <w:rFonts w:ascii="Arial Narrow" w:hAnsi="Arial Narrow" w:cs="Times New Roman"/>
          <w:b/>
          <w:sz w:val="20"/>
          <w:szCs w:val="20"/>
        </w:rPr>
        <w:t xml:space="preserve">FDR-Crédito - Projetos </w:t>
      </w:r>
      <w:r w:rsidR="00A31728" w:rsidRPr="004A3939">
        <w:rPr>
          <w:rFonts w:ascii="Arial Narrow" w:hAnsi="Arial Narrow" w:cs="Times New Roman"/>
          <w:b/>
          <w:sz w:val="20"/>
          <w:szCs w:val="20"/>
        </w:rPr>
        <w:t xml:space="preserve">financiados - Exercícios </w:t>
      </w:r>
      <w:r w:rsidRPr="004A3939">
        <w:rPr>
          <w:rFonts w:ascii="Arial Narrow" w:hAnsi="Arial Narrow" w:cs="Times New Roman"/>
          <w:b/>
          <w:sz w:val="20"/>
          <w:szCs w:val="20"/>
        </w:rPr>
        <w:t>2004 a 201</w:t>
      </w:r>
      <w:r w:rsidR="00A31728" w:rsidRPr="004A3939">
        <w:rPr>
          <w:rFonts w:ascii="Arial Narrow" w:hAnsi="Arial Narrow" w:cs="Times New Roman"/>
          <w:b/>
          <w:sz w:val="20"/>
          <w:szCs w:val="20"/>
        </w:rPr>
        <w:t>7</w:t>
      </w:r>
      <w:r w:rsidR="005C1541" w:rsidRPr="004A3939">
        <w:rPr>
          <w:rFonts w:ascii="Arial Narrow" w:hAnsi="Arial Narrow" w:cs="Times New Roman"/>
          <w:b/>
          <w:sz w:val="20"/>
          <w:szCs w:val="20"/>
        </w:rPr>
        <w:t xml:space="preserve"> </w:t>
      </w:r>
    </w:p>
    <w:p w:rsidR="0050732B" w:rsidRDefault="005C1541" w:rsidP="0026190E">
      <w:pPr>
        <w:pStyle w:val="Default"/>
        <w:rPr>
          <w:rFonts w:ascii="Arial Narrow" w:hAnsi="Arial Narrow"/>
          <w:b/>
          <w:sz w:val="20"/>
          <w:szCs w:val="20"/>
        </w:rPr>
      </w:pPr>
      <w:r w:rsidRPr="00C72F03">
        <w:rPr>
          <w:noProof/>
          <w:sz w:val="16"/>
          <w:szCs w:val="16"/>
        </w:rPr>
        <w:drawing>
          <wp:inline distT="0" distB="0" distL="0" distR="0" wp14:anchorId="76C1BD1D" wp14:editId="0180FA66">
            <wp:extent cx="5935980" cy="3550920"/>
            <wp:effectExtent l="0" t="0" r="26670" b="1143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734BB" w:rsidRDefault="001734BB" w:rsidP="0050732B">
      <w:pPr>
        <w:pStyle w:val="Default"/>
        <w:tabs>
          <w:tab w:val="right" w:pos="9582"/>
        </w:tabs>
        <w:spacing w:before="60" w:after="60"/>
        <w:rPr>
          <w:rFonts w:ascii="Arial Narrow" w:hAnsi="Arial Narrow"/>
          <w:b/>
          <w:sz w:val="20"/>
          <w:szCs w:val="20"/>
        </w:rPr>
      </w:pPr>
    </w:p>
    <w:p w:rsidR="0050732B" w:rsidRPr="004A3939" w:rsidRDefault="0050732B" w:rsidP="0050732B">
      <w:pPr>
        <w:pStyle w:val="Default"/>
        <w:tabs>
          <w:tab w:val="right" w:pos="9582"/>
        </w:tabs>
        <w:spacing w:before="60" w:after="60"/>
        <w:rPr>
          <w:rFonts w:ascii="Arial Narrow" w:hAnsi="Arial Narrow"/>
          <w:b/>
          <w:sz w:val="20"/>
          <w:szCs w:val="20"/>
        </w:rPr>
      </w:pPr>
      <w:r w:rsidRPr="004A3939">
        <w:rPr>
          <w:rFonts w:ascii="Arial Narrow" w:hAnsi="Arial Narrow"/>
          <w:b/>
          <w:sz w:val="20"/>
          <w:szCs w:val="20"/>
        </w:rPr>
        <w:t xml:space="preserve">FDR-Crédito - Histórico da inadimplência </w:t>
      </w:r>
      <w:r w:rsidR="00A31728" w:rsidRPr="004A3939">
        <w:rPr>
          <w:rFonts w:ascii="Arial Narrow" w:hAnsi="Arial Narrow"/>
          <w:b/>
          <w:sz w:val="20"/>
          <w:szCs w:val="20"/>
        </w:rPr>
        <w:t xml:space="preserve">- Exercício </w:t>
      </w:r>
      <w:r w:rsidRPr="004A3939">
        <w:rPr>
          <w:rFonts w:ascii="Arial Narrow" w:hAnsi="Arial Narrow"/>
          <w:b/>
          <w:sz w:val="20"/>
          <w:szCs w:val="20"/>
        </w:rPr>
        <w:t>2016</w:t>
      </w:r>
    </w:p>
    <w:p w:rsidR="0050732B" w:rsidRDefault="0050732B" w:rsidP="0026190E">
      <w:pPr>
        <w:pStyle w:val="Default"/>
        <w:rPr>
          <w:rFonts w:ascii="Arial Narrow" w:hAnsi="Arial Narrow"/>
          <w:b/>
          <w:sz w:val="20"/>
          <w:szCs w:val="20"/>
        </w:rPr>
      </w:pPr>
      <w:r w:rsidRPr="00C535D3">
        <w:rPr>
          <w:noProof/>
          <w:sz w:val="18"/>
          <w:szCs w:val="18"/>
        </w:rPr>
        <w:drawing>
          <wp:inline distT="0" distB="0" distL="0" distR="0" wp14:anchorId="038A69DD" wp14:editId="700BF5C9">
            <wp:extent cx="5935980" cy="1600200"/>
            <wp:effectExtent l="0" t="0" r="7620" b="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55954" w:rsidRPr="004A3939" w:rsidRDefault="00555954" w:rsidP="00555954">
      <w:pPr>
        <w:pStyle w:val="Default"/>
        <w:tabs>
          <w:tab w:val="right" w:pos="9582"/>
        </w:tabs>
        <w:spacing w:before="60" w:after="60"/>
        <w:rPr>
          <w:rFonts w:ascii="Arial Narrow" w:hAnsi="Arial Narrow"/>
          <w:b/>
          <w:sz w:val="20"/>
          <w:szCs w:val="20"/>
        </w:rPr>
      </w:pPr>
      <w:r w:rsidRPr="004A3939">
        <w:rPr>
          <w:rFonts w:ascii="Arial Narrow" w:hAnsi="Arial Narrow"/>
          <w:b/>
          <w:sz w:val="20"/>
          <w:szCs w:val="20"/>
        </w:rPr>
        <w:t xml:space="preserve">FDR-Crédito - Histórico da inadimplência </w:t>
      </w:r>
      <w:r w:rsidR="00A31728" w:rsidRPr="004A3939">
        <w:rPr>
          <w:rFonts w:ascii="Arial Narrow" w:hAnsi="Arial Narrow"/>
          <w:b/>
          <w:sz w:val="20"/>
          <w:szCs w:val="20"/>
        </w:rPr>
        <w:t xml:space="preserve">- Exercício </w:t>
      </w:r>
      <w:r w:rsidRPr="004A3939">
        <w:rPr>
          <w:rFonts w:ascii="Arial Narrow" w:hAnsi="Arial Narrow"/>
          <w:b/>
          <w:sz w:val="20"/>
          <w:szCs w:val="20"/>
        </w:rPr>
        <w:t>201</w:t>
      </w:r>
      <w:r w:rsidR="001734BB" w:rsidRPr="004A3939">
        <w:rPr>
          <w:rFonts w:ascii="Arial Narrow" w:hAnsi="Arial Narrow"/>
          <w:b/>
          <w:sz w:val="20"/>
          <w:szCs w:val="20"/>
        </w:rPr>
        <w:t>7</w:t>
      </w:r>
    </w:p>
    <w:p w:rsidR="00297033" w:rsidRDefault="007D16C0" w:rsidP="0050732B">
      <w:pPr>
        <w:pStyle w:val="Default"/>
        <w:tabs>
          <w:tab w:val="right" w:pos="9582"/>
        </w:tabs>
        <w:spacing w:before="60" w:after="60"/>
        <w:rPr>
          <w:rFonts w:ascii="Arial Narrow" w:hAnsi="Arial Narrow"/>
          <w:b/>
          <w:sz w:val="20"/>
          <w:szCs w:val="20"/>
        </w:rPr>
      </w:pPr>
      <w:r>
        <w:rPr>
          <w:noProof/>
        </w:rPr>
        <w:drawing>
          <wp:inline distT="0" distB="0" distL="0" distR="0" wp14:anchorId="15E10A32" wp14:editId="7550E279">
            <wp:extent cx="5852160" cy="1264920"/>
            <wp:effectExtent l="0" t="0" r="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0732B" w:rsidRPr="004A3939" w:rsidRDefault="0050732B" w:rsidP="0050732B">
      <w:pPr>
        <w:pStyle w:val="Default"/>
        <w:tabs>
          <w:tab w:val="right" w:pos="9582"/>
        </w:tabs>
        <w:spacing w:before="60" w:after="60"/>
        <w:rPr>
          <w:rFonts w:ascii="Arial Narrow" w:hAnsi="Arial Narrow"/>
          <w:b/>
          <w:sz w:val="20"/>
          <w:szCs w:val="20"/>
        </w:rPr>
      </w:pPr>
      <w:r w:rsidRPr="004A3939">
        <w:rPr>
          <w:rFonts w:ascii="Arial Narrow" w:hAnsi="Arial Narrow"/>
          <w:b/>
          <w:sz w:val="20"/>
          <w:szCs w:val="20"/>
        </w:rPr>
        <w:t xml:space="preserve">FDR-Crédito - Histórico da inadimplência </w:t>
      </w:r>
      <w:r w:rsidR="00555954" w:rsidRPr="004A3939">
        <w:rPr>
          <w:rFonts w:ascii="Arial Narrow" w:hAnsi="Arial Narrow"/>
          <w:b/>
          <w:sz w:val="20"/>
          <w:szCs w:val="20"/>
        </w:rPr>
        <w:t>-</w:t>
      </w:r>
      <w:r w:rsidR="00F20132" w:rsidRPr="004A3939">
        <w:rPr>
          <w:rFonts w:ascii="Arial Narrow" w:hAnsi="Arial Narrow"/>
          <w:b/>
          <w:sz w:val="20"/>
          <w:szCs w:val="20"/>
        </w:rPr>
        <w:t xml:space="preserve"> Exercícios 2011 a 2017 - </w:t>
      </w:r>
      <w:r w:rsidR="00555954" w:rsidRPr="004A3939">
        <w:rPr>
          <w:rFonts w:ascii="Arial Narrow" w:hAnsi="Arial Narrow"/>
          <w:b/>
          <w:sz w:val="20"/>
          <w:szCs w:val="20"/>
        </w:rPr>
        <w:t>31 de dezembro de cada ano</w:t>
      </w:r>
    </w:p>
    <w:p w:rsidR="0050732B" w:rsidRDefault="00555954" w:rsidP="0026190E">
      <w:pPr>
        <w:pStyle w:val="Default"/>
        <w:rPr>
          <w:rFonts w:ascii="Arial Narrow" w:hAnsi="Arial Narrow"/>
          <w:b/>
          <w:sz w:val="20"/>
          <w:szCs w:val="20"/>
        </w:rPr>
      </w:pPr>
      <w:r>
        <w:rPr>
          <w:noProof/>
        </w:rPr>
        <w:drawing>
          <wp:inline distT="0" distB="0" distL="0" distR="0" wp14:anchorId="3B0D32A5" wp14:editId="045CB2FF">
            <wp:extent cx="5935980" cy="1455420"/>
            <wp:effectExtent l="0" t="0" r="7620" b="0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0732B" w:rsidRDefault="0050732B" w:rsidP="0026190E">
      <w:pPr>
        <w:pStyle w:val="Default"/>
        <w:rPr>
          <w:rFonts w:ascii="Arial Narrow" w:hAnsi="Arial Narrow"/>
          <w:b/>
          <w:sz w:val="20"/>
          <w:szCs w:val="20"/>
        </w:rPr>
      </w:pPr>
    </w:p>
    <w:p w:rsidR="00C72F03" w:rsidRDefault="00C72F03" w:rsidP="0026190E">
      <w:pPr>
        <w:pStyle w:val="Default"/>
        <w:rPr>
          <w:rFonts w:ascii="Arial Narrow" w:hAnsi="Arial Narrow"/>
          <w:b/>
          <w:sz w:val="20"/>
          <w:szCs w:val="20"/>
        </w:rPr>
      </w:pPr>
    </w:p>
    <w:p w:rsidR="001734BB" w:rsidRPr="004A3939" w:rsidRDefault="00A31728" w:rsidP="0026190E">
      <w:pPr>
        <w:pStyle w:val="Default"/>
        <w:rPr>
          <w:rFonts w:ascii="Arial Narrow" w:hAnsi="Arial Narrow"/>
          <w:b/>
          <w:sz w:val="20"/>
          <w:szCs w:val="20"/>
        </w:rPr>
      </w:pPr>
      <w:r w:rsidRPr="004A3939">
        <w:rPr>
          <w:rFonts w:ascii="Arial Narrow" w:hAnsi="Arial Narrow"/>
          <w:b/>
          <w:sz w:val="20"/>
          <w:szCs w:val="20"/>
        </w:rPr>
        <w:t>FDR-Crédito - Repactuação de d</w:t>
      </w:r>
      <w:r w:rsidR="00CA097A" w:rsidRPr="004A3939">
        <w:rPr>
          <w:rFonts w:ascii="Arial Narrow" w:hAnsi="Arial Narrow"/>
          <w:b/>
          <w:sz w:val="20"/>
          <w:szCs w:val="20"/>
        </w:rPr>
        <w:t xml:space="preserve">ívidas </w:t>
      </w:r>
      <w:r w:rsidRPr="004A3939">
        <w:rPr>
          <w:rFonts w:ascii="Arial Narrow" w:hAnsi="Arial Narrow"/>
          <w:b/>
          <w:sz w:val="20"/>
          <w:szCs w:val="20"/>
        </w:rPr>
        <w:t xml:space="preserve">- Exercício </w:t>
      </w:r>
      <w:r w:rsidR="00CA097A" w:rsidRPr="004A3939">
        <w:rPr>
          <w:rFonts w:ascii="Arial Narrow" w:hAnsi="Arial Narrow"/>
          <w:b/>
          <w:sz w:val="20"/>
          <w:szCs w:val="20"/>
        </w:rPr>
        <w:t>2017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5"/>
        <w:gridCol w:w="1041"/>
        <w:gridCol w:w="923"/>
        <w:gridCol w:w="659"/>
        <w:gridCol w:w="838"/>
        <w:gridCol w:w="923"/>
        <w:gridCol w:w="659"/>
        <w:gridCol w:w="466"/>
        <w:gridCol w:w="812"/>
        <w:gridCol w:w="923"/>
        <w:gridCol w:w="661"/>
      </w:tblGrid>
      <w:tr w:rsidR="001734BB" w:rsidRPr="00424E9D" w:rsidTr="00FE65B0">
        <w:trPr>
          <w:trHeight w:val="227"/>
        </w:trPr>
        <w:tc>
          <w:tcPr>
            <w:tcW w:w="3088" w:type="pct"/>
            <w:gridSpan w:val="6"/>
            <w:tcBorders>
              <w:top w:val="single" w:sz="8" w:space="0" w:color="808080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DADOS DO CONTRATO ORIGINAL</w:t>
            </w:r>
          </w:p>
        </w:tc>
        <w:tc>
          <w:tcPr>
            <w:tcW w:w="1912" w:type="pct"/>
            <w:gridSpan w:val="5"/>
            <w:tcBorders>
              <w:top w:val="single" w:sz="8" w:space="0" w:color="808080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REPACTUAÇÃO</w:t>
            </w:r>
          </w:p>
        </w:tc>
      </w:tr>
      <w:tr w:rsidR="001734BB" w:rsidRPr="00424E9D" w:rsidTr="00FE65B0">
        <w:trPr>
          <w:trHeight w:val="227"/>
        </w:trPr>
        <w:tc>
          <w:tcPr>
            <w:tcW w:w="708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4D79B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Processo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4D79B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Doc. Nº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4D79B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Financiado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4D79B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Data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C4D79B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Amort</w:t>
            </w:r>
            <w:proofErr w:type="spellEnd"/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808080"/>
              <w:right w:val="single" w:sz="8" w:space="0" w:color="auto"/>
            </w:tcBorders>
            <w:shd w:val="clear" w:color="000000" w:fill="C4D79B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Saldo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4D79B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Data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4D79B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Parc</w:t>
            </w:r>
            <w:proofErr w:type="spellEnd"/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4D79B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R$ Parcela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4D79B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808080"/>
            </w:tcBorders>
            <w:shd w:val="clear" w:color="000000" w:fill="C4D79B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Início</w:t>
            </w:r>
          </w:p>
        </w:tc>
      </w:tr>
      <w:tr w:rsidR="001734BB" w:rsidRPr="00424E9D" w:rsidTr="00FE65B0">
        <w:trPr>
          <w:trHeight w:val="227"/>
        </w:trPr>
        <w:tc>
          <w:tcPr>
            <w:tcW w:w="7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070.001.133/2013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 2013/013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51.000,00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04/11/13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11.313,25 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39.686,75 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20/01/17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2.838,97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45.423,52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20/01/18</w:t>
            </w:r>
          </w:p>
        </w:tc>
      </w:tr>
      <w:tr w:rsidR="001734BB" w:rsidRPr="00424E9D" w:rsidTr="00FE65B0">
        <w:trPr>
          <w:trHeight w:val="227"/>
        </w:trPr>
        <w:tc>
          <w:tcPr>
            <w:tcW w:w="7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070.000.226/2013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 2013/007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100.000,00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08/07/13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27.050,19 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72.949,81 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26/01/17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6.102,46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85.434,44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08/01/18</w:t>
            </w:r>
          </w:p>
        </w:tc>
      </w:tr>
      <w:tr w:rsidR="001734BB" w:rsidRPr="00424E9D" w:rsidTr="00FE65B0">
        <w:trPr>
          <w:trHeight w:val="227"/>
        </w:trPr>
        <w:tc>
          <w:tcPr>
            <w:tcW w:w="7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070.000.597/2014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CRP 2014/007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108.871,71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14/07/14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18.488,29 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90.383,42 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21/03/17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7.045,31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112.724,96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24/11/17</w:t>
            </w:r>
          </w:p>
        </w:tc>
      </w:tr>
      <w:tr w:rsidR="001734BB" w:rsidRPr="00424E9D" w:rsidTr="00FE65B0">
        <w:trPr>
          <w:trHeight w:val="227"/>
        </w:trPr>
        <w:tc>
          <w:tcPr>
            <w:tcW w:w="7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070.000.849/2015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CRP 2015/009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126.248,00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30/09/15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15.249,23 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110.998,77 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31/03/17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10.028,15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130.365,95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28/09/17</w:t>
            </w:r>
          </w:p>
        </w:tc>
      </w:tr>
      <w:tr w:rsidR="001734BB" w:rsidRPr="00424E9D" w:rsidTr="00FE65B0">
        <w:trPr>
          <w:trHeight w:val="227"/>
        </w:trPr>
        <w:tc>
          <w:tcPr>
            <w:tcW w:w="7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070.002.647/2011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 2011/006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97.600,00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02/12/11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75.330,83 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22.269,17 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19/05/17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3.776,75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22.660,50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02/07/17</w:t>
            </w:r>
          </w:p>
        </w:tc>
      </w:tr>
      <w:tr w:rsidR="001734BB" w:rsidRPr="00424E9D" w:rsidTr="00FE65B0">
        <w:trPr>
          <w:trHeight w:val="227"/>
        </w:trPr>
        <w:tc>
          <w:tcPr>
            <w:tcW w:w="7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070.002.656/2011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 2011/008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62.500,00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02/12/11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50.100,76 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12.399,24 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19/05/17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2.102,86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12.617,16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02/07/17</w:t>
            </w:r>
          </w:p>
        </w:tc>
      </w:tr>
      <w:tr w:rsidR="001734BB" w:rsidRPr="00424E9D" w:rsidTr="00FE65B0">
        <w:trPr>
          <w:trHeight w:val="227"/>
        </w:trPr>
        <w:tc>
          <w:tcPr>
            <w:tcW w:w="7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070.002.636/2011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 2011/004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80.000,00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01/12/11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71.103,93 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8.896,07 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31/05/17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9.162,95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9.162,95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01/12/17</w:t>
            </w:r>
          </w:p>
        </w:tc>
      </w:tr>
      <w:tr w:rsidR="001734BB" w:rsidRPr="00424E9D" w:rsidTr="00FE65B0">
        <w:trPr>
          <w:trHeight w:val="227"/>
        </w:trPr>
        <w:tc>
          <w:tcPr>
            <w:tcW w:w="7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070.001.485/2013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 2013/017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109.052,00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06/12/13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51.218,37 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57.833,63 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06/06/17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15.549,59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62.198,36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06/12/17</w:t>
            </w:r>
          </w:p>
        </w:tc>
      </w:tr>
      <w:tr w:rsidR="001734BB" w:rsidRPr="00424E9D" w:rsidTr="00FE65B0">
        <w:trPr>
          <w:trHeight w:val="227"/>
        </w:trPr>
        <w:tc>
          <w:tcPr>
            <w:tcW w:w="7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070.002.926/2012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 2013/002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38.648,52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20/05/13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20.645,66 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18.002,86 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27/06/17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2.719,36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19.035,52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20/12/17</w:t>
            </w:r>
          </w:p>
        </w:tc>
      </w:tr>
      <w:tr w:rsidR="001734BB" w:rsidRPr="00424E9D" w:rsidTr="00FE65B0">
        <w:trPr>
          <w:trHeight w:val="227"/>
        </w:trPr>
        <w:tc>
          <w:tcPr>
            <w:tcW w:w="7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070.000.561/2014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CRP 2014/004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21.000,00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20/05/14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4.595,68 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16.404,32 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28/06/17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1.194,62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17.919,30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30/09/17</w:t>
            </w:r>
          </w:p>
        </w:tc>
      </w:tr>
      <w:tr w:rsidR="001734BB" w:rsidRPr="00424E9D" w:rsidTr="00FE65B0">
        <w:trPr>
          <w:trHeight w:val="227"/>
        </w:trPr>
        <w:tc>
          <w:tcPr>
            <w:tcW w:w="7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070.002.642/2011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 2011/007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96.750,00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25/11/11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64.456,52 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32.293,48 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29/06/17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5.726,09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34.356,54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02/12/17</w:t>
            </w:r>
          </w:p>
        </w:tc>
      </w:tr>
      <w:tr w:rsidR="001734BB" w:rsidRPr="00424E9D" w:rsidTr="00FE65B0">
        <w:trPr>
          <w:trHeight w:val="227"/>
        </w:trPr>
        <w:tc>
          <w:tcPr>
            <w:tcW w:w="7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070.000.578/2013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CRP 2013/006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99.992,50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08/07/13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46.961,27 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53.031,23 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10/07/17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5.636,76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56.367,60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08/10/17</w:t>
            </w:r>
          </w:p>
        </w:tc>
      </w:tr>
      <w:tr w:rsidR="001734BB" w:rsidRPr="00424E9D" w:rsidTr="00FE65B0">
        <w:trPr>
          <w:trHeight w:val="227"/>
        </w:trPr>
        <w:tc>
          <w:tcPr>
            <w:tcW w:w="7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070.0016765/2013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CRP 2013/026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150.000,00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04/12/13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-   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150.000,00 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03/08/17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12.071,22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193.139,52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04/02/18</w:t>
            </w:r>
          </w:p>
        </w:tc>
      </w:tr>
      <w:tr w:rsidR="001734BB" w:rsidRPr="00424E9D" w:rsidTr="00FE65B0">
        <w:trPr>
          <w:trHeight w:val="227"/>
        </w:trPr>
        <w:tc>
          <w:tcPr>
            <w:tcW w:w="7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070.000.227/2012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 2012/008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50.003,31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16/11/12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29.884,68 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20.118,63 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11/09/17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10.973,45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21.946,90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05/09/19</w:t>
            </w:r>
          </w:p>
        </w:tc>
      </w:tr>
      <w:tr w:rsidR="001734BB" w:rsidRPr="00424E9D" w:rsidTr="00FE65B0">
        <w:trPr>
          <w:trHeight w:val="227"/>
        </w:trPr>
        <w:tc>
          <w:tcPr>
            <w:tcW w:w="7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070.000.936/2013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CRP 2013/017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150.000,00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07/11/13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36.431,36 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113.568,64 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18/10/17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25.542,18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178.795,26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07/11/18</w:t>
            </w:r>
          </w:p>
        </w:tc>
      </w:tr>
      <w:tr w:rsidR="001734BB" w:rsidRPr="00424E9D" w:rsidTr="00FE65B0">
        <w:trPr>
          <w:trHeight w:val="227"/>
        </w:trPr>
        <w:tc>
          <w:tcPr>
            <w:tcW w:w="7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070.002.809/2012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NCR 2012/033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93.367,04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20/12/12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59.709,76 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33.657,28 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08/11/17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7.406,79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44.440,74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EBF1DE" w:fill="EBF1DE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20/06/18</w:t>
            </w:r>
          </w:p>
        </w:tc>
      </w:tr>
      <w:tr w:rsidR="001734BB" w:rsidRPr="00424E9D" w:rsidTr="00FE65B0">
        <w:trPr>
          <w:trHeight w:val="227"/>
        </w:trPr>
        <w:tc>
          <w:tcPr>
            <w:tcW w:w="7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070.001.349/2015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CRP 2015/014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99.103,85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09/12/15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-   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99.103,85 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08/11/17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8.256,25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123.843,75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D8E4BC" w:fill="D8E4BC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09/05/18</w:t>
            </w:r>
          </w:p>
        </w:tc>
      </w:tr>
      <w:tr w:rsidR="001734BB" w:rsidRPr="00424E9D" w:rsidTr="00FE65B0">
        <w:trPr>
          <w:trHeight w:val="227"/>
        </w:trPr>
        <w:tc>
          <w:tcPr>
            <w:tcW w:w="7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6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1.534.136,93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582.539,78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951.597,15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136.133,76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4BB" w:rsidRPr="00424E9D" w:rsidRDefault="001734BB" w:rsidP="004A04FD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1.170.432,97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4BB" w:rsidRPr="00424E9D" w:rsidRDefault="001734BB" w:rsidP="001734B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</w:tbl>
    <w:p w:rsidR="001734BB" w:rsidRDefault="001734BB" w:rsidP="0026190E">
      <w:pPr>
        <w:pStyle w:val="Default"/>
        <w:rPr>
          <w:rFonts w:ascii="Arial Narrow" w:hAnsi="Arial Narrow"/>
          <w:b/>
          <w:sz w:val="20"/>
          <w:szCs w:val="20"/>
        </w:rPr>
      </w:pPr>
    </w:p>
    <w:p w:rsidR="0059194C" w:rsidRPr="004A3939" w:rsidRDefault="0059194C" w:rsidP="0026190E">
      <w:pPr>
        <w:pStyle w:val="Default"/>
        <w:rPr>
          <w:rFonts w:ascii="Arial Narrow" w:hAnsi="Arial Narrow"/>
          <w:b/>
          <w:sz w:val="20"/>
          <w:szCs w:val="20"/>
        </w:rPr>
      </w:pPr>
      <w:r w:rsidRPr="004A3939">
        <w:rPr>
          <w:rFonts w:ascii="Arial Narrow" w:hAnsi="Arial Narrow"/>
          <w:b/>
          <w:sz w:val="20"/>
          <w:szCs w:val="20"/>
        </w:rPr>
        <w:t xml:space="preserve">FDR-Crédito - </w:t>
      </w:r>
      <w:r w:rsidR="00010AA3" w:rsidRPr="004A3939">
        <w:rPr>
          <w:rFonts w:ascii="Arial Narrow" w:hAnsi="Arial Narrow"/>
          <w:b/>
          <w:sz w:val="20"/>
          <w:szCs w:val="20"/>
        </w:rPr>
        <w:t xml:space="preserve">Exemplo de </w:t>
      </w:r>
      <w:r w:rsidR="003A30FC" w:rsidRPr="004A3939">
        <w:rPr>
          <w:rFonts w:ascii="Arial Narrow" w:hAnsi="Arial Narrow"/>
          <w:b/>
          <w:sz w:val="20"/>
          <w:szCs w:val="20"/>
        </w:rPr>
        <w:t>b</w:t>
      </w:r>
      <w:r w:rsidRPr="004A3939">
        <w:rPr>
          <w:rFonts w:ascii="Arial Narrow" w:hAnsi="Arial Narrow"/>
          <w:b/>
          <w:sz w:val="20"/>
          <w:szCs w:val="20"/>
        </w:rPr>
        <w:t xml:space="preserve">ens </w:t>
      </w:r>
      <w:r w:rsidR="00DD6C2D" w:rsidRPr="004A3939">
        <w:rPr>
          <w:rFonts w:ascii="Arial Narrow" w:hAnsi="Arial Narrow"/>
          <w:b/>
          <w:sz w:val="20"/>
          <w:szCs w:val="20"/>
        </w:rPr>
        <w:t xml:space="preserve">e </w:t>
      </w:r>
      <w:r w:rsidR="003A30FC" w:rsidRPr="004A3939">
        <w:rPr>
          <w:rFonts w:ascii="Arial Narrow" w:hAnsi="Arial Narrow"/>
          <w:b/>
          <w:sz w:val="20"/>
          <w:szCs w:val="20"/>
        </w:rPr>
        <w:t>a</w:t>
      </w:r>
      <w:r w:rsidR="00DD6C2D" w:rsidRPr="004A3939">
        <w:rPr>
          <w:rFonts w:ascii="Arial Narrow" w:hAnsi="Arial Narrow"/>
          <w:b/>
          <w:sz w:val="20"/>
          <w:szCs w:val="20"/>
        </w:rPr>
        <w:t xml:space="preserve">tividades </w:t>
      </w:r>
      <w:r w:rsidR="003A30FC" w:rsidRPr="004A3939">
        <w:rPr>
          <w:rFonts w:ascii="Arial Narrow" w:hAnsi="Arial Narrow"/>
          <w:b/>
          <w:sz w:val="20"/>
          <w:szCs w:val="20"/>
        </w:rPr>
        <w:t>f</w:t>
      </w:r>
      <w:r w:rsidR="00DD6C2D" w:rsidRPr="004A3939">
        <w:rPr>
          <w:rFonts w:ascii="Arial Narrow" w:hAnsi="Arial Narrow"/>
          <w:b/>
          <w:sz w:val="20"/>
          <w:szCs w:val="20"/>
        </w:rPr>
        <w:t xml:space="preserve">inanciadas </w:t>
      </w:r>
    </w:p>
    <w:p w:rsidR="00F96633" w:rsidRPr="00F96633" w:rsidRDefault="00F96633" w:rsidP="00F96633">
      <w:pPr>
        <w:keepNext/>
        <w:spacing w:after="0"/>
      </w:pPr>
      <w:r w:rsidRPr="00F96633">
        <w:rPr>
          <w:noProof/>
          <w:lang w:eastAsia="pt-BR"/>
        </w:rPr>
        <w:drawing>
          <wp:inline distT="0" distB="0" distL="0" distR="0" wp14:anchorId="734B85F3" wp14:editId="335EA6A7">
            <wp:extent cx="5935979" cy="2545080"/>
            <wp:effectExtent l="0" t="0" r="8255" b="7620"/>
            <wp:docPr id="4" name="Imagem 4" descr="\\GTI-803H-PC\Users\1661352x\Desktop\FUNDOS - UGF\25 - GUERRA\Vistorias\Fotos\Fotos vistorias\Fotos Edivan Ferreira Machado\20170314_14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TI-803H-PC\Users\1661352x\Desktop\FUNDOS - UGF\25 - GUERRA\Vistorias\Fotos\Fotos vistorias\Fotos Edivan Ferreira Machado\20170314_1405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65" cy="254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33" w:rsidRDefault="00FE65B0" w:rsidP="00F96633">
      <w:pPr>
        <w:spacing w:after="0" w:line="240" w:lineRule="auto"/>
        <w:rPr>
          <w:b/>
          <w:bCs/>
          <w:noProof/>
          <w:color w:val="4F81BD" w:themeColor="accent1"/>
          <w:sz w:val="18"/>
          <w:szCs w:val="18"/>
          <w:lang w:eastAsia="pt-BR"/>
        </w:rPr>
      </w:pPr>
      <w:r w:rsidRPr="00F96633">
        <w:rPr>
          <w:noProof/>
          <w:lang w:eastAsia="pt-BR"/>
        </w:rPr>
        <w:drawing>
          <wp:anchor distT="0" distB="0" distL="114300" distR="114300" simplePos="0" relativeHeight="251701248" behindDoc="0" locked="0" layoutInCell="1" allowOverlap="1" wp14:anchorId="4A2E40BD" wp14:editId="6B768107">
            <wp:simplePos x="0" y="0"/>
            <wp:positionH relativeFrom="column">
              <wp:posOffset>4212590</wp:posOffset>
            </wp:positionH>
            <wp:positionV relativeFrom="paragraph">
              <wp:posOffset>132715</wp:posOffset>
            </wp:positionV>
            <wp:extent cx="1722120" cy="2971800"/>
            <wp:effectExtent l="0" t="0" r="0" b="0"/>
            <wp:wrapNone/>
            <wp:docPr id="8" name="Imagem 8" descr="\\GTI-803H-PC\Users\1661352x\Desktop\FUNDOS - UGF\25 - GUERRA\Vistorias\Fotos\Fotos vistorias\Fotos Carlos Lima Leite\20170914_12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TI-803H-PC\Users\1661352x\Desktop\FUNDOS - UGF\25 - GUERRA\Vistorias\Fotos\Fotos vistorias\Fotos Carlos Lima Leite\20170914_1228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633" w:rsidRPr="00F96633">
        <w:rPr>
          <w:b/>
          <w:bCs/>
          <w:color w:val="4F81BD" w:themeColor="accent1"/>
          <w:sz w:val="18"/>
          <w:szCs w:val="18"/>
        </w:rPr>
        <w:t>NCR 2016/004-Foto: José Luiz Guerra Neves</w:t>
      </w:r>
    </w:p>
    <w:p w:rsidR="00A31728" w:rsidRDefault="00424E9D" w:rsidP="00A31728">
      <w:pPr>
        <w:tabs>
          <w:tab w:val="right" w:pos="9354"/>
        </w:tabs>
        <w:spacing w:after="0" w:line="240" w:lineRule="auto"/>
        <w:rPr>
          <w:noProof/>
          <w:lang w:eastAsia="pt-BR"/>
        </w:rPr>
      </w:pPr>
      <w:r w:rsidRPr="00424E9D">
        <w:rPr>
          <w:noProof/>
          <w:lang w:eastAsia="pt-BR"/>
        </w:rPr>
        <w:t xml:space="preserve"> </w:t>
      </w:r>
      <w:r w:rsidR="00F96633">
        <w:rPr>
          <w:b/>
          <w:bCs/>
          <w:noProof/>
          <w:color w:val="4F81BD" w:themeColor="accent1"/>
          <w:sz w:val="18"/>
          <w:szCs w:val="18"/>
          <w:lang w:eastAsia="pt-BR"/>
        </w:rPr>
        <w:drawing>
          <wp:inline distT="0" distB="0" distL="0" distR="0" wp14:anchorId="7D474E85" wp14:editId="339C4ABD">
            <wp:extent cx="4373880" cy="2964180"/>
            <wp:effectExtent l="0" t="0" r="7620" b="7620"/>
            <wp:docPr id="28" name="Imagem 28" descr="\\GTI-803H-PC\Users\1661352x\Desktop\FUNDOS - UGF\25 - GUERRA\Vistorias\Fotos\Fotos vistorias\Fotos Carlos Lima Leite\20170914_12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TI-803H-PC\Users\1661352x\Desktop\FUNDOS - UGF\25 - GUERRA\Vistorias\Fotos\Fotos vistorias\Fotos Carlos Lima Leite\20170914_122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8" t="25879" r="-42" b="16114"/>
                    <a:stretch/>
                  </pic:blipFill>
                  <pic:spPr bwMode="auto">
                    <a:xfrm>
                      <a:off x="0" y="0"/>
                      <a:ext cx="437388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1728">
        <w:rPr>
          <w:noProof/>
          <w:lang w:eastAsia="pt-BR"/>
        </w:rPr>
        <w:tab/>
      </w:r>
    </w:p>
    <w:p w:rsidR="00F96633" w:rsidRPr="00F96633" w:rsidRDefault="00F96633" w:rsidP="00A31728">
      <w:pPr>
        <w:tabs>
          <w:tab w:val="right" w:pos="9354"/>
        </w:tabs>
        <w:spacing w:after="0" w:line="240" w:lineRule="auto"/>
        <w:rPr>
          <w:b/>
          <w:bCs/>
          <w:color w:val="4F81BD" w:themeColor="accent1"/>
          <w:sz w:val="18"/>
          <w:szCs w:val="18"/>
        </w:rPr>
      </w:pPr>
      <w:r w:rsidRPr="00F96633">
        <w:rPr>
          <w:b/>
          <w:bCs/>
          <w:color w:val="4F81BD" w:themeColor="accent1"/>
          <w:sz w:val="18"/>
          <w:szCs w:val="18"/>
        </w:rPr>
        <w:t>NCR 2016/006-Foto:</w:t>
      </w:r>
      <w:r w:rsidR="00D4547F">
        <w:rPr>
          <w:b/>
          <w:bCs/>
          <w:color w:val="4F81BD" w:themeColor="accent1"/>
          <w:sz w:val="18"/>
          <w:szCs w:val="18"/>
        </w:rPr>
        <w:t xml:space="preserve"> </w:t>
      </w:r>
      <w:r w:rsidRPr="00F96633">
        <w:rPr>
          <w:b/>
          <w:bCs/>
          <w:color w:val="4F81BD" w:themeColor="accent1"/>
          <w:sz w:val="18"/>
          <w:szCs w:val="18"/>
        </w:rPr>
        <w:t xml:space="preserve">José Luiz Guerra Neves </w:t>
      </w:r>
    </w:p>
    <w:p w:rsidR="00F96633" w:rsidRPr="00F96633" w:rsidRDefault="00F96633" w:rsidP="00F96633">
      <w:pPr>
        <w:keepNext/>
        <w:spacing w:after="0"/>
      </w:pPr>
      <w:r w:rsidRPr="00F96633">
        <w:rPr>
          <w:noProof/>
          <w:lang w:eastAsia="pt-BR"/>
        </w:rPr>
        <w:drawing>
          <wp:anchor distT="0" distB="0" distL="114300" distR="114300" simplePos="0" relativeHeight="251700224" behindDoc="0" locked="0" layoutInCell="1" allowOverlap="1" wp14:anchorId="0DEC0942" wp14:editId="332BDF3A">
            <wp:simplePos x="0" y="0"/>
            <wp:positionH relativeFrom="column">
              <wp:posOffset>-1270</wp:posOffset>
            </wp:positionH>
            <wp:positionV relativeFrom="paragraph">
              <wp:posOffset>1677670</wp:posOffset>
            </wp:positionV>
            <wp:extent cx="2636520" cy="1173480"/>
            <wp:effectExtent l="0" t="0" r="0" b="0"/>
            <wp:wrapNone/>
            <wp:docPr id="20" name="Imagem 20" descr="\\GTI-803H-PC\Users\1661352x\Desktop\FUNDOS - UGF\25 - GUERRA\Vistorias\Fotos\Fotos vistorias\Fotos José Arnaldo de Oliveira\20170412_13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GTI-803H-PC\Users\1661352x\Desktop\FUNDOS - UGF\25 - GUERRA\Vistorias\Fotos\Fotos vistorias\Fotos José Arnaldo de Oliveira\20170412_130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7718"/>
                    <a:stretch/>
                  </pic:blipFill>
                  <pic:spPr bwMode="auto">
                    <a:xfrm>
                      <a:off x="0" y="0"/>
                      <a:ext cx="263652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633">
        <w:rPr>
          <w:noProof/>
          <w:lang w:eastAsia="pt-BR"/>
        </w:rPr>
        <w:drawing>
          <wp:inline distT="0" distB="0" distL="0" distR="0" wp14:anchorId="351F7B07" wp14:editId="13BF95E9">
            <wp:extent cx="5935980" cy="2849880"/>
            <wp:effectExtent l="0" t="0" r="0" b="0"/>
            <wp:docPr id="21" name="Imagem 21" descr="\\GTI-803H-PC\Users\1661352x\Desktop\FUNDOS - UGF\25 - GUERRA\Vistorias\Fotos\Fotos vistorias\Fotos José Arnaldo de Oliveira\20170412_13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GTI-803H-PC\Users\1661352x\Desktop\FUNDOS - UGF\25 - GUERRA\Vistorias\Fotos\Fotos vistorias\Fotos José Arnaldo de Oliveira\20170412_1312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65" cy="284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33" w:rsidRPr="00F96633" w:rsidRDefault="00F96633" w:rsidP="00424E9D">
      <w:pPr>
        <w:spacing w:after="0" w:line="240" w:lineRule="auto"/>
      </w:pPr>
      <w:r w:rsidRPr="00F96633">
        <w:rPr>
          <w:b/>
          <w:bCs/>
          <w:color w:val="4F81BD" w:themeColor="accent1"/>
          <w:sz w:val="18"/>
          <w:szCs w:val="18"/>
        </w:rPr>
        <w:t>NCR 2017/001 - Foto José Luiz Guerra Neves</w:t>
      </w:r>
    </w:p>
    <w:p w:rsidR="00F96633" w:rsidRPr="00F96633" w:rsidRDefault="00F96633" w:rsidP="00F96633">
      <w:pPr>
        <w:keepNext/>
        <w:spacing w:after="0" w:line="240" w:lineRule="auto"/>
      </w:pPr>
      <w:r w:rsidRPr="00F96633">
        <w:rPr>
          <w:noProof/>
          <w:lang w:eastAsia="pt-BR"/>
        </w:rPr>
        <w:drawing>
          <wp:anchor distT="0" distB="0" distL="114300" distR="114300" simplePos="0" relativeHeight="251699200" behindDoc="0" locked="0" layoutInCell="1" allowOverlap="1" wp14:anchorId="37E6C15E" wp14:editId="2A95160E">
            <wp:simplePos x="0" y="0"/>
            <wp:positionH relativeFrom="column">
              <wp:posOffset>3488690</wp:posOffset>
            </wp:positionH>
            <wp:positionV relativeFrom="paragraph">
              <wp:posOffset>1146810</wp:posOffset>
            </wp:positionV>
            <wp:extent cx="2446020" cy="1714500"/>
            <wp:effectExtent l="0" t="0" r="0" b="0"/>
            <wp:wrapNone/>
            <wp:docPr id="24" name="Imagem 24" descr="\\GTI-803H-PC\Users\1661352x\Desktop\FUNDOS - UGF\25 - GUERRA\Vistorias\Fotos\Fotos vistorias\Fotos COOPA-DF\20170516_15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GTI-803H-PC\Users\1661352x\Desktop\FUNDOS - UGF\25 - GUERRA\Vistorias\Fotos\Fotos vistorias\Fotos COOPA-DF\20170516_1558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633">
        <w:rPr>
          <w:noProof/>
          <w:lang w:eastAsia="pt-BR"/>
        </w:rPr>
        <w:drawing>
          <wp:inline distT="0" distB="0" distL="0" distR="0" wp14:anchorId="347BE7EF" wp14:editId="107D954B">
            <wp:extent cx="5935980" cy="2865120"/>
            <wp:effectExtent l="0" t="0" r="0" b="0"/>
            <wp:docPr id="25" name="Imagem 25" descr="\\GTI-803H-PC\Users\1661352x\Desktop\FUNDOS - UGF\25 - GUERRA\Vistorias\Fotos\Fotos vistorias\Fotos COOPA-DF\IMG-2017053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GTI-803H-PC\Users\1661352x\Desktop\FUNDOS - UGF\25 - GUERRA\Vistorias\Fotos\Fotos vistorias\Fotos COOPA-DF\IMG-20170531-WA00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189" cy="286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33" w:rsidRPr="00F96633" w:rsidRDefault="00F96633" w:rsidP="00F96633">
      <w:pPr>
        <w:spacing w:line="240" w:lineRule="auto"/>
        <w:rPr>
          <w:b/>
          <w:bCs/>
          <w:color w:val="4F81BD" w:themeColor="accent1"/>
          <w:sz w:val="18"/>
          <w:szCs w:val="18"/>
        </w:rPr>
      </w:pPr>
      <w:r w:rsidRPr="00F96633">
        <w:rPr>
          <w:b/>
          <w:bCs/>
          <w:color w:val="4F81BD" w:themeColor="accent1"/>
          <w:sz w:val="18"/>
          <w:szCs w:val="18"/>
        </w:rPr>
        <w:t>NCR 2017/00</w:t>
      </w:r>
      <w:r w:rsidR="008C5E47">
        <w:rPr>
          <w:b/>
          <w:bCs/>
          <w:color w:val="4F81BD" w:themeColor="accent1"/>
          <w:sz w:val="18"/>
          <w:szCs w:val="18"/>
        </w:rPr>
        <w:t>3</w:t>
      </w:r>
      <w:r w:rsidRPr="00F96633">
        <w:rPr>
          <w:b/>
          <w:bCs/>
          <w:color w:val="4F81BD" w:themeColor="accent1"/>
          <w:sz w:val="18"/>
          <w:szCs w:val="18"/>
        </w:rPr>
        <w:t>-Foto: José Luiz Guerra Neves</w:t>
      </w:r>
    </w:p>
    <w:p w:rsidR="00F96633" w:rsidRPr="00F96633" w:rsidRDefault="00F96633" w:rsidP="00F96633">
      <w:pPr>
        <w:keepNext/>
        <w:spacing w:after="0"/>
      </w:pPr>
      <w:r w:rsidRPr="00F96633">
        <w:rPr>
          <w:noProof/>
          <w:lang w:eastAsia="pt-BR"/>
        </w:rPr>
        <w:drawing>
          <wp:anchor distT="0" distB="0" distL="114300" distR="114300" simplePos="0" relativeHeight="251698176" behindDoc="0" locked="0" layoutInCell="1" allowOverlap="1" wp14:anchorId="3CD50D14" wp14:editId="54637FE5">
            <wp:simplePos x="0" y="0"/>
            <wp:positionH relativeFrom="column">
              <wp:posOffset>1905</wp:posOffset>
            </wp:positionH>
            <wp:positionV relativeFrom="paragraph">
              <wp:posOffset>1566545</wp:posOffset>
            </wp:positionV>
            <wp:extent cx="1485900" cy="1158240"/>
            <wp:effectExtent l="0" t="0" r="0" b="0"/>
            <wp:wrapNone/>
            <wp:docPr id="26" name="Imagem 26" descr="\\GTI-803H-PC\Users\1661352x\Desktop\FUNDOS - UGF\25 - GUERRA\Vistorias\Fotos\Fotos vistorias\Fotos Alexandre Prates Beltrão\20170817_11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TI-803H-PC\Users\1661352x\Desktop\FUNDOS - UGF\25 - GUERRA\Vistorias\Fotos\Fotos vistorias\Fotos Alexandre Prates Beltrão\20170817_1109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633">
        <w:rPr>
          <w:noProof/>
          <w:lang w:eastAsia="pt-BR"/>
        </w:rPr>
        <w:drawing>
          <wp:inline distT="0" distB="0" distL="0" distR="0" wp14:anchorId="082E66E9" wp14:editId="772EAFA4">
            <wp:extent cx="5935980" cy="2727960"/>
            <wp:effectExtent l="0" t="0" r="0" b="0"/>
            <wp:docPr id="27" name="Imagem 27" descr="\\GTI-803H-PC\Users\1661352x\Desktop\FUNDOS - UGF\25 - GUERRA\Vistorias\Fotos\Fotos vistorias\Fotos Alexandre Prates Beltrão\20170817_11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TI-803H-PC\Users\1661352x\Desktop\FUNDOS - UGF\25 - GUERRA\Vistorias\Fotos\Fotos vistorias\Fotos Alexandre Prates Beltrão\20170817_1109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65" cy="272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33" w:rsidRPr="00F96633" w:rsidRDefault="00F96633" w:rsidP="00F96633">
      <w:pPr>
        <w:spacing w:line="240" w:lineRule="auto"/>
        <w:rPr>
          <w:b/>
          <w:bCs/>
          <w:color w:val="4F81BD" w:themeColor="accent1"/>
          <w:sz w:val="18"/>
          <w:szCs w:val="18"/>
        </w:rPr>
      </w:pPr>
      <w:r w:rsidRPr="00F96633">
        <w:rPr>
          <w:b/>
          <w:bCs/>
          <w:color w:val="4F81BD" w:themeColor="accent1"/>
          <w:sz w:val="18"/>
          <w:szCs w:val="18"/>
        </w:rPr>
        <w:t>NCR 2016/013-Foto: José Luiz Guerra Neves</w:t>
      </w:r>
    </w:p>
    <w:p w:rsidR="008B31D5" w:rsidRPr="00C50969" w:rsidRDefault="008B31D5" w:rsidP="00C50969">
      <w:pPr>
        <w:spacing w:after="0" w:line="240" w:lineRule="auto"/>
        <w:jc w:val="both"/>
        <w:rPr>
          <w:rFonts w:ascii="Arial Narrow" w:hAnsi="Arial Narrow"/>
          <w:b/>
          <w:bCs/>
          <w:sz w:val="20"/>
          <w:szCs w:val="20"/>
        </w:rPr>
      </w:pPr>
      <w:r w:rsidRPr="00C50969">
        <w:rPr>
          <w:rFonts w:ascii="Arial Narrow" w:hAnsi="Arial Narrow"/>
          <w:b/>
          <w:bCs/>
          <w:sz w:val="20"/>
          <w:szCs w:val="20"/>
        </w:rPr>
        <w:t xml:space="preserve">FDR-Social - </w:t>
      </w:r>
      <w:r w:rsidR="00A31728" w:rsidRPr="00C50969">
        <w:rPr>
          <w:rFonts w:ascii="Arial Narrow" w:hAnsi="Arial Narrow"/>
          <w:b/>
          <w:bCs/>
          <w:sz w:val="20"/>
          <w:szCs w:val="20"/>
        </w:rPr>
        <w:t xml:space="preserve">Valores disponibilizados </w:t>
      </w:r>
      <w:r w:rsidR="00F16551" w:rsidRPr="00C50969">
        <w:rPr>
          <w:rFonts w:ascii="Arial Narrow" w:hAnsi="Arial Narrow"/>
          <w:b/>
          <w:bCs/>
          <w:sz w:val="20"/>
          <w:szCs w:val="20"/>
        </w:rPr>
        <w:t xml:space="preserve">e realizados </w:t>
      </w:r>
      <w:r w:rsidR="00A31728" w:rsidRPr="00C50969">
        <w:rPr>
          <w:rFonts w:ascii="Arial Narrow" w:hAnsi="Arial Narrow"/>
          <w:b/>
          <w:bCs/>
          <w:sz w:val="20"/>
          <w:szCs w:val="20"/>
        </w:rPr>
        <w:t xml:space="preserve">- Exercícios </w:t>
      </w:r>
      <w:r w:rsidR="00F16551" w:rsidRPr="00C50969">
        <w:rPr>
          <w:rFonts w:ascii="Arial Narrow" w:hAnsi="Arial Narrow"/>
          <w:b/>
          <w:bCs/>
          <w:sz w:val="20"/>
          <w:szCs w:val="20"/>
        </w:rPr>
        <w:t>2013 a 2017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792"/>
        <w:gridCol w:w="600"/>
        <w:gridCol w:w="1181"/>
        <w:gridCol w:w="600"/>
        <w:gridCol w:w="599"/>
        <w:gridCol w:w="602"/>
        <w:gridCol w:w="1157"/>
        <w:gridCol w:w="1262"/>
      </w:tblGrid>
      <w:tr w:rsidR="00555954" w:rsidRPr="00424E9D" w:rsidTr="00424E9D">
        <w:trPr>
          <w:trHeight w:val="227"/>
        </w:trPr>
        <w:tc>
          <w:tcPr>
            <w:tcW w:w="769" w:type="pct"/>
            <w:vMerge w:val="restart"/>
            <w:tcBorders>
              <w:top w:val="single" w:sz="4" w:space="0" w:color="BFBFBF"/>
              <w:left w:val="single" w:sz="4" w:space="0" w:color="FFFFFF" w:themeColor="background1"/>
              <w:bottom w:val="single" w:sz="4" w:space="0" w:color="BFBFBF"/>
              <w:right w:val="single" w:sz="4" w:space="0" w:color="BFBFBF"/>
            </w:tcBorders>
            <w:shd w:val="clear" w:color="000000" w:fill="E4DFEC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Conselho Regional</w:t>
            </w:r>
          </w:p>
        </w:tc>
        <w:tc>
          <w:tcPr>
            <w:tcW w:w="973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4DFEC"/>
            <w:noWrap/>
            <w:vAlign w:val="bottom"/>
            <w:hideMark/>
          </w:tcPr>
          <w:p w:rsidR="00555954" w:rsidRPr="00424E9D" w:rsidRDefault="00555954" w:rsidP="008B31D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Disponibilizado (R$)</w:t>
            </w:r>
          </w:p>
        </w:tc>
        <w:tc>
          <w:tcPr>
            <w:tcW w:w="1945" w:type="pct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4DFEC"/>
            <w:noWrap/>
            <w:vAlign w:val="bottom"/>
            <w:hideMark/>
          </w:tcPr>
          <w:p w:rsidR="00555954" w:rsidRPr="00424E9D" w:rsidRDefault="00555954" w:rsidP="008B31D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Realizado (R$)</w:t>
            </w:r>
          </w:p>
        </w:tc>
        <w:tc>
          <w:tcPr>
            <w:tcW w:w="628" w:type="pct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4DFEC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Total </w:t>
            </w:r>
          </w:p>
        </w:tc>
        <w:tc>
          <w:tcPr>
            <w:tcW w:w="685" w:type="pct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FFFFFF" w:themeColor="background1"/>
            </w:tcBorders>
            <w:shd w:val="clear" w:color="000000" w:fill="E4DFEC"/>
            <w:noWrap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Saldo</w:t>
            </w:r>
          </w:p>
        </w:tc>
      </w:tr>
      <w:tr w:rsidR="00555954" w:rsidRPr="00424E9D" w:rsidTr="00424E9D">
        <w:trPr>
          <w:trHeight w:val="227"/>
        </w:trPr>
        <w:tc>
          <w:tcPr>
            <w:tcW w:w="769" w:type="pct"/>
            <w:vMerge/>
            <w:tcBorders>
              <w:top w:val="single" w:sz="4" w:space="0" w:color="BFBFBF"/>
              <w:left w:val="single" w:sz="4" w:space="0" w:color="FFFFFF" w:themeColor="background1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4DFEC"/>
            <w:vAlign w:val="center"/>
            <w:hideMark/>
          </w:tcPr>
          <w:p w:rsidR="00555954" w:rsidRPr="00424E9D" w:rsidRDefault="00555954" w:rsidP="005559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2013 a 2017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4DFEC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4DFEC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4DFEC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4DFEC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32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55954" w:rsidRPr="00424E9D" w:rsidRDefault="00555954" w:rsidP="005559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628" w:type="pct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85" w:type="pct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FFFFFF" w:themeColor="background1"/>
            </w:tcBorders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555954" w:rsidRPr="00424E9D" w:rsidTr="00424E9D">
        <w:trPr>
          <w:trHeight w:val="227"/>
        </w:trPr>
        <w:tc>
          <w:tcPr>
            <w:tcW w:w="769" w:type="pct"/>
            <w:tcBorders>
              <w:top w:val="nil"/>
              <w:left w:val="single" w:sz="4" w:space="0" w:color="FFFFFF" w:themeColor="background1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Lago Norte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180.000,00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center"/>
          </w:tcPr>
          <w:p w:rsidR="00555954" w:rsidRPr="00424E9D" w:rsidRDefault="00555954" w:rsidP="0055595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BFBFBF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180.000,00</w:t>
            </w:r>
          </w:p>
        </w:tc>
      </w:tr>
      <w:tr w:rsidR="00555954" w:rsidRPr="00424E9D" w:rsidTr="00424E9D">
        <w:trPr>
          <w:trHeight w:val="227"/>
        </w:trPr>
        <w:tc>
          <w:tcPr>
            <w:tcW w:w="769" w:type="pct"/>
            <w:tcBorders>
              <w:top w:val="nil"/>
              <w:left w:val="single" w:sz="4" w:space="0" w:color="FFFFFF" w:themeColor="background1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Vargem Bonita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250.000,00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center"/>
          </w:tcPr>
          <w:p w:rsidR="00555954" w:rsidRPr="00424E9D" w:rsidRDefault="00555954" w:rsidP="0055595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BFBFBF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250.000,00</w:t>
            </w:r>
          </w:p>
        </w:tc>
      </w:tr>
      <w:tr w:rsidR="00555954" w:rsidRPr="00424E9D" w:rsidTr="00424E9D">
        <w:trPr>
          <w:trHeight w:val="227"/>
        </w:trPr>
        <w:tc>
          <w:tcPr>
            <w:tcW w:w="769" w:type="pct"/>
            <w:tcBorders>
              <w:top w:val="nil"/>
              <w:left w:val="single" w:sz="4" w:space="0" w:color="FFFFFF" w:themeColor="background1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Ceilândia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480.529,50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center"/>
          </w:tcPr>
          <w:p w:rsidR="00555954" w:rsidRPr="00424E9D" w:rsidRDefault="00555954" w:rsidP="0055595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BFBFBF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480.529,50</w:t>
            </w:r>
          </w:p>
        </w:tc>
      </w:tr>
      <w:tr w:rsidR="00555954" w:rsidRPr="00424E9D" w:rsidTr="00424E9D">
        <w:trPr>
          <w:trHeight w:val="227"/>
        </w:trPr>
        <w:tc>
          <w:tcPr>
            <w:tcW w:w="769" w:type="pct"/>
            <w:tcBorders>
              <w:top w:val="nil"/>
              <w:left w:val="single" w:sz="4" w:space="0" w:color="FFFFFF" w:themeColor="background1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São Sebastião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552.864,68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146.049,99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center"/>
          </w:tcPr>
          <w:p w:rsidR="00555954" w:rsidRPr="00424E9D" w:rsidRDefault="00555954" w:rsidP="0055595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146.049,99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BFBFBF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406.814,69</w:t>
            </w:r>
          </w:p>
        </w:tc>
      </w:tr>
      <w:tr w:rsidR="00555954" w:rsidRPr="00424E9D" w:rsidTr="00424E9D">
        <w:trPr>
          <w:trHeight w:val="227"/>
        </w:trPr>
        <w:tc>
          <w:tcPr>
            <w:tcW w:w="769" w:type="pct"/>
            <w:tcBorders>
              <w:top w:val="nil"/>
              <w:left w:val="single" w:sz="4" w:space="0" w:color="FFFFFF" w:themeColor="background1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698.022,14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center"/>
          </w:tcPr>
          <w:p w:rsidR="00555954" w:rsidRPr="00424E9D" w:rsidRDefault="00555954" w:rsidP="0055595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BFBFBF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698.022,14</w:t>
            </w:r>
          </w:p>
        </w:tc>
      </w:tr>
      <w:tr w:rsidR="00555954" w:rsidRPr="00424E9D" w:rsidTr="00424E9D">
        <w:trPr>
          <w:trHeight w:val="227"/>
        </w:trPr>
        <w:tc>
          <w:tcPr>
            <w:tcW w:w="769" w:type="pct"/>
            <w:tcBorders>
              <w:top w:val="nil"/>
              <w:left w:val="single" w:sz="4" w:space="0" w:color="FFFFFF" w:themeColor="background1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Gama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623.523,96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366.500,00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center"/>
          </w:tcPr>
          <w:p w:rsidR="00555954" w:rsidRPr="00424E9D" w:rsidRDefault="00555954" w:rsidP="0055595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366.500,00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BFBFBF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257.023,96</w:t>
            </w:r>
          </w:p>
        </w:tc>
      </w:tr>
      <w:tr w:rsidR="00555954" w:rsidRPr="00424E9D" w:rsidTr="00424E9D">
        <w:trPr>
          <w:trHeight w:val="227"/>
        </w:trPr>
        <w:tc>
          <w:tcPr>
            <w:tcW w:w="769" w:type="pct"/>
            <w:tcBorders>
              <w:top w:val="nil"/>
              <w:left w:val="single" w:sz="4" w:space="0" w:color="FFFFFF" w:themeColor="background1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718.194,31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417.241,12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center"/>
          </w:tcPr>
          <w:p w:rsidR="00555954" w:rsidRPr="00424E9D" w:rsidRDefault="00555954" w:rsidP="0055595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417.241,12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BFBFBF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300.953,19</w:t>
            </w:r>
          </w:p>
        </w:tc>
      </w:tr>
      <w:tr w:rsidR="00555954" w:rsidRPr="00424E9D" w:rsidTr="00424E9D">
        <w:trPr>
          <w:trHeight w:val="227"/>
        </w:trPr>
        <w:tc>
          <w:tcPr>
            <w:tcW w:w="769" w:type="pct"/>
            <w:tcBorders>
              <w:top w:val="nil"/>
              <w:left w:val="single" w:sz="4" w:space="0" w:color="FFFFFF" w:themeColor="background1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Brazlândia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1.239.038,74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534.797,00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center"/>
          </w:tcPr>
          <w:p w:rsidR="00555954" w:rsidRPr="00424E9D" w:rsidRDefault="00555954" w:rsidP="0055595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534.797,00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BFBFBF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704.241,74</w:t>
            </w:r>
          </w:p>
        </w:tc>
      </w:tr>
      <w:tr w:rsidR="00555954" w:rsidRPr="00424E9D" w:rsidTr="00424E9D">
        <w:trPr>
          <w:trHeight w:val="227"/>
        </w:trPr>
        <w:tc>
          <w:tcPr>
            <w:tcW w:w="769" w:type="pct"/>
            <w:tcBorders>
              <w:top w:val="nil"/>
              <w:left w:val="single" w:sz="4" w:space="0" w:color="FFFFFF" w:themeColor="background1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1.960.055,35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777.002,11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center"/>
          </w:tcPr>
          <w:p w:rsidR="00555954" w:rsidRPr="00424E9D" w:rsidRDefault="00555954" w:rsidP="0055595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777.002,11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BFBFBF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1.183.053,24</w:t>
            </w:r>
          </w:p>
        </w:tc>
      </w:tr>
      <w:tr w:rsidR="00555954" w:rsidRPr="00424E9D" w:rsidTr="00424E9D">
        <w:trPr>
          <w:trHeight w:val="227"/>
        </w:trPr>
        <w:tc>
          <w:tcPr>
            <w:tcW w:w="769" w:type="pct"/>
            <w:tcBorders>
              <w:top w:val="nil"/>
              <w:left w:val="single" w:sz="4" w:space="0" w:color="FFFFFF" w:themeColor="background1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6.702.228,68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2.241.590,22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FFFFF"/>
            <w:vAlign w:val="center"/>
          </w:tcPr>
          <w:p w:rsidR="00555954" w:rsidRPr="00424E9D" w:rsidRDefault="00555954" w:rsidP="0055595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2.241.590,22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BFBFBF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555954" w:rsidRPr="00424E9D" w:rsidRDefault="00555954" w:rsidP="008B31D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24E9D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4.460.638,46</w:t>
            </w:r>
          </w:p>
        </w:tc>
      </w:tr>
    </w:tbl>
    <w:p w:rsidR="0050732B" w:rsidRDefault="0050732B" w:rsidP="00C50969">
      <w:pPr>
        <w:pStyle w:val="Default"/>
        <w:tabs>
          <w:tab w:val="right" w:pos="9582"/>
        </w:tabs>
        <w:rPr>
          <w:rFonts w:ascii="Arial Narrow" w:hAnsi="Arial Narrow"/>
          <w:b/>
          <w:sz w:val="20"/>
          <w:szCs w:val="20"/>
        </w:rPr>
      </w:pPr>
    </w:p>
    <w:p w:rsidR="008B31D5" w:rsidRDefault="008B31D5" w:rsidP="008B31D5">
      <w:pPr>
        <w:pStyle w:val="Default"/>
        <w:shd w:val="clear" w:color="auto" w:fill="FFFFFF" w:themeFill="background1"/>
        <w:rPr>
          <w:rFonts w:ascii="Arial Narrow" w:hAnsi="Arial Narrow"/>
          <w:b/>
          <w:sz w:val="20"/>
          <w:szCs w:val="20"/>
        </w:rPr>
      </w:pPr>
      <w:r w:rsidRPr="00C50969">
        <w:rPr>
          <w:rFonts w:ascii="Arial Narrow" w:hAnsi="Arial Narrow"/>
          <w:b/>
          <w:sz w:val="20"/>
          <w:szCs w:val="20"/>
        </w:rPr>
        <w:t xml:space="preserve">FDR-Social – </w:t>
      </w:r>
      <w:r w:rsidR="00A31728" w:rsidRPr="00C50969">
        <w:rPr>
          <w:rFonts w:ascii="Arial Narrow" w:hAnsi="Arial Narrow"/>
          <w:b/>
          <w:sz w:val="20"/>
          <w:szCs w:val="20"/>
        </w:rPr>
        <w:t xml:space="preserve">Valores </w:t>
      </w:r>
      <w:r w:rsidRPr="00C50969">
        <w:rPr>
          <w:rFonts w:ascii="Arial Narrow" w:hAnsi="Arial Narrow"/>
          <w:b/>
          <w:sz w:val="20"/>
          <w:szCs w:val="20"/>
        </w:rPr>
        <w:t xml:space="preserve">disponibilizados </w:t>
      </w:r>
      <w:r w:rsidR="00A31728" w:rsidRPr="00C50969">
        <w:rPr>
          <w:rFonts w:ascii="Arial Narrow" w:hAnsi="Arial Narrow"/>
          <w:b/>
          <w:sz w:val="20"/>
          <w:szCs w:val="20"/>
        </w:rPr>
        <w:t xml:space="preserve">por região - Exercícios </w:t>
      </w:r>
      <w:r w:rsidRPr="00C50969">
        <w:rPr>
          <w:rFonts w:ascii="Arial Narrow" w:hAnsi="Arial Narrow"/>
          <w:b/>
          <w:sz w:val="20"/>
          <w:szCs w:val="20"/>
        </w:rPr>
        <w:t>2013 a 201</w:t>
      </w:r>
      <w:r w:rsidR="00F16551" w:rsidRPr="00C50969">
        <w:rPr>
          <w:rFonts w:ascii="Arial Narrow" w:hAnsi="Arial Narrow"/>
          <w:b/>
          <w:sz w:val="20"/>
          <w:szCs w:val="20"/>
        </w:rPr>
        <w:t>7</w:t>
      </w:r>
    </w:p>
    <w:p w:rsidR="0034417C" w:rsidRDefault="00391805" w:rsidP="0034417C">
      <w:pPr>
        <w:pStyle w:val="Default"/>
        <w:tabs>
          <w:tab w:val="right" w:pos="9582"/>
        </w:tabs>
        <w:rPr>
          <w:rFonts w:ascii="Arial Narrow" w:hAnsi="Arial Narrow"/>
          <w:b/>
        </w:rPr>
      </w:pPr>
      <w:r>
        <w:rPr>
          <w:noProof/>
        </w:rPr>
        <w:drawing>
          <wp:inline distT="0" distB="0" distL="0" distR="0" wp14:anchorId="17640BE4" wp14:editId="7428E5BB">
            <wp:extent cx="5928360" cy="1973580"/>
            <wp:effectExtent l="0" t="0" r="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A975A6" w:rsidRDefault="00A975A6" w:rsidP="00A975A6">
      <w:pPr>
        <w:pStyle w:val="Default"/>
        <w:tabs>
          <w:tab w:val="right" w:pos="9582"/>
        </w:tabs>
        <w:spacing w:before="60" w:after="60"/>
        <w:rPr>
          <w:rFonts w:ascii="Arial Narrow" w:hAnsi="Arial Narrow"/>
          <w:b/>
        </w:rPr>
      </w:pPr>
      <w:r w:rsidRPr="008E1321">
        <w:rPr>
          <w:rFonts w:ascii="Arial Narrow" w:hAnsi="Arial Narrow"/>
          <w:b/>
        </w:rPr>
        <w:t>Recursos comprometidos a serem executados no exercício de 2018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6"/>
        <w:gridCol w:w="1175"/>
        <w:gridCol w:w="1175"/>
        <w:gridCol w:w="1109"/>
        <w:gridCol w:w="1615"/>
      </w:tblGrid>
      <w:tr w:rsidR="00A975A6" w:rsidRPr="00F90FD7" w:rsidTr="00A975A6">
        <w:trPr>
          <w:trHeight w:val="227"/>
        </w:trPr>
        <w:tc>
          <w:tcPr>
            <w:tcW w:w="2245" w:type="pct"/>
            <w:vMerge w:val="restart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C2D69B" w:themeFill="accent3" w:themeFillTint="99"/>
            <w:noWrap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DISCRIMINAÇÃO</w:t>
            </w:r>
          </w:p>
        </w:tc>
        <w:tc>
          <w:tcPr>
            <w:tcW w:w="638" w:type="pct"/>
            <w:vMerge w:val="restar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C2D69B" w:themeFill="accent3" w:themeFillTint="99"/>
            <w:noWrap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(R$) Destinado</w:t>
            </w:r>
          </w:p>
        </w:tc>
        <w:tc>
          <w:tcPr>
            <w:tcW w:w="638" w:type="pct"/>
            <w:tcBorders>
              <w:top w:val="single" w:sz="8" w:space="0" w:color="BFBFBF"/>
              <w:left w:val="nil"/>
              <w:bottom w:val="nil"/>
              <w:right w:val="single" w:sz="8" w:space="0" w:color="BFBFBF"/>
            </w:tcBorders>
            <w:shd w:val="clear" w:color="auto" w:fill="C2D69B" w:themeFill="accent3" w:themeFillTint="99"/>
            <w:noWrap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(R$)</w:t>
            </w:r>
          </w:p>
        </w:tc>
        <w:tc>
          <w:tcPr>
            <w:tcW w:w="602" w:type="pct"/>
            <w:vMerge w:val="restar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nil"/>
            </w:tcBorders>
            <w:shd w:val="clear" w:color="auto" w:fill="C2D69B" w:themeFill="accent3" w:themeFillTint="99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(R$) Pago</w:t>
            </w:r>
          </w:p>
        </w:tc>
        <w:tc>
          <w:tcPr>
            <w:tcW w:w="877" w:type="pct"/>
            <w:vMerge w:val="restart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(R$) Comprometido</w:t>
            </w:r>
          </w:p>
        </w:tc>
      </w:tr>
      <w:tr w:rsidR="00A975A6" w:rsidRPr="00F90FD7" w:rsidTr="00A975A6">
        <w:trPr>
          <w:trHeight w:val="227"/>
        </w:trPr>
        <w:tc>
          <w:tcPr>
            <w:tcW w:w="2245" w:type="pct"/>
            <w:vMerge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38" w:type="pct"/>
            <w:vMerge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E5DFEC"/>
            <w:noWrap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Liquidado</w:t>
            </w:r>
          </w:p>
        </w:tc>
        <w:tc>
          <w:tcPr>
            <w:tcW w:w="602" w:type="pct"/>
            <w:vMerge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nil"/>
            </w:tcBorders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877" w:type="pct"/>
            <w:vMerge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975A6" w:rsidRPr="00F90FD7" w:rsidTr="00A975A6">
        <w:trPr>
          <w:trHeight w:val="227"/>
        </w:trPr>
        <w:tc>
          <w:tcPr>
            <w:tcW w:w="224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Resolução nº 01/2013 - destina recursos ao FDR-Social</w:t>
            </w:r>
          </w:p>
        </w:tc>
        <w:tc>
          <w:tcPr>
            <w:tcW w:w="63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4.450.000,00</w:t>
            </w:r>
          </w:p>
        </w:tc>
        <w:tc>
          <w:tcPr>
            <w:tcW w:w="63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2.402.382,82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000000" w:fill="F2F2F2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2.402.382,82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000000" w:fill="F2F2F2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2.047.617,18</w:t>
            </w:r>
          </w:p>
        </w:tc>
      </w:tr>
      <w:tr w:rsidR="00A975A6" w:rsidRPr="00F90FD7" w:rsidTr="00A975A6">
        <w:trPr>
          <w:trHeight w:val="227"/>
        </w:trPr>
        <w:tc>
          <w:tcPr>
            <w:tcW w:w="224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Resolução nº 01/2014 - destina recursos ao FDR-Social</w:t>
            </w:r>
          </w:p>
        </w:tc>
        <w:tc>
          <w:tcPr>
            <w:tcW w:w="63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1.021.982,00</w:t>
            </w:r>
          </w:p>
        </w:tc>
        <w:tc>
          <w:tcPr>
            <w:tcW w:w="63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000000" w:fill="F2F2F2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000000" w:fill="F2F2F2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1.021.982,00</w:t>
            </w:r>
          </w:p>
        </w:tc>
      </w:tr>
      <w:tr w:rsidR="00A975A6" w:rsidRPr="00F90FD7" w:rsidTr="00A975A6">
        <w:trPr>
          <w:trHeight w:val="227"/>
        </w:trPr>
        <w:tc>
          <w:tcPr>
            <w:tcW w:w="224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Resolução nº 02/2015 - destina recursos ao FDR-Social</w:t>
            </w:r>
          </w:p>
        </w:tc>
        <w:tc>
          <w:tcPr>
            <w:tcW w:w="63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1.282.228,68</w:t>
            </w:r>
          </w:p>
        </w:tc>
        <w:tc>
          <w:tcPr>
            <w:tcW w:w="63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000000" w:fill="F2F2F2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000000" w:fill="F2F2F2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1.282.228,68</w:t>
            </w:r>
          </w:p>
        </w:tc>
      </w:tr>
      <w:tr w:rsidR="00A975A6" w:rsidRPr="00F90FD7" w:rsidTr="00A975A6">
        <w:trPr>
          <w:trHeight w:val="227"/>
        </w:trPr>
        <w:tc>
          <w:tcPr>
            <w:tcW w:w="224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Ata 1ª Reunião CAG/2017 - destina recursos ao FDR-Social</w:t>
            </w:r>
          </w:p>
        </w:tc>
        <w:tc>
          <w:tcPr>
            <w:tcW w:w="63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125.139,19</w:t>
            </w:r>
          </w:p>
        </w:tc>
        <w:tc>
          <w:tcPr>
            <w:tcW w:w="63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000000" w:fill="F2F2F2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000000" w:fill="F2F2F2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125.139,19</w:t>
            </w:r>
          </w:p>
        </w:tc>
      </w:tr>
      <w:tr w:rsidR="00A975A6" w:rsidRPr="00F90FD7" w:rsidTr="00A975A6">
        <w:trPr>
          <w:trHeight w:val="227"/>
        </w:trPr>
        <w:tc>
          <w:tcPr>
            <w:tcW w:w="224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Processos: 00070.00010856/2017-99 00070.10690/2017-19, 00070.10936/2017-84 e 00070.937/2017-69 - FDR-Crédito.</w:t>
            </w:r>
          </w:p>
        </w:tc>
        <w:tc>
          <w:tcPr>
            <w:tcW w:w="63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537.339,80</w:t>
            </w:r>
          </w:p>
        </w:tc>
        <w:tc>
          <w:tcPr>
            <w:tcW w:w="63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537.339,80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000000" w:fill="F2F2F2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000000" w:fill="F2F2F2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537.339,80</w:t>
            </w:r>
          </w:p>
        </w:tc>
      </w:tr>
      <w:tr w:rsidR="00A975A6" w:rsidRPr="00F90FD7" w:rsidTr="00A975A6">
        <w:trPr>
          <w:trHeight w:val="227"/>
        </w:trPr>
        <w:tc>
          <w:tcPr>
            <w:tcW w:w="224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Processo: 00070.00011796/2017-21 - FDR-Crédito.</w:t>
            </w:r>
          </w:p>
        </w:tc>
        <w:tc>
          <w:tcPr>
            <w:tcW w:w="63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742.996,21</w:t>
            </w:r>
          </w:p>
        </w:tc>
        <w:tc>
          <w:tcPr>
            <w:tcW w:w="63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000000" w:fill="F2F2F2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000000" w:fill="F2F2F2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742.996,21</w:t>
            </w:r>
          </w:p>
        </w:tc>
      </w:tr>
      <w:tr w:rsidR="00A975A6" w:rsidRPr="00F90FD7" w:rsidTr="00A975A6">
        <w:trPr>
          <w:trHeight w:val="227"/>
        </w:trPr>
        <w:tc>
          <w:tcPr>
            <w:tcW w:w="224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Total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8.159.685,88</w:t>
            </w:r>
          </w:p>
        </w:tc>
        <w:tc>
          <w:tcPr>
            <w:tcW w:w="63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2F2F2"/>
            <w:noWrap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2.939.722,62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000000" w:fill="F2F2F2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5.757.303,06</w:t>
            </w:r>
          </w:p>
        </w:tc>
      </w:tr>
      <w:tr w:rsidR="00A975A6" w:rsidRPr="00F90FD7" w:rsidTr="00A975A6">
        <w:trPr>
          <w:trHeight w:val="227"/>
        </w:trPr>
        <w:tc>
          <w:tcPr>
            <w:tcW w:w="3521" w:type="pct"/>
            <w:gridSpan w:val="3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Saldo na conta do FDR em 31/12/2017 (Conta Contábil 111110201)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6.372.645,93</w:t>
            </w:r>
          </w:p>
        </w:tc>
      </w:tr>
      <w:tr w:rsidR="00A975A6" w:rsidRPr="00F90FD7" w:rsidTr="00A975A6">
        <w:trPr>
          <w:trHeight w:val="227"/>
        </w:trPr>
        <w:tc>
          <w:tcPr>
            <w:tcW w:w="3521" w:type="pct"/>
            <w:gridSpan w:val="3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Saldo na conta do FDR em 31/12/2017 (Conta Contábil 111110301)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16.693,64</w:t>
            </w:r>
          </w:p>
        </w:tc>
      </w:tr>
      <w:tr w:rsidR="00A975A6" w:rsidRPr="00F90FD7" w:rsidTr="00A975A6">
        <w:trPr>
          <w:trHeight w:val="227"/>
        </w:trPr>
        <w:tc>
          <w:tcPr>
            <w:tcW w:w="3521" w:type="pct"/>
            <w:gridSpan w:val="3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Saldo em </w:t>
            </w: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Fundo </w:t>
            </w: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de curto prazo em 31/12/2017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312,13</w:t>
            </w:r>
          </w:p>
        </w:tc>
      </w:tr>
      <w:tr w:rsidR="00A975A6" w:rsidRPr="00F90FD7" w:rsidTr="00A975A6">
        <w:trPr>
          <w:trHeight w:val="227"/>
        </w:trPr>
        <w:tc>
          <w:tcPr>
            <w:tcW w:w="3521" w:type="pct"/>
            <w:gridSpan w:val="3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Saldo em Conta Contábil em 31/12/2017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A975A6" w:rsidRPr="00F90FD7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F90FD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6.389.651,70</w:t>
            </w:r>
          </w:p>
        </w:tc>
      </w:tr>
    </w:tbl>
    <w:p w:rsidR="00A071F2" w:rsidRDefault="00A071F2" w:rsidP="00A975A6">
      <w:pPr>
        <w:pStyle w:val="Default"/>
        <w:tabs>
          <w:tab w:val="right" w:pos="9582"/>
        </w:tabs>
        <w:spacing w:before="60" w:after="60"/>
        <w:rPr>
          <w:rFonts w:ascii="Arial Narrow" w:hAnsi="Arial Narrow"/>
          <w:b/>
        </w:rPr>
      </w:pPr>
    </w:p>
    <w:p w:rsidR="002A7B42" w:rsidRDefault="002A7B42" w:rsidP="002A7B42">
      <w:pPr>
        <w:pStyle w:val="Default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RENÚNCIA DE RECEITAS </w:t>
      </w:r>
    </w:p>
    <w:p w:rsidR="002A7B42" w:rsidRDefault="002A7B42" w:rsidP="002A7B42">
      <w:pPr>
        <w:pStyle w:val="Default"/>
        <w:jc w:val="both"/>
        <w:rPr>
          <w:rFonts w:ascii="Arial Narrow" w:hAnsi="Arial Narrow"/>
          <w:b/>
          <w:sz w:val="22"/>
          <w:szCs w:val="22"/>
        </w:rPr>
      </w:pPr>
    </w:p>
    <w:p w:rsidR="002A7B42" w:rsidRDefault="002A7B42" w:rsidP="002A7B42">
      <w:pPr>
        <w:pStyle w:val="NormalWeb"/>
        <w:spacing w:before="30" w:beforeAutospacing="0" w:after="30" w:afterAutospacing="0" w:line="276" w:lineRule="auto"/>
        <w:ind w:firstLine="1134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5E771B">
        <w:rPr>
          <w:rFonts w:ascii="Arial Narrow" w:hAnsi="Arial Narrow" w:cs="Arial"/>
          <w:sz w:val="20"/>
          <w:szCs w:val="20"/>
        </w:rPr>
        <w:t xml:space="preserve">O </w:t>
      </w:r>
      <w:r>
        <w:rPr>
          <w:rFonts w:ascii="Arial Narrow" w:hAnsi="Arial Narrow" w:cs="Arial"/>
          <w:sz w:val="20"/>
          <w:szCs w:val="20"/>
        </w:rPr>
        <w:t xml:space="preserve">artigo 13, do </w:t>
      </w:r>
      <w:r w:rsidRPr="005E771B">
        <w:rPr>
          <w:rFonts w:ascii="Arial Narrow" w:hAnsi="Arial Narrow" w:cs="Arial"/>
          <w:sz w:val="20"/>
          <w:szCs w:val="20"/>
        </w:rPr>
        <w:t>Decreto 32.598/2010 determina que o</w:t>
      </w:r>
      <w:r w:rsidRPr="005E771B">
        <w:rPr>
          <w:rFonts w:ascii="Arial Narrow" w:hAnsi="Arial Narrow" w:cs="Arial"/>
          <w:color w:val="000000"/>
          <w:sz w:val="20"/>
          <w:szCs w:val="20"/>
          <w:shd w:val="clear" w:color="auto" w:fill="FFFFFF"/>
        </w:rPr>
        <w:t>s órgãos e entidades da Administração Pública Distrital que acompanham os progra</w:t>
      </w:r>
      <w:r w:rsidRPr="005E771B">
        <w:rPr>
          <w:rFonts w:ascii="Arial Narrow" w:hAnsi="Arial Narrow" w:cs="Arial"/>
          <w:color w:val="000000"/>
          <w:sz w:val="20"/>
          <w:szCs w:val="20"/>
          <w:shd w:val="clear" w:color="auto" w:fill="FFFFFF"/>
        </w:rPr>
        <w:softHyphen/>
        <w:t>mas de concessão de benefícios que ensejam renúncia de receita remeterão à CGDF, até o dia 28 de fevereiro do exercício subsequente, relatório contendo c</w:t>
      </w:r>
      <w:r w:rsidRPr="005E771B">
        <w:rPr>
          <w:rFonts w:ascii="Arial Narrow" w:hAnsi="Arial Narrow" w:cs="Arial"/>
          <w:color w:val="000000"/>
          <w:sz w:val="20"/>
          <w:szCs w:val="20"/>
        </w:rPr>
        <w:t>álculo do custo com o montante efetivamente renunciado ou liberado do Orçamento do Poder Executivo do Distrito Federal no exercício sob análise, a preços correntes, para aplicação em renúncias de receitas de natureza tributária e em benefícios de naturezas financeira, creditícia e outros.</w:t>
      </w:r>
    </w:p>
    <w:p w:rsidR="002A7B42" w:rsidRDefault="002A7B42" w:rsidP="002A7B42">
      <w:pPr>
        <w:pStyle w:val="NormalWeb"/>
        <w:spacing w:before="30" w:beforeAutospacing="0" w:after="30" w:afterAutospacing="0" w:line="276" w:lineRule="auto"/>
        <w:jc w:val="both"/>
        <w:rPr>
          <w:rFonts w:ascii="Arial Narrow" w:hAnsi="Arial Narrow" w:cs="Arial"/>
          <w:b/>
          <w:color w:val="000000"/>
          <w:sz w:val="20"/>
          <w:szCs w:val="20"/>
        </w:rPr>
      </w:pPr>
    </w:p>
    <w:p w:rsidR="002A7B42" w:rsidRDefault="002A7B42" w:rsidP="002A7B42">
      <w:pPr>
        <w:pStyle w:val="NormalWeb"/>
        <w:spacing w:before="30" w:beforeAutospacing="0" w:after="30" w:afterAutospacing="0" w:line="276" w:lineRule="auto"/>
        <w:jc w:val="both"/>
        <w:rPr>
          <w:rFonts w:ascii="Arial Narrow" w:hAnsi="Arial Narrow" w:cs="Arial"/>
          <w:b/>
          <w:color w:val="000000"/>
          <w:sz w:val="20"/>
          <w:szCs w:val="20"/>
        </w:rPr>
      </w:pPr>
      <w:r w:rsidRPr="00297958">
        <w:rPr>
          <w:rFonts w:ascii="Arial Narrow" w:hAnsi="Arial Narrow" w:cs="Arial"/>
          <w:b/>
          <w:color w:val="000000"/>
          <w:sz w:val="20"/>
          <w:szCs w:val="20"/>
        </w:rPr>
        <w:t>FDR-Social</w:t>
      </w:r>
      <w:r>
        <w:rPr>
          <w:rFonts w:ascii="Arial Narrow" w:hAnsi="Arial Narrow" w:cs="Arial"/>
          <w:b/>
          <w:color w:val="000000"/>
          <w:sz w:val="20"/>
          <w:szCs w:val="20"/>
        </w:rPr>
        <w:tab/>
      </w:r>
    </w:p>
    <w:p w:rsidR="002A7B42" w:rsidRPr="00B2772D" w:rsidRDefault="002A7B42" w:rsidP="00F16BB6">
      <w:pPr>
        <w:pStyle w:val="NormalWeb"/>
        <w:spacing w:before="30" w:beforeAutospacing="0" w:after="30" w:afterAutospacing="0" w:line="276" w:lineRule="auto"/>
        <w:ind w:firstLine="1134"/>
        <w:jc w:val="both"/>
        <w:rPr>
          <w:rFonts w:ascii="Arial Narrow" w:hAnsi="Arial Narrow" w:cs="Arial"/>
          <w:b/>
          <w:color w:val="000000"/>
          <w:sz w:val="20"/>
          <w:szCs w:val="20"/>
        </w:rPr>
      </w:pPr>
      <w:r w:rsidRPr="00C22A14">
        <w:rPr>
          <w:rFonts w:ascii="Arial Narrow" w:hAnsi="Arial Narrow" w:cs="Arial"/>
          <w:color w:val="000000"/>
          <w:sz w:val="20"/>
          <w:szCs w:val="20"/>
        </w:rPr>
        <w:t>N</w:t>
      </w:r>
      <w:r>
        <w:rPr>
          <w:rFonts w:ascii="Arial Narrow" w:hAnsi="Arial Narrow" w:cs="Arial"/>
          <w:color w:val="000000"/>
          <w:sz w:val="20"/>
          <w:szCs w:val="20"/>
        </w:rPr>
        <w:t xml:space="preserve">a modalidade Social os desembolsos se dão por meio de programa de governo, destinados a atender ações de assistência social, educacional, desportiva, cultural, tecnológica, de pesquisa, dentre outras, cujos valores contam do Orçamento do Distrito Federal - Benefícios Sociais, </w:t>
      </w:r>
      <w:r w:rsidRPr="00175B68">
        <w:rPr>
          <w:rFonts w:ascii="Arial Narrow" w:hAnsi="Arial Narrow" w:cs="Arial"/>
          <w:b/>
          <w:color w:val="000000"/>
          <w:sz w:val="20"/>
          <w:szCs w:val="20"/>
        </w:rPr>
        <w:t>não caracterizando renúncia de receitas</w:t>
      </w:r>
      <w:r>
        <w:rPr>
          <w:rFonts w:ascii="Arial Narrow" w:hAnsi="Arial Narrow" w:cs="Arial"/>
          <w:color w:val="000000"/>
          <w:sz w:val="20"/>
          <w:szCs w:val="20"/>
        </w:rPr>
        <w:t>, segundo o Relatório do Grupo de Trabalho instituído pelo Decreto nº 37.531/2016. Frisa-se</w:t>
      </w:r>
      <w:r w:rsidR="0084196F">
        <w:rPr>
          <w:rFonts w:ascii="Arial Narrow" w:hAnsi="Arial Narrow" w:cs="Arial"/>
          <w:color w:val="000000"/>
          <w:sz w:val="20"/>
          <w:szCs w:val="20"/>
        </w:rPr>
        <w:t xml:space="preserve">, </w:t>
      </w:r>
      <w:r>
        <w:rPr>
          <w:rFonts w:ascii="Arial Narrow" w:hAnsi="Arial Narrow" w:cs="Arial"/>
          <w:color w:val="000000"/>
          <w:sz w:val="20"/>
          <w:szCs w:val="20"/>
        </w:rPr>
        <w:t xml:space="preserve">os bens oriundos desta modalidade são adquiridos por meio de licitações, incorporados ao patrimônio do Distrito Federal e repassados às entidades beneficiárias, por meio de convênio.  </w:t>
      </w:r>
    </w:p>
    <w:p w:rsidR="002A7B42" w:rsidRDefault="002A7B42" w:rsidP="002A7B42">
      <w:pPr>
        <w:pStyle w:val="NormalWeb"/>
        <w:tabs>
          <w:tab w:val="left" w:pos="142"/>
        </w:tabs>
        <w:spacing w:before="30" w:beforeAutospacing="0" w:after="30" w:afterAutospacing="0" w:line="276" w:lineRule="auto"/>
        <w:jc w:val="both"/>
        <w:rPr>
          <w:rFonts w:ascii="Arial Narrow" w:hAnsi="Arial Narrow" w:cs="Arial"/>
          <w:color w:val="000000"/>
          <w:sz w:val="20"/>
          <w:szCs w:val="20"/>
        </w:rPr>
      </w:pPr>
    </w:p>
    <w:p w:rsidR="002A7B42" w:rsidRDefault="002A7B42" w:rsidP="002A7B42">
      <w:pPr>
        <w:pStyle w:val="NormalWeb"/>
        <w:tabs>
          <w:tab w:val="left" w:pos="142"/>
        </w:tabs>
        <w:spacing w:before="30" w:beforeAutospacing="0" w:after="30" w:afterAutospacing="0" w:line="276" w:lineRule="auto"/>
        <w:jc w:val="both"/>
        <w:rPr>
          <w:rFonts w:ascii="Arial Narrow" w:hAnsi="Arial Narrow" w:cs="Arial"/>
          <w:b/>
          <w:color w:val="000000"/>
          <w:sz w:val="20"/>
          <w:szCs w:val="20"/>
        </w:rPr>
      </w:pPr>
      <w:r w:rsidRPr="00297958">
        <w:rPr>
          <w:rFonts w:ascii="Arial Narrow" w:hAnsi="Arial Narrow" w:cs="Arial"/>
          <w:b/>
          <w:color w:val="000000"/>
          <w:sz w:val="20"/>
          <w:szCs w:val="20"/>
        </w:rPr>
        <w:t>FDR-Crédito</w:t>
      </w:r>
    </w:p>
    <w:p w:rsidR="002F0B83" w:rsidRDefault="002A7B42" w:rsidP="002A7B42">
      <w:pPr>
        <w:pStyle w:val="NormalWeb"/>
        <w:spacing w:before="30" w:beforeAutospacing="0" w:after="30" w:afterAutospacing="0" w:line="276" w:lineRule="auto"/>
        <w:ind w:firstLine="1134"/>
        <w:jc w:val="both"/>
        <w:rPr>
          <w:rFonts w:ascii="Arial Narrow" w:hAnsi="Arial Narrow" w:cs="Arial"/>
          <w:color w:val="000000"/>
          <w:sz w:val="20"/>
          <w:szCs w:val="20"/>
        </w:rPr>
      </w:pPr>
      <w:r>
        <w:rPr>
          <w:rFonts w:ascii="Arial Narrow" w:hAnsi="Arial Narrow" w:cs="Arial"/>
          <w:color w:val="000000"/>
          <w:sz w:val="20"/>
          <w:szCs w:val="20"/>
        </w:rPr>
        <w:t xml:space="preserve">Na modalidade Crédito são concedidos financiamentos, com taxas de juros inferiores às taxas de aplicação financeira, para projetos de investimentos e custeio agropecuários no Distrito Federal e na RIDE, passível </w:t>
      </w:r>
      <w:r w:rsidRPr="00A071F2">
        <w:rPr>
          <w:rFonts w:ascii="Arial Narrow" w:hAnsi="Arial Narrow" w:cs="Arial"/>
          <w:color w:val="000000"/>
          <w:sz w:val="20"/>
          <w:szCs w:val="20"/>
        </w:rPr>
        <w:t xml:space="preserve">de </w:t>
      </w:r>
      <w:r w:rsidR="00A071F2">
        <w:rPr>
          <w:rFonts w:ascii="Arial Narrow" w:hAnsi="Arial Narrow" w:cs="Arial"/>
          <w:b/>
          <w:color w:val="000000"/>
          <w:sz w:val="20"/>
          <w:szCs w:val="20"/>
        </w:rPr>
        <w:t>R</w:t>
      </w:r>
      <w:r w:rsidRPr="00A071F2">
        <w:rPr>
          <w:rFonts w:ascii="Arial Narrow" w:hAnsi="Arial Narrow" w:cs="Arial"/>
          <w:b/>
          <w:color w:val="000000"/>
          <w:sz w:val="20"/>
          <w:szCs w:val="20"/>
        </w:rPr>
        <w:t xml:space="preserve">enúncia de </w:t>
      </w:r>
      <w:r w:rsidR="00A071F2">
        <w:rPr>
          <w:rFonts w:ascii="Arial Narrow" w:hAnsi="Arial Narrow" w:cs="Arial"/>
          <w:b/>
          <w:color w:val="000000"/>
          <w:sz w:val="20"/>
          <w:szCs w:val="20"/>
        </w:rPr>
        <w:t>R</w:t>
      </w:r>
      <w:r w:rsidRPr="00A071F2">
        <w:rPr>
          <w:rFonts w:ascii="Arial Narrow" w:hAnsi="Arial Narrow" w:cs="Arial"/>
          <w:b/>
          <w:color w:val="000000"/>
          <w:sz w:val="20"/>
          <w:szCs w:val="20"/>
        </w:rPr>
        <w:t>eceitas</w:t>
      </w:r>
      <w:r w:rsidR="00A071F2">
        <w:rPr>
          <w:rFonts w:ascii="Arial Narrow" w:hAnsi="Arial Narrow" w:cs="Arial"/>
          <w:b/>
          <w:color w:val="000000"/>
          <w:sz w:val="20"/>
          <w:szCs w:val="20"/>
        </w:rPr>
        <w:t xml:space="preserve"> C</w:t>
      </w:r>
      <w:r w:rsidR="00A071F2" w:rsidRPr="00A071F2">
        <w:rPr>
          <w:rFonts w:ascii="Arial Narrow" w:hAnsi="Arial Narrow" w:cs="Arial"/>
          <w:b/>
          <w:color w:val="000000"/>
          <w:sz w:val="20"/>
          <w:szCs w:val="20"/>
        </w:rPr>
        <w:t>reditícias</w:t>
      </w:r>
      <w:r>
        <w:rPr>
          <w:rFonts w:ascii="Arial Narrow" w:hAnsi="Arial Narrow" w:cs="Arial"/>
          <w:color w:val="000000"/>
          <w:sz w:val="20"/>
          <w:szCs w:val="20"/>
        </w:rPr>
        <w:t>, enquadrando-se perfeitamente ao que preceitua o art. 13, do Decreto 32.598/2010.</w:t>
      </w:r>
    </w:p>
    <w:p w:rsidR="00A071F2" w:rsidRDefault="00A071F2" w:rsidP="00A071F2">
      <w:pPr>
        <w:pStyle w:val="NormalWeb"/>
        <w:spacing w:before="30" w:beforeAutospacing="0" w:after="30" w:afterAutospacing="0" w:line="276" w:lineRule="auto"/>
        <w:rPr>
          <w:rFonts w:ascii="Arial Narrow" w:hAnsi="Arial Narrow" w:cs="Arial"/>
          <w:color w:val="000000"/>
          <w:sz w:val="20"/>
          <w:szCs w:val="20"/>
        </w:rPr>
      </w:pPr>
    </w:p>
    <w:p w:rsidR="002A7B42" w:rsidRPr="00A071F2" w:rsidRDefault="00A071F2" w:rsidP="00A071F2">
      <w:pPr>
        <w:pStyle w:val="NormalWeb"/>
        <w:spacing w:before="30" w:beforeAutospacing="0" w:after="30" w:afterAutospacing="0" w:line="276" w:lineRule="auto"/>
        <w:rPr>
          <w:rFonts w:ascii="Arial Narrow" w:hAnsi="Arial Narrow" w:cs="Arial"/>
          <w:b/>
          <w:color w:val="000000"/>
          <w:sz w:val="20"/>
          <w:szCs w:val="20"/>
        </w:rPr>
      </w:pPr>
      <w:r w:rsidRPr="00A071F2">
        <w:rPr>
          <w:rFonts w:ascii="Arial Narrow" w:hAnsi="Arial Narrow" w:cs="Arial"/>
          <w:b/>
          <w:color w:val="000000"/>
          <w:sz w:val="20"/>
          <w:szCs w:val="20"/>
        </w:rPr>
        <w:t>Memória de Cálculo das Renúncias de Receitas 2017 - Setor Agropecuário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8"/>
        <w:gridCol w:w="1053"/>
        <w:gridCol w:w="615"/>
        <w:gridCol w:w="870"/>
        <w:gridCol w:w="615"/>
        <w:gridCol w:w="688"/>
        <w:gridCol w:w="1016"/>
        <w:gridCol w:w="870"/>
        <w:gridCol w:w="881"/>
        <w:gridCol w:w="797"/>
        <w:gridCol w:w="877"/>
      </w:tblGrid>
      <w:tr w:rsidR="002A7B42" w:rsidRPr="002A7B42" w:rsidTr="00A071F2">
        <w:trPr>
          <w:trHeight w:val="300"/>
          <w:tblHeader/>
        </w:trPr>
        <w:tc>
          <w:tcPr>
            <w:tcW w:w="1872" w:type="pct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FIANCIAMENTOS À RECEBER</w:t>
            </w:r>
          </w:p>
        </w:tc>
        <w:tc>
          <w:tcPr>
            <w:tcW w:w="125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CDI</w:t>
            </w:r>
          </w:p>
        </w:tc>
        <w:tc>
          <w:tcPr>
            <w:tcW w:w="4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Diferença 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2A7B42" w:rsidRPr="002A7B42" w:rsidRDefault="002A7B42" w:rsidP="006A1D7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Bônus </w:t>
            </w:r>
            <w:r w:rsidR="006A1D7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ADPL</w:t>
            </w:r>
          </w:p>
        </w:tc>
        <w:tc>
          <w:tcPr>
            <w:tcW w:w="4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2A7B42" w:rsidRPr="002A7B42" w:rsidRDefault="006A1D77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Mora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Renúncia de receitas</w:t>
            </w:r>
          </w:p>
        </w:tc>
      </w:tr>
      <w:tr w:rsidR="002A7B42" w:rsidRPr="002A7B42" w:rsidTr="00A071F2">
        <w:trPr>
          <w:trHeight w:val="228"/>
          <w:tblHeader/>
        </w:trPr>
        <w:tc>
          <w:tcPr>
            <w:tcW w:w="1872" w:type="pct"/>
            <w:gridSpan w:val="4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5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2A7B42" w:rsidRPr="002A7B42" w:rsidTr="00A071F2">
        <w:trPr>
          <w:trHeight w:val="645"/>
          <w:tblHeader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Região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R$ principal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Taxa mensal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Juros contratos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2A7B42" w:rsidRPr="002A7B42" w:rsidRDefault="002A7B42" w:rsidP="006A1D7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Taxa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95% CDI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Simulado </w:t>
            </w:r>
          </w:p>
        </w:tc>
        <w:tc>
          <w:tcPr>
            <w:tcW w:w="4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Valor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Valor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Valor</w:t>
            </w:r>
          </w:p>
        </w:tc>
      </w:tr>
      <w:tr w:rsidR="002A7B42" w:rsidRPr="002A7B42" w:rsidTr="00A071F2">
        <w:trPr>
          <w:trHeight w:val="228"/>
        </w:trPr>
        <w:tc>
          <w:tcPr>
            <w:tcW w:w="500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JANEIRO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Brazlândia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180.095,26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589,63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1,0846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1,0304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1.855,65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1.266,02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1.266,02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1.302.881,83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3.212,91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1,0846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1,0304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13.424,50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10.211,59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30,58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8.577,03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1.665,14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1.482.977,09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3.802,54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15.280,15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11.477,61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30,58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8.577,03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2.931,16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Ceilândia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28.072,77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91,91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1,0846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1,0304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289,25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197,34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197,34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642.263,15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1.583,82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1,0846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1,0304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6.617,69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5.033,87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5.033,87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670.335,92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1.675,73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6.906,94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5.231,21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5.231,21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Gama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63.767,64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208,78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1,0846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1,0304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657,04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448,26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448,26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537.345,51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1.325,09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1,0846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1,0304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5.536,65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4.211,56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23,06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4.188,50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601.113,15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1.533,87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6.193,69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4.659,82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23,06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4.636,76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Lago Norte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64.477,25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159,00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1,0846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1,0304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664,35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505,35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505,35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64.477,25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159,00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664,35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505,35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505,35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P. Bernardo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150.024,71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369,96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1,0846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1,0304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1.545,81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1.175,85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1.175,85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150.024,71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369,96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1.545,81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1.175,85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1.175,85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494.804,52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1.619,99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1,0846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1,0304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5.098,32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3.478,33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233,37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3.244,96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1.700.284,13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4.192,90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1,0846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1,0304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17.519,22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13.326,32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4.080,30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17.406,62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2.195.088,65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5.812,89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22.617,54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16.804,65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4.080,30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233,37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20.651,58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Park Way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539.516,16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1.330,45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1,0846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1,0304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5.559,01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4.228,56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157,12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62,76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4.322,92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539.516,16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1.330,45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5.559,01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4.228,56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157,12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62,76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4.322,92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883.917,54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2.893,95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1,0846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1,0304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9.107,62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6.213,67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381,26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5.832,41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4.657.294,87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11.484,89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1,0846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1,0304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47.987,37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36.502,48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983,71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347,38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37.138,81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5.541.212,41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14.378,84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57.094,99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42.716,15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983,71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728,64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42.971,22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Samambaia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24.705,04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60,92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1,0846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1,0304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254,55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193,63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193,63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24.705,04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60,92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254,55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193,63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193,63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S. Sebastião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80.408,88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263,26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1,0846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1,0304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828,51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565,25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565,25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296.380,33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730,87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1,0846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1,0304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3.053,81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2.322,94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3.985,56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-     1.662,62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376.789,21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994,13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3.882,32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2.888,19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3.985,56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-     1.097,37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Santa Maria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22.161,38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72,56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1,0846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1,0304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228,34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155,78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155,78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22.161,38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72,56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228,34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155,78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155,78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26.355,11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86,29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1,0846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1,0304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271,56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185,27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185,27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829.409,90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2.045,32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1,0846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1,0304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8.545,99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6.500,67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6.500,67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855.765,01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2.131,61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8.817,55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6.685,94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6.685,94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Taguatinga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177.407,22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580,83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1,0846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1,0304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1.827,95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1.247,12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97,94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1.345,06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177.407,22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580,83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1.827,95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1.247,12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97,94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1.345,06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TOTAL MÊS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12.701.573,20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32.903,33 </w:t>
            </w:r>
          </w:p>
        </w:tc>
        <w:tc>
          <w:tcPr>
            <w:tcW w:w="6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130.873,19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97.969,86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5.349,65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13.610,42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89.709,09 </w:t>
            </w:r>
          </w:p>
        </w:tc>
      </w:tr>
      <w:tr w:rsidR="002A7B42" w:rsidRPr="002A7B42" w:rsidTr="00A071F2">
        <w:trPr>
          <w:trHeight w:val="240"/>
        </w:trPr>
        <w:tc>
          <w:tcPr>
            <w:tcW w:w="500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FEVEREIRO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Brazlândia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180.095,26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589,63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0,8638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0,8206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1.477,88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888,25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34,90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923,15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1.301.973,09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3.210,67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0,8638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0,8206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10.684,12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7.473,45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128,66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7.602,11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1.482.068,35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3.800,30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12.162,00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8.361,70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163,56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8.525,26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Ceilândia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28.072,77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91,91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0,8638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0,8206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230,37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138,46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138,46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642.263,15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1.583,82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0,8638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0,8206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5.270,48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3.686,66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337,43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4.024,09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670.335,92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1.675,73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5.500,85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3.825,12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337,43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4.162,55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Gama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63.767,64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208,78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0,8638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0,8206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523,28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314,50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314,50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535.079,05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1.319,50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0,8638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0,8206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4.390,91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3.071,41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35,85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3.035,56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598.846,69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1.528,28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4.914,19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3.385,91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35,85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3.350,06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Lago Norte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64.477,25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159,00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0,8638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0,8206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529,11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370,11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370,11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64.477,25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159,00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529,11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370,11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370,11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P. Bernardo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150.024,71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369,96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0,8638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0,8206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1.231,12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861,16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861,16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150.024,71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369,96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1.231,12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861,16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861,16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486.080,50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1.591,43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0,8638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0,8206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3.988,83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2.397,40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2.397,40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1.672.299,15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4.123,89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0,8638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0,8206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13.723,05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9.599,16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13,03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327,51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9.284,68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2.158.379,65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5.715,32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17.711,88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11.996,56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13,03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327,51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11.682,08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Park Way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532.871,92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1.314,06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0,8638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0,8206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4.372,80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3.058,74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3.058,74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532.871,92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1.314,06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4.372,80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3.058,74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3.058,74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880.982,64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2.884,34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0,8638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0,8206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7.229,43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4.345,09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35,72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738,73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3.642,08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4.628.203,85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11.413,15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0,8638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0,8206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37.979,50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26.566,35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700,10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27.266,45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5.509.186,49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14.297,49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45.208,93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30.911,44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735,82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738,73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30.908,53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Samambaia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24.705,04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60,92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0,8638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0,8206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202,73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141,81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87,37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54,44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24.705,04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60,92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202,73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141,81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87,37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54,44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S. Sebastião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80.408,88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263,26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0,8638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0,8206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659,84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396,58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396,58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296.380,33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730,87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0,8638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0,8206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2.432,13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1.701,26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1.701,26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376.789,21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994,13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3.091,97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2.097,84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2.097,84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Santa mátria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22.161,38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72,56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0,8638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0,8206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181,86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109,30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109,30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22.161,38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72,56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181,86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109,30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109,30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26.355,11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86,29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0,8638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0,8206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216,27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129,98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129,98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829.409,90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2.045,32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0,8638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0,8206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6.806,22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4.760,90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47,30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4.808,20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855.765,01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2.131,61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7.022,49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4.890,88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47,30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4.938,18 </w:t>
            </w:r>
          </w:p>
        </w:tc>
      </w:tr>
      <w:tr w:rsidR="002A7B42" w:rsidRPr="002A7B42" w:rsidTr="00A071F2">
        <w:trPr>
          <w:trHeight w:val="264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Taguatinga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171.976,83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563,05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0,8638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0,8206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1.411,26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848,21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848,21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171.976,83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563,05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1.411,26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848,21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848,21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TOTAL MÊS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12.617.588,45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32.682,41 </w:t>
            </w:r>
          </w:p>
        </w:tc>
        <w:tc>
          <w:tcPr>
            <w:tcW w:w="6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103.541,19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70.858,78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1.297,14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1.189,46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70.966,46 </w:t>
            </w:r>
          </w:p>
        </w:tc>
      </w:tr>
      <w:tr w:rsidR="002A7B42" w:rsidRPr="002A7B42" w:rsidTr="00A071F2">
        <w:trPr>
          <w:trHeight w:val="240"/>
        </w:trPr>
        <w:tc>
          <w:tcPr>
            <w:tcW w:w="500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MARÇO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Brazlândia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178.160,10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583,30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1,0504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0,9979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1.777,82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1.194,52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1.194,52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1.295.612,09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3.194,98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1,0504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0,9979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12.928,65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9.733,67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432,33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10.166,00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1.473.772,19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3.778,28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14.706,47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10.928,19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432,33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11.360,52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Ceilândia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28.072,77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91,91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1,0504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0,9979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280,13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188,22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70,19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258,41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628.828,74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1.550,69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1,0504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0,9979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6.274,96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4.724,27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416,25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2.059,27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3.081,25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656.901,51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1.642,60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6.555,09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4.912,49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486,44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2.059,27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3.339,66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Gama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63.767,64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208,78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1,0504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0,9979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636,32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427,54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427,54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532.806,91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1.313,90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1,0504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0,9979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5.316,77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4.002,87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2.220,72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1.515,98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4.707,61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596.574,55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1.522,68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5.953,09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4.430,41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2.220,72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1.515,98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5.135,15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Lago Norte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64.477,25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159,00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1,0504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0,9979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643,41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484,41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484,41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64.477,25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159,00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643,41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484,41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484,41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P. Bernardo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150.024,71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369,96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1,0504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0,9979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1.497,07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1.127,11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1.127,11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150.024,71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369,96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1.497,07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1.127,11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1.127,11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486.080,50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1.591,43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1,0504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0,9979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4.850,50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3.259,07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46,89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3.305,96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1.663.090,90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4.101,18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1,0504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0,9979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16.595,65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12.494,47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1.965,02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10.529,45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2.149.171,40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5.692,61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21.446,15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15.753,54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46,89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1.965,02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13.835,41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Park Way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532.871,92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1.314,06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1,0504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0,9979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5.317,42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4.003,36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338,43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507,60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3.834,19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532.871,92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1.314,06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5.317,42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4.003,36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338,43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507,60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3.834,19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872.816,41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2.857,60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1,0504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0,9979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8.709,66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5.852,06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250,70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6.102,76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4.608.848,16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11.365,42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1,0504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0,9979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45.990,77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34.625,35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2.107,43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40,15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36.692,63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5.481.664,57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14.223,02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54.700,43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40.477,41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2.358,13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40,15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42.795,39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Samambaia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23.555,50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58,09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1,0504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0,9979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235,06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176,97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176,97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23.555,50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58,09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235,06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176,97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176,97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S. Sebastião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80.408,88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263,26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1,0504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0,9979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802,38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539,12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223,23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315,89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296.380,33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730,87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1,0504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0,9979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2.957,52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2.226,65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134,01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2.360,66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376.789,21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994,13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3.759,90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2.765,77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134,01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223,23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2.676,55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Santa Maria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22.161,38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72,56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1,0504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0,9979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221,14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148,58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248,52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-          99,94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22.161,38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72,56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221,14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148,58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248,52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-          99,94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26.355,11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86,29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1,0504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0,9979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262,99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176,70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176,70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828.932,82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2.044,15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1,0504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0,9979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8.271,75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6.227,60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248,80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6.476,40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855.287,93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2.130,44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8.534,74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6.404,30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248,80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6.653,10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Taguatinga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171.976,83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563,05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1,0504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0,9979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1.716,12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1.153,07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307,09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1.460,16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171.976,83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563,05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1.716,12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1.153,07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307,09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1.460,16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TOTAL MÊS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12.555.228,95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32.520,48 </w:t>
            </w:r>
          </w:p>
        </w:tc>
        <w:tc>
          <w:tcPr>
            <w:tcW w:w="6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125.286,09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92.765,61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6.572,84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6.559,77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92.778,68 </w:t>
            </w:r>
          </w:p>
        </w:tc>
      </w:tr>
      <w:tr w:rsidR="002A7B42" w:rsidRPr="002A7B42" w:rsidTr="00F16BB6">
        <w:trPr>
          <w:trHeight w:val="240"/>
        </w:trPr>
        <w:tc>
          <w:tcPr>
            <w:tcW w:w="500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ABRIL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Brazlândia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178.160,10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583,30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0,7853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0,7460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1.329,14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745,84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745,84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1.286.404,87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3.172,27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0,7853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0,7460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9.597,03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6.424,76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296,75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6.721,51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1.464.564,97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-  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3.755,57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10.926,17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7.170,60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296,75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7.467,35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Ceilândia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20.505,71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67,14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0,7853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0,7460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152,98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85,84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85,84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613.350,77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1.512,52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0,7853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0,7460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4.575,81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3.063,29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3.063,29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633.856,48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-  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1.579,66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4.728,79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3.149,13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3.149,13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Gama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63.767,64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208,78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0,7853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0,7460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475,73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266,95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266,95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505.742,84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1.247,16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0,7853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0,7460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3.773,02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2.525,86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5,73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2.531,59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569.510,48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-  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1.455,94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4.248,75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2.792,81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5,73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2.798,54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Lago Norte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64.477,25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159,00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0,7853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0,7460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481,02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322,02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322,02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64.477,25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-  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159,00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481,02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322,02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322,02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P. Bernardo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150.024,71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369,96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0,7853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0,7460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1.119,24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749,28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749,28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150.024,71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-  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369,96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1.119,24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749,28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749,28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481.461,85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1.576,31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0,7853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0,7460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3.591,87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2.015,56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2.015,56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1.660.803,97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4.095,54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0,7853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0,7460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12.390,18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8.294,64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8.294,64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2.142.265,82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5.671,85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15.982,05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10.310,20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10.310,20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Park Way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513.585,54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1.266,50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0,7853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0,7460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3.831,53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2.565,03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149,59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2.714,62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513.585,54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1.266,50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3.831,53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2.565,03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149,59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2.714,62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859.765,63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2.814,87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0,7853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0,7460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6.414,15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3.599,28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617,71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4.216,99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4.578.004,92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11.289,36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0,7853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0,7460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34.153,52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22.864,16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1.849,92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3.200,83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21.513,25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5.437.770,55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14.104,23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40.567,67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26.463,44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2.467,63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3.200,83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25.730,24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Samambaia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22.397,34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55,23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0,7853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0,7460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167,09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111,86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111,86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22.397,34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55,23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167,09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111,86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111,86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S. Sebastião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77.170,83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252,66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0,7853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0,7460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575,72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323,06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323,06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292.656,73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721,69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0,7853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0,7460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2.183,32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1.461,63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1.461,63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369.827,56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974,35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2.759,04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1.784,69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1.784,69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Santa Maria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17.816,87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58,33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0,7853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0,7460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132,92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74,59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74,59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17.816,87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58,33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132,92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74,59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74,59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26.355,11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86,29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0,7853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0,7460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196,62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110,33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131,78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242,11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974.480,66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2.403,07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0,7853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0,7460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7.269,97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4.866,90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4.866,90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1.000.835,77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2.489,36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7.466,59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4.977,23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131,78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5.109,01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Taguatinga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152.865,29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500,48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0,7853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0,7460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1.140,43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639,95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639,95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152.865,29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500,48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1.140,43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639,95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639,95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TOTAL MÊS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12.539.798,63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32.440,46 </w:t>
            </w:r>
          </w:p>
        </w:tc>
        <w:tc>
          <w:tcPr>
            <w:tcW w:w="6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93.551,29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61.110,83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3.051,48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3.200,83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60.961,48 </w:t>
            </w:r>
          </w:p>
        </w:tc>
      </w:tr>
      <w:tr w:rsidR="002A7B42" w:rsidRPr="002A7B42" w:rsidTr="00A071F2">
        <w:trPr>
          <w:trHeight w:val="240"/>
        </w:trPr>
        <w:tc>
          <w:tcPr>
            <w:tcW w:w="500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MAIO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Brazlândia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178.160,10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583,30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0,9256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0,8793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1.566,60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983,30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983,30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1.280.236,24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3.157,06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0,9256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0,8793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11.257,37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8.100,31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1.270,55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9.370,86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1.458.396,34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3.740,36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12.823,97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9.083,61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1.270,55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10.354,16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Ceilândia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20.505,71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67,14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0,9256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0,8793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180,31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113,17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113,17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613.350,77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1.512,52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0,9256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0,8793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5.393,32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3.880,80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3.880,80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633.856,48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1.579,66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5.573,63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3.993,97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3.993,97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Gama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63.767,64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208,78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0,9256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0,8793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560,72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351,94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351,94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503.459,33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1.241,53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0,9256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0,8793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4.427,02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3.185,49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1.069,52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2.115,97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567.226,97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1.450,31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4.987,74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3.537,43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1.069,52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2.467,91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Lago Norte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64.477,25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159,00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0,9256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0,8793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566,96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407,96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407,96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64.477,25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159,00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566,96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407,96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407,96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P. Bernardo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150.024,71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369,96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0,9256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0,8793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1.319,20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949,24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949,24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150.024,71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369,96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1.319,20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949,24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949,24 </w:t>
            </w:r>
          </w:p>
        </w:tc>
      </w:tr>
      <w:tr w:rsidR="002A7B42" w:rsidRPr="002A7B42" w:rsidTr="00A071F2">
        <w:trPr>
          <w:trHeight w:val="228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481.461,85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1.576,31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0,9256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0,8793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4.233,59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2.657,28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2.657,28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1.897.803,97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4.679,98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0,9256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0,8793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16.687,77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12.007,79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752,26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41,83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12.718,22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2.379.265,82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6.256,29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20.921,36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14.665,07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752,26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41,83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15.375,50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Park Way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509.539,57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1.256,52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0,9256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0,8793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4.480,48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3.223,96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387,21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118,79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3.492,38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509.539,57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1.256,52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4.480,48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3.223,96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387,21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118,79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3.492,38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850.825,63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2.785,60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0,9256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0,8793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7.481,48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4.695,88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4.695,88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4.513.122,37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11.129,36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0,9256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0,8793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39.684,79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28.555,43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1.589,53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6.697,76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23.447,20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5.363.948,00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13.914,96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47.166,27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33.251,31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1.589,53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6.697,76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28.143,08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Samambaia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22.397,34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55,23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0,9256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0,8793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196,94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141,71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23,24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118,47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22.397,34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55,23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196,94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141,71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23,24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118,47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S. Sebastião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77.170,83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252,66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0,9256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0,8793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678,58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425,92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425,92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292.656,73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721,69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0,9256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0,8793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2.573,39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1.851,70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127,03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1.724,67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369.827,56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974,35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3.251,97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2.277,62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127,03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2.150,59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Santa Maria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17.816,87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58,33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0,9256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0,8793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156,67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98,34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98,34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17.816,87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58,33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156,67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98,34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98,34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17.743,46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58,09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0,9256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0,8793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156,02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97,93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97,93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974.480,66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2.403,07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0,9256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0,8793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8.568,80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6.165,73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8,49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6.174,22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992.224,12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2.461,16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8.724,82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6.263,66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8,49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6.272,15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Taguatinga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152.865,29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500,48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0,9256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0,8793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1.344,18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843,70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843,70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152.865,29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500,48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1.344,18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843,70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843,70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TOTAL MÊS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12.681.866,32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32.776,61 </w:t>
            </w:r>
          </w:p>
        </w:tc>
        <w:tc>
          <w:tcPr>
            <w:tcW w:w="6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111.514,19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78.737,58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4.008,04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8.078,17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74.667,45 </w:t>
            </w:r>
          </w:p>
        </w:tc>
      </w:tr>
      <w:tr w:rsidR="002A7B42" w:rsidRPr="002A7B42" w:rsidTr="00A071F2">
        <w:trPr>
          <w:trHeight w:val="240"/>
        </w:trPr>
        <w:tc>
          <w:tcPr>
            <w:tcW w:w="500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JUNHO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Brazlândia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154.924,50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507,22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0,8081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0,7677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1.189,35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682,13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682,13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1.241.243,86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3.060,91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0,8081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0,7677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9.528,97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6.468,06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474,97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6.943,03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1.396.168,36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3.568,13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10.718,32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7.150,19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474,97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7.625,16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Ceilândia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20.505,71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67,14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0,8081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0,7677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157,42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90,28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90,28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608.636,41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1.500,90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0,8081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0,7677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4.672,47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3.171,57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476,58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3.648,15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629.142,12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1.568,04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4.829,89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3.261,85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476,58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3.738,43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Gama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63.767,64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208,78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0,8081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0,7677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489,54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280,76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280,76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495.962,80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1.223,04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0,8081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0,7677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3.807,48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2.584,44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404,73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2.989,17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559.730,44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1.431,82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4.297,02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2.865,20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404,73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3.269,93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Lago Norte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64.477,25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159,00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0,8081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0,7677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494,99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335,99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483,58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819,57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64.477,25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-  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159,00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494,99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335,99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483,58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819,57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P. Bernardo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150.024,71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369,96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0,8081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0,7677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1.151,73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781,77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781,77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150.024,71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-  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369,96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1.151,73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781,77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781,77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481.461,85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1.576,31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0,8081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0,7677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3.696,16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2.119,85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2.119,85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1.887.585,34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4.654,79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0,8081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0,7677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14.490,90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9.836,11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1.699,46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11.535,57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2.369.047,19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6.231,10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18.187,06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11.955,96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1.699,46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13.655,42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Park Way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501.664,88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1.237,11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0,8081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0,7677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3.851,26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2.614,15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988,03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382,59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3.219,59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501.664,88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1.237,11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3.851,26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2.614,15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988,03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382,59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3.219,59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804.652,87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2.634,43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0,8081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0,7677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6.177,28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3.542,85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3.542,85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4.395.320,92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10.838,86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0,8081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0,7677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33.742,66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22.903,80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1.938,49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4.581,23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20.261,06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5.199.973,79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13.473,29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39.919,94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26.446,65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1.938,49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4.581,23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23.803,91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Samambaia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21.230,49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52,35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0,8081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0,7677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162,99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110,64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110,64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21.230,49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52,35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162,99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110,64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110,64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S. Sebastião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77.170,83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252,66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0,8081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0,7677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592,44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339,78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339,78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288.905,19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712,44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0,8081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0,7677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2.217,91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1.505,47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1.505,47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366.076,02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965,10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2.810,35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1.845,25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1.845,25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Santa Maria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17.816,87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58,33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0,8081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0,7677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136,78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78,45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78,45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17.816,87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58,33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136,78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78,45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78,45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17.743,46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58,09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0,8081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0,7677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136,22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78,13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78,13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973.848,31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2.401,51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0,8081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0,7677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7.476,18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5.074,67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240,46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5.315,13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991.591,77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2.459,60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7.612,40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5.152,80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240,46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5.393,26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Taguatinga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139.479,76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456,66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0,8081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0,7677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1.070,78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614,12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614,12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139.479,76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456,66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1.070,78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614,12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614,12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TOTAL MÊS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12.406.423,65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32.030,49 </w:t>
            </w:r>
          </w:p>
        </w:tc>
        <w:tc>
          <w:tcPr>
            <w:tcW w:w="6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95.243,51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63.213,02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6.706,30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4.963,82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64.955,50 </w:t>
            </w:r>
          </w:p>
        </w:tc>
      </w:tr>
      <w:tr w:rsidR="002A7B42" w:rsidRPr="002A7B42" w:rsidTr="00A071F2">
        <w:trPr>
          <w:trHeight w:val="240"/>
        </w:trPr>
        <w:tc>
          <w:tcPr>
            <w:tcW w:w="500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JULHO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Brazlândia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140.237,20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459,14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0,7972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0,7573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1.062,07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602,93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602,93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1.230.474,62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3.034,35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0,7972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0,7573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9.318,88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6.284,53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566,85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7.717,20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-        865,82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1.370.711,82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-  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3.493,49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10.380,95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6.887,46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566,85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7.717,20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-        262,89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Ceilândia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17.172,54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56,22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0,7972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0,7573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130,05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73,83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73,83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599.709,68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1.478,88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0,7972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0,7573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4.541,84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3.062,96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184,27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3.247,23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616.882,22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-  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1.535,10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4.671,89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3.136,79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184,27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3.321,06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Gama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60.549,43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198,24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0,7972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0,7573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458,57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260,33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260,33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480.857,62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1.185,79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0,7972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0,7573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3.641,73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2.455,94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1,44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2.457,38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541.407,05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-  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1.384,03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4.100,30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2.716,27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1,44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2.717,71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Lago Norte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52.332,67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129,05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0,7972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0,7573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396,34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267,29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267,29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52.332,67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-  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129,05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396,34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267,29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267,29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P. Bernardo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150.024,71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369,96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0,7972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0,7573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1.136,20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766,24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766,24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150.024,71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-  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369,96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1.136,20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766,24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766,24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481.461,85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1.576,31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0,7972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0,7573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3.646,30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2.069,99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2.069,99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1.870.008,44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4.611,44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0,7972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0,7573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14.162,32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9.550,88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298,81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9.252,07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2.351.470,29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-  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6.187,75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17.808,62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11.620,87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298,81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11.322,06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Park Way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484.842,24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1.195,62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0,7972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0,7573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3.671,90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2.476,28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509,34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2.985,62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484.842,24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-  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1.195,62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3.671,90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2.476,28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509,34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2.985,62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794.160,16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2.600,08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0,7972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0,7573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6.014,49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3.414,41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3.414,41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4.420.275,24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10.900,40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0,7972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0,7573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33.476,51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22.576,11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3.038,78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2.265,54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23.349,35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5.214.435,40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-  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13.500,48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39.491,00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25.990,52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3.038,78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2.265,54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26.763,76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Samambaia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21.230,49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52,35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0,7972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0,7573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160,79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108,44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108,44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21.230,49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-  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52,35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160,79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108,44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108,44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S. Sebastião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73.900,39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241,95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0,7972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0,7573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559,68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317,73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317,73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288.905,19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712,44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0,7972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0,7573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2.187,99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1.475,55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1.475,55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362.805,58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-  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954,39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2.747,67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1.793,28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1.793,28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Santa Maria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13.428,91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43,97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0,7972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0,7573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101,70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57,73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57,73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13.428,91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-  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43,97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101,70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57,73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57,73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17.743,46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58,09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0,7972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0,7573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134,38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76,29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76,29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969.362,77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2.390,45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0,7972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0,7573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7.341,37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4.950,92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4.950,92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987.106,23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-  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2.448,54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7.475,75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5.027,21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5.027,21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Taguatinga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114.408,44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374,57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0,7972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0,7573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866,46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491,89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491,89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114.408,44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374,57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866,46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491,89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491,89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TOTAL MÊS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12.281.086,05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31.669,30 </w:t>
            </w:r>
          </w:p>
        </w:tc>
        <w:tc>
          <w:tcPr>
            <w:tcW w:w="6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93.009,57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61.340,27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4.300,68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10.281,55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55.359,40 </w:t>
            </w:r>
          </w:p>
        </w:tc>
      </w:tr>
      <w:tr w:rsidR="002A7B42" w:rsidRPr="002A7B42" w:rsidTr="00A071F2">
        <w:trPr>
          <w:trHeight w:val="240"/>
        </w:trPr>
        <w:tc>
          <w:tcPr>
            <w:tcW w:w="500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AGOSTO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Brazlândia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140.237,20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459,14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0,8015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0,7614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1.067,80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608,66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608,66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1.216.236,41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2.999,24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0,8015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0,7614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9.260,73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6.261,49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104,71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6.366,20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1.356.473,61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3.458,38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10.328,53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6.870,15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104,71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6.974,86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Ceilândia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17.172,54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56,22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0,8015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0,7614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130,76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74,54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74,54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590.767,62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1.456,83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0,8015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0,7614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4.498,25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3.041,42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84,03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2.957,39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607.940,16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1.513,05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4.629,01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3.115,96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84,03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3.031,93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Gama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60.549,43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198,24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0,8015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0,7614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461,04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262,80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262,80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478.556,94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1.180,12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0,8015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0,7614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3.643,85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2.463,73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2.463,73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539.106,37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-  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1.378,36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4.104,89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2.726,53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2.726,53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Lago Norte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52.332,67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129,05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0,8015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0,7614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398,47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269,42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269,42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52.332,67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-  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129,05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398,47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269,42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269,42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P. Bernardo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150.024,71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369,96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0,8015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0,7614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1.142,33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772,37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772,37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150.024,71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369,96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1.142,33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772,37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772,37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481.461,85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1.576,31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0,8015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0,7614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3.665,97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2.089,66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2.089,66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1.856.206,39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4.577,40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0,8015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0,7614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14.133,62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9.556,22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1.989,14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1.081,62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10.463,74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2.337.668,24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6.153,71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17.799,59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11.645,88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1.989,14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1.081,62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12.553,40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Park Way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475.398,64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1.172,33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0,8015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0,7614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3.619,80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2.447,47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388,94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2.836,41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475.398,64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1.172,33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3.619,80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2.447,47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388,94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2.836,41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788.453,90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2.581,40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0,8015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0,7614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6.003,49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3.422,09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3.422,09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4.371.389,03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10.779,85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0,8015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0,7614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33.284,85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22.505,00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2.292,70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4.000,00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20.797,70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5.159.842,93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13.361,25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39.288,34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25.927,09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2.292,70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4.000,00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24.219,79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Samambaia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21.230,49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52,35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0,8015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0,7614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161,65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109,30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14,79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94,51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21.230,49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52,35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161,65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109,30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14,79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94,51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S. Sebastião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73.900,39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241,95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0,8015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0,7614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562,70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320,75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320,75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288.905,19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712,44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0,8015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0,7614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2.199,80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1.487,36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1.487,36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362.805,58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954,39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2.762,50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1.808,11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1.808,11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Santa Maria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13.428,91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43,97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0,8015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0,7614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102,25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58,28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58,28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13.428,91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43,97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102,25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58,28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58,28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17.743,46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58,09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0,8015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0,7614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135,10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77,01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77,01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969.362,77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2.390,45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0,8015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0,7614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7.380,97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4.990,52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4.990,52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987.106,23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2.448,54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7.516,07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5.067,53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5.067,53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Taguatinga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114.408,44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374,57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0,8015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0,7614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871,13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496,56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496,56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114.408,44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374,57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871,13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496,56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496,56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TOTAL MÊS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12.177.766,98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31.409,91 </w:t>
            </w:r>
          </w:p>
        </w:tc>
        <w:tc>
          <w:tcPr>
            <w:tcW w:w="6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92.724,56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61.314,65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4.775,49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5.180,44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60.909,70 </w:t>
            </w:r>
          </w:p>
        </w:tc>
      </w:tr>
      <w:tr w:rsidR="002A7B42" w:rsidRPr="002A7B42" w:rsidTr="00A071F2">
        <w:trPr>
          <w:trHeight w:val="240"/>
        </w:trPr>
        <w:tc>
          <w:tcPr>
            <w:tcW w:w="500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SETEMBRO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Brazlândia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138.263,15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452,67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0,6058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837,62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384,95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384,95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1.209.779,61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2.983,32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0,6058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7.329,03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4.345,71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239,11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4.584,82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1.348.042,76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3.435,99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8.166,65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4.730,66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239,11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4.969,77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Ceilândia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17.172,54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56,22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0,6058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104,03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47,81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47,81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574.256,75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1.416,12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0,6058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3.478,93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2.062,81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387,01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2.449,82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591.429,29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1.472,34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3.582,96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2.110,62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387,01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2.497,63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Gama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60.549,43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198,24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0,6058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366,82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168,58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168,58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478.556,94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1.180,12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0,6058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2.899,17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1.719,05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117,21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5.692,55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-     3.856,29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539.106,37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-  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1.378,36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3.265,99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1.887,63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117,21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5.692,55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-     3.687,71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Lago Norte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52.332,67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129,05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0,6058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317,04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187,99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187,99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52.332,67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-  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129,05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317,04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187,99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187,99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P. Bernardo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150.024,71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369,96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0,6058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908,87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538,91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538,91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150.024,71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369,96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908,87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538,91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538,91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421.537,81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1.380,11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0,6058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2.553,74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1.173,63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1.173,63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1.795.245,54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4.427,08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0,6058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10.875,87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6.448,79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6.448,79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2.216.783,35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5.807,19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13.429,61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7.622,42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7.622,42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Park Way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469.991,09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1.159,00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0,6058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2.847,28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1.688,28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849,01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402,76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2.134,53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469.991,09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1.159,00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2.847,28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1.688,28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849,01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402,76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2.134,53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732.668,32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2.398,76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0,6058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4.438,61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2.039,85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2.039,85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4.322.115,70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10.658,34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0,6058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26.184,03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15.525,69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15.525,69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5.054.784,02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13.057,10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30.622,64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17.565,54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17.565,54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Samambaia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20.054,89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49,46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0,6058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121,50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72,04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1.536,84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207,23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1.401,65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20.054,89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49,46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121,50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72,04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1.536,84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207,23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1.401,65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S. Sebastião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73.900,39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241,95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0,6058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447,70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205,75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205,75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288.905,19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712,44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0,6058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1.750,23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1.037,79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120,00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1.157,79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362.805,58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954,39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2.197,93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1.243,54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120,00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1.363,54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Santa Maria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13.428,91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43,97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0,6058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81,35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37,38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37,38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13.428,91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43,97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81,35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37,38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37,38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17.743,46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58,09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0,6058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107,49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49,40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49,40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969.362,77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2.390,45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0,6058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5.872,55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3.482,10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232,05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3.714,15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987.106,23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2.448,54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5.980,04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3.531,50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232,05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3.763,55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Taguatinga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108.997,98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356,86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0,6058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660,33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303,47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303,47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108.997,98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356,86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660,33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303,47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303,47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TOTAL MÊS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11.914.887,85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30.662,21 </w:t>
            </w:r>
          </w:p>
        </w:tc>
        <w:tc>
          <w:tcPr>
            <w:tcW w:w="6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72.182,19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41.519,98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3.481,23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6.302,54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38.698,67 </w:t>
            </w:r>
          </w:p>
        </w:tc>
      </w:tr>
      <w:tr w:rsidR="002A7B42" w:rsidRPr="002A7B42" w:rsidTr="00A071F2">
        <w:trPr>
          <w:trHeight w:val="240"/>
        </w:trPr>
        <w:tc>
          <w:tcPr>
            <w:tcW w:w="500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OUTUBRO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Brazlândia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124.391,59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407,26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0,6431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0,6109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759,96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352,70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352,70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1.205.116,18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2.971,82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0,6431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0,6109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7.362,60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4.390,78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273,60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4.664,38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1.329.507,77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3.379,08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8.122,56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4.743,48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273,60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5.017,08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Ceilândia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13.806,04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45,20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0,6431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0,6109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84,35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39,15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39,15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566.343,21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1.396,60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0,6431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0,6109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3.460,05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2.063,45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2.063,45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580.149,25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1.441,80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3.544,40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2.102,60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2.102,60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Gama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60.549,43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198,24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0,6431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0,6109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369,92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171,68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171,68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472.513,73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1.165,22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0,6431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0,6109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2.886,80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1.721,58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1.721,58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533.063,16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1.363,46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3.256,72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1.893,26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1.893,26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Lago Norte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52.332,67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129,05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0,6431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0,6109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319,72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190,67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190,67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52.332,67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-  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129,05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319,72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190,67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190,67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P. Bernardo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150.024,71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369,96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0,6431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0,6109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916,57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546,61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546,61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150.024,71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369,96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916,57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546,61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546,61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416.826,33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1.364,69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0,6431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0,6109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2.546,58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1.181,89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1.181,89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1.795.245,54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4.427,08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0,6431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0,6109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10.967,96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6.540,88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6.540,88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2.212.071,87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5.791,77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13.514,54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7.722,77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7.722,77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Park Way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453.042,29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1.117,20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0,6431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0,6109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2.767,84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1.650,64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134,36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1.785,00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453.042,29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1.117,20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2.767,84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1.650,64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134,36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1.785,00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714.956,09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2.340,77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0,6431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0,6109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4.367,99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2.027,22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2.027,22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4.735.578,19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11.677,94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0,6431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0,6109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28.931,78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17.253,84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1.771,78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19.025,62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5.450.534,28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14.018,71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33.299,77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19.281,06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1.771,78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21.052,84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Samambaia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20.054,89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49,46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0,6431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0,6109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122,52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73,06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73,06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20.054,89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49,46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122,52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73,06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73,06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S. Sebastião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70.597,25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231,14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0,6431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0,6109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431,31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200,17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200,17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285.125,52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703,12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0,6431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0,6109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1.741,96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1.038,84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1.038,84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355.722,77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934,26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2.173,27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1.239,01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1.239,01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Santa Maria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13.428,91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43,97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0,6431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0,6109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82,04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38,07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38,07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13.428,91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43,97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82,04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38,07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38,07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17.743,46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58,09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0,6431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0,6109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108,40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50,31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50,31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1.179.045,13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2.907,53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0,6431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0,6109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7.203,32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4.295,79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4.295,79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1.196.788,59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2.965,62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7.311,72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4.346,10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4.346,10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Taguatinga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94.912,75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310,74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0,6431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0,6109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579,86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269,12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269,12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94.912,75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310,74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579,86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269,12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269,12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TOTAL MÊS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12.441.633,91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31.915,08 </w:t>
            </w:r>
          </w:p>
        </w:tc>
        <w:tc>
          <w:tcPr>
            <w:tcW w:w="6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76.011,53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44.096,45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2.179,74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46.276,19 </w:t>
            </w:r>
          </w:p>
        </w:tc>
      </w:tr>
      <w:tr w:rsidR="002A7B42" w:rsidRPr="002A7B42" w:rsidTr="00A071F2">
        <w:trPr>
          <w:trHeight w:val="240"/>
        </w:trPr>
        <w:tc>
          <w:tcPr>
            <w:tcW w:w="500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NOVEMBRO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Brazlândia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124.391,59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407,26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0,5675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0,5391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670,63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263,37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263,37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1.198.854,95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2.956,38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0,5675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0,5391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6.463,33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3.506,95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1.112,75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452,66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4.167,04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1.323.246,54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3.363,64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7.133,96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3.770,32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1.112,75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452,66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4.430,41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Ceilândia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13.806,04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45,20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0,5675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0,5391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74,43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29,23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29,23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566.343,21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1.396,60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0,5675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0,5391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3.053,30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1.656,70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1.656,70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580.149,25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1.441,80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3.127,73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1.685,93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1.685,93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Gama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60.549,43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198,24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0,5675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0,5391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326,44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128,20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128,20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472.513,73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1.165,22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0,5675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0,5391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2.547,44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1.382,22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1.382,22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533.063,16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-  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1.363,46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2.873,88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1.510,42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1.510,42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Lago Norte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52.332,67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129,05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0,5675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0,5391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282,14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153,09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153,09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52.332,67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-  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129,05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282,14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153,09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153,09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P. Bernardo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150.024,71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369,96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0,5675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0,5391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808,82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438,86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438,86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150.024,71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369,96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808,82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438,86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438,86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416.826,33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1.364,69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0,5675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0,5391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2.247,21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882,52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882,52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1.974.489,54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4.869,09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0,5675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0,5391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10.644,97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5.775,88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1.114,78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6.890,66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2.391.315,87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6.233,78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12.892,18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6.658,40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1.114,78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7.773,18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Park Way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448.935,40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1.107,07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0,5675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0,5391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2.420,32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1.313,25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1.313,25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448.935,40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1.107,07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2.420,32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1.313,25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1.313,25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671.084,82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2.197,13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0,5675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0,5391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3.617,99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1.420,86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1.420,86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4.687.995,51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11.560,60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0,5675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0,5391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25.274,16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13.713,56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2.251,40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2.151,64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13.813,32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5.359.080,33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13.757,73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28.892,15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15.134,42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2.251,40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2.151,64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15.234,18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Samambaia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20.054,89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49,46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0,5675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0,5391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108,12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58,66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37,60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96,26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20.054,89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49,46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108,12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58,66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37,60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96,26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S. Sebastião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70.597,25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231,14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0,5675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0,5391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380,61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149,47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149,47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285.125,52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703,12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0,5675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0,5391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1.537,18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834,06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834,06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355.722,77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934,26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1.917,79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983,53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983,53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Santa Maria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8.997,07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29,46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0,5675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0,5391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48,51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19,05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19,05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8.997,07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29,46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48,51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19,05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19,05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8.959,57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29,33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0,5675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0,5391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48,30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18,97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18,97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1.179.045,13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2.907,53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0,5675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0,5391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6.356,53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3.449,00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3.449,00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1.188.004,70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2.936,86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6.404,83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3.467,97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3.467,97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Taguatinga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94.912,75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310,74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0,5675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0,5391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511,70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200,96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200,96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94.912,75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310,74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511,70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200,96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200,96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TOTAL MÊS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12.505.840,11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32.027,27 </w:t>
            </w:r>
          </w:p>
        </w:tc>
        <w:tc>
          <w:tcPr>
            <w:tcW w:w="6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67.422,13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35.394,86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4.516,53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2.604,30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37.307,09 </w:t>
            </w:r>
          </w:p>
        </w:tc>
      </w:tr>
      <w:tr w:rsidR="002A7B42" w:rsidRPr="002A7B42" w:rsidTr="00A071F2">
        <w:trPr>
          <w:trHeight w:val="240"/>
        </w:trPr>
        <w:tc>
          <w:tcPr>
            <w:tcW w:w="500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DEZEMBRO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Brazlândia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116.629,11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381,84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0,5108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595,76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213,92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213,92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1.186.814,06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2.926,68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0,5108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6.062,42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3.135,74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229,84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3.365,58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89.339,80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-  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0,00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0,5108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456,36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456,36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456,36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1.392.782,97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3.308,52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7.114,54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3.806,02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229,84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4.035,86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Ceilândia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13.806,04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45,20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0,5108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70,52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25,32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25,32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613.536,66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1.512,98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0,5108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3.134,04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1.621,06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1.957,03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1.138,53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2.439,56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627.342,70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1.558,18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3.204,56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1.646,38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1.957,03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1.138,53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2.464,88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Gama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60.549,43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198,24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0,5108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309,30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111,06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111,06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472.513,73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1.165,22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0,5108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2.413,67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1.248,45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353,73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1.498,29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103,89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533.063,16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1.363,46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2.722,97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1.359,51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353,73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1.498,29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214,95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Lago Norte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52.332,67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129,05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0,5108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267,32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138,27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138,27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52.332,67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-  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129,05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267,32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138,27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138,27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P. Bernardo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150.024,71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369,96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0,5108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766,35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396,39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396,39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150.024,71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369,96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766,35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396,39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396,39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416.826,33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1.364,69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0,5108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2.129,21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764,52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764,52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2.151.223,63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5.304,92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0,5108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10.988,77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5.683,85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2.487,88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422,97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7.748,76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2.568.049,96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6.669,61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13.117,98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6.448,37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2.487,88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422,97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8.513,28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Park Way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448.935,40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1.107,07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0,5108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2.293,23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1.186,16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801,98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342,57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1.645,57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448.935,40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1.107,07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2.293,23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1.186,16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801,98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342,57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1.645,57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646.266,00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2.115,87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0,5108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3.301,22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1.185,35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1.185,35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5.128.694,57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12.647,36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0,5108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26.198,14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13.550,78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2.013,99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1.305,88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14.258,89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5.774.960,57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14.763,23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29.499,36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14.736,13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2.013,99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1.305,88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15.444,24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Samambaia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18.870,47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46,53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0,5108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96,39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49,86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49,86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18.870,47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46,53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96,39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49,86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49,86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S. Sebastião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70.597,25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231,14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0,5108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360,62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129,48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129,48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285.125,52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703,12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0,5108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1.456,46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753,34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74,25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679,09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355.722,77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934,26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1.817,08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882,82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74,25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808,57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Santa Maria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8.997,07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29,46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0,5108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45,96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16,50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16,50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8.997,07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29,46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45,96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16,50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16,50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8.959,57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29,33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0,5108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  45,77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16,44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16,44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1.600.326,68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0,2466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3.946,41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0,5108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8.174,71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4.228,30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980,43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5.208,73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1.609.286,25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3.975,74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8.220,48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4.244,74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980,43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5.225,17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Taguatinga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81.258,98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0,3274 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266,04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0,5377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0,5108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    415,08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149,04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sz w:val="16"/>
                <w:szCs w:val="16"/>
                <w:lang w:eastAsia="pt-BR"/>
              </w:rPr>
              <w:t xml:space="preserve">         149,04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81.258,98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266,04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415,08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149,04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   -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149,04 </w:t>
            </w:r>
          </w:p>
        </w:tc>
      </w:tr>
      <w:tr w:rsidR="002A7B42" w:rsidRPr="002A7B42" w:rsidTr="00A071F2">
        <w:trPr>
          <w:trHeight w:val="240"/>
        </w:trPr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TOTAL MÊS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13.621.627,68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34.521,11 </w:t>
            </w:r>
          </w:p>
        </w:tc>
        <w:tc>
          <w:tcPr>
            <w:tcW w:w="69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69.581,30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35.060,19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8.824,88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4.782,49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39.102,58 </w:t>
            </w:r>
          </w:p>
        </w:tc>
      </w:tr>
      <w:tr w:rsidR="002A7B42" w:rsidRPr="002A7B42" w:rsidTr="00A071F2">
        <w:trPr>
          <w:trHeight w:val="240"/>
        </w:trPr>
        <w:tc>
          <w:tcPr>
            <w:tcW w:w="140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TOTAL ANO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387.558,66 </w:t>
            </w:r>
          </w:p>
        </w:tc>
        <w:tc>
          <w:tcPr>
            <w:tcW w:w="691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1.130.940,74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743.382,08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55.064,00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66.753,79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2A7B42" w:rsidRPr="002A7B42" w:rsidRDefault="002A7B42" w:rsidP="002A7B4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2A7B42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731.692,29 </w:t>
            </w:r>
          </w:p>
        </w:tc>
      </w:tr>
    </w:tbl>
    <w:p w:rsidR="00B617F0" w:rsidRDefault="00B617F0" w:rsidP="00A975A6">
      <w:pPr>
        <w:pStyle w:val="Default"/>
        <w:tabs>
          <w:tab w:val="right" w:pos="9582"/>
        </w:tabs>
        <w:spacing w:before="60" w:after="60"/>
        <w:rPr>
          <w:rFonts w:ascii="Arial Narrow" w:hAnsi="Arial Narrow"/>
          <w:b/>
        </w:rPr>
      </w:pPr>
    </w:p>
    <w:p w:rsidR="003253B6" w:rsidRPr="006D115E" w:rsidRDefault="006D115E" w:rsidP="002804B8">
      <w:pPr>
        <w:pStyle w:val="Default"/>
        <w:tabs>
          <w:tab w:val="right" w:pos="9582"/>
        </w:tabs>
        <w:rPr>
          <w:rFonts w:ascii="Arial Narrow" w:hAnsi="Arial Narrow"/>
          <w:b/>
          <w:sz w:val="20"/>
          <w:szCs w:val="20"/>
        </w:rPr>
      </w:pPr>
      <w:r w:rsidRPr="006D115E">
        <w:rPr>
          <w:rFonts w:ascii="Arial Narrow" w:hAnsi="Arial Narrow"/>
          <w:b/>
          <w:sz w:val="20"/>
          <w:szCs w:val="20"/>
        </w:rPr>
        <w:t>Renúncias de Receitas por Região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5"/>
        <w:gridCol w:w="1503"/>
        <w:gridCol w:w="1176"/>
        <w:gridCol w:w="1257"/>
        <w:gridCol w:w="1136"/>
        <w:gridCol w:w="1054"/>
        <w:gridCol w:w="1016"/>
        <w:gridCol w:w="1183"/>
      </w:tblGrid>
      <w:tr w:rsidR="003253B6" w:rsidRPr="003253B6" w:rsidTr="002804B8">
        <w:trPr>
          <w:trHeight w:val="284"/>
          <w:tblHeader/>
        </w:trPr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2804B8" w:rsidRDefault="002804B8" w:rsidP="002804B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  <w:p w:rsidR="003253B6" w:rsidRDefault="003253B6" w:rsidP="002804B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REGIÃO</w:t>
            </w:r>
          </w:p>
          <w:p w:rsidR="002804B8" w:rsidRPr="003253B6" w:rsidRDefault="002804B8" w:rsidP="002804B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2804B8" w:rsidRDefault="002804B8" w:rsidP="002804B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  <w:p w:rsidR="003253B6" w:rsidRDefault="006A1D77" w:rsidP="002804B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Principal</w:t>
            </w:r>
          </w:p>
          <w:p w:rsidR="002804B8" w:rsidRPr="003253B6" w:rsidRDefault="002804B8" w:rsidP="002804B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2804B8" w:rsidRDefault="002804B8" w:rsidP="002804B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  <w:p w:rsidR="003253B6" w:rsidRDefault="00B72BD4" w:rsidP="002804B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Juros</w:t>
            </w:r>
            <w:r w:rsidR="006A1D7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Contratos</w:t>
            </w:r>
          </w:p>
          <w:p w:rsidR="002804B8" w:rsidRPr="003253B6" w:rsidRDefault="002804B8" w:rsidP="002804B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2804B8" w:rsidRDefault="002804B8" w:rsidP="002804B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  <w:p w:rsidR="003253B6" w:rsidRDefault="003253B6" w:rsidP="002804B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CDI</w:t>
            </w:r>
          </w:p>
          <w:p w:rsidR="002804B8" w:rsidRPr="003253B6" w:rsidRDefault="002804B8" w:rsidP="002804B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2804B8" w:rsidRDefault="002804B8" w:rsidP="002804B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  <w:p w:rsidR="003253B6" w:rsidRDefault="00B72BD4" w:rsidP="002804B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Diferenças</w:t>
            </w:r>
          </w:p>
          <w:p w:rsidR="002804B8" w:rsidRPr="003253B6" w:rsidRDefault="002804B8" w:rsidP="002804B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2804B8" w:rsidRDefault="002804B8" w:rsidP="002804B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  <w:p w:rsidR="003253B6" w:rsidRDefault="00B72BD4" w:rsidP="002804B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Bônus </w:t>
            </w:r>
            <w:r w:rsidR="003253B6"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ADPL</w:t>
            </w:r>
          </w:p>
          <w:p w:rsidR="002804B8" w:rsidRPr="003253B6" w:rsidRDefault="002804B8" w:rsidP="002804B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2804B8" w:rsidRDefault="002804B8" w:rsidP="002804B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  <w:p w:rsidR="003253B6" w:rsidRDefault="00B72BD4" w:rsidP="002804B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Mora</w:t>
            </w:r>
          </w:p>
          <w:p w:rsidR="002804B8" w:rsidRPr="003253B6" w:rsidRDefault="002804B8" w:rsidP="002804B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2804B8" w:rsidRDefault="002804B8" w:rsidP="002804B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  <w:p w:rsidR="003253B6" w:rsidRDefault="003253B6" w:rsidP="002804B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RENÙNCIA</w:t>
            </w:r>
          </w:p>
          <w:p w:rsidR="002804B8" w:rsidRPr="003253B6" w:rsidRDefault="002804B8" w:rsidP="002804B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6A1D77" w:rsidRPr="003253B6" w:rsidTr="006A1D77">
        <w:trPr>
          <w:trHeight w:val="227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6A1D77" w:rsidRPr="006A1D77" w:rsidRDefault="006A1D77" w:rsidP="002804B8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</w:pPr>
            <w:r w:rsidRPr="006A1D77"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  <w:t>JANEIRO</w:t>
            </w:r>
          </w:p>
        </w:tc>
      </w:tr>
      <w:tr w:rsidR="003253B6" w:rsidRPr="003253B6" w:rsidTr="00B617F0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Brazlândia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1.482.977,09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3.802,54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15.280,15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11.477,61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30,58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8.577,03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2.931,16 </w:t>
            </w:r>
          </w:p>
        </w:tc>
      </w:tr>
      <w:tr w:rsidR="003253B6" w:rsidRPr="003253B6" w:rsidTr="00B617F0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Ceilândia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670.335,92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1.675,73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6.906,94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5.231,21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5.231,21 </w:t>
            </w:r>
          </w:p>
        </w:tc>
      </w:tr>
      <w:tr w:rsidR="003253B6" w:rsidRPr="003253B6" w:rsidTr="00B617F0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Gama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601.113,15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1.533,87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6.193,69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4.659,82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23,06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4.636,76 </w:t>
            </w:r>
          </w:p>
        </w:tc>
      </w:tr>
      <w:tr w:rsidR="003253B6" w:rsidRPr="003253B6" w:rsidTr="00B617F0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Lago Norte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64.477,25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159,00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664,35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505,35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505,35 </w:t>
            </w:r>
          </w:p>
        </w:tc>
      </w:tr>
      <w:tr w:rsidR="003253B6" w:rsidRPr="003253B6" w:rsidTr="00B617F0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P. Bernardo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150.024,71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369,96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1.545,81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1.175,85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1.175,85 </w:t>
            </w:r>
          </w:p>
        </w:tc>
      </w:tr>
      <w:tr w:rsidR="003253B6" w:rsidRPr="003253B6" w:rsidTr="00B617F0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2.195.088,65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5.812,89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22.617,54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16.804,65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4.080,30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233,37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20.651,58 </w:t>
            </w:r>
          </w:p>
        </w:tc>
      </w:tr>
      <w:tr w:rsidR="003253B6" w:rsidRPr="003253B6" w:rsidTr="00B617F0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Park Way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539.516,16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1.330,45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5.559,01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4.228,56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157,12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62,76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4.322,92 </w:t>
            </w:r>
          </w:p>
        </w:tc>
      </w:tr>
      <w:tr w:rsidR="003253B6" w:rsidRPr="003253B6" w:rsidTr="00B617F0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5.541.212,41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14.378,84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57.094,99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42.716,15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983,71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728,64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42.971,22 </w:t>
            </w:r>
          </w:p>
        </w:tc>
      </w:tr>
      <w:tr w:rsidR="003253B6" w:rsidRPr="003253B6" w:rsidTr="00B617F0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Samambaia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24.705,04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60,92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254,55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193,63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193,63 </w:t>
            </w:r>
          </w:p>
        </w:tc>
      </w:tr>
      <w:tr w:rsidR="003253B6" w:rsidRPr="003253B6" w:rsidTr="00B617F0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S. Sebastião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376.789,21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994,13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3.882,32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2.888,19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3.985,56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-             1.097,37 </w:t>
            </w:r>
          </w:p>
        </w:tc>
      </w:tr>
      <w:tr w:rsidR="003253B6" w:rsidRPr="003253B6" w:rsidTr="00B617F0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S. Maria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22.161,38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72,56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228,34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155,78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155,78 </w:t>
            </w:r>
          </w:p>
        </w:tc>
      </w:tr>
      <w:tr w:rsidR="003253B6" w:rsidRPr="003253B6" w:rsidTr="00B617F0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855.765,01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2.131,61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8.817,55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6.685,94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6.685,94 </w:t>
            </w:r>
          </w:p>
        </w:tc>
      </w:tr>
      <w:tr w:rsidR="003253B6" w:rsidRPr="003253B6" w:rsidTr="00B617F0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Taguatinga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177.407,22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580,83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1.827,95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1.247,12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97,94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1.345,06 </w:t>
            </w:r>
          </w:p>
        </w:tc>
      </w:tr>
      <w:tr w:rsidR="003253B6" w:rsidRPr="003253B6" w:rsidTr="00B617F0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12.701.573,20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32.903,33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130.873,19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97.969,86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5.349,65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13.610,42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2804B8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89.709,09 </w:t>
            </w:r>
          </w:p>
        </w:tc>
      </w:tr>
      <w:tr w:rsidR="003253B6" w:rsidRPr="003253B6" w:rsidTr="002804B8">
        <w:trPr>
          <w:trHeight w:val="227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FEVEREIRO</w:t>
            </w:r>
          </w:p>
        </w:tc>
      </w:tr>
      <w:tr w:rsidR="003253B6" w:rsidRPr="003253B6" w:rsidTr="00B617F0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Brazlândia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1.482.068,35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3.800,30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12.162,00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8.361,70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163,56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8.525,26 </w:t>
            </w:r>
          </w:p>
        </w:tc>
      </w:tr>
      <w:tr w:rsidR="003253B6" w:rsidRPr="003253B6" w:rsidTr="00B617F0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Ceilândia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670.335,92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1.675,73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5.500,85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3.825,12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337,43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4.162,55 </w:t>
            </w:r>
          </w:p>
        </w:tc>
      </w:tr>
      <w:tr w:rsidR="003253B6" w:rsidRPr="003253B6" w:rsidTr="00B617F0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Gama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598.846,69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1.528,28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4.914,19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3.385,91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35,85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3.350,06 </w:t>
            </w:r>
          </w:p>
        </w:tc>
      </w:tr>
      <w:tr w:rsidR="003253B6" w:rsidRPr="003253B6" w:rsidTr="00B617F0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Lago Norte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64.477,25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159,00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529,11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370,11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370,11 </w:t>
            </w:r>
          </w:p>
        </w:tc>
      </w:tr>
      <w:tr w:rsidR="003253B6" w:rsidRPr="003253B6" w:rsidTr="00B617F0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P. Bernardo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150.024,71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369,96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1.231,12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861,16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861,16 </w:t>
            </w:r>
          </w:p>
        </w:tc>
      </w:tr>
      <w:tr w:rsidR="003253B6" w:rsidRPr="003253B6" w:rsidTr="00B617F0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2.158.379,65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5.715,32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17.711,88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11.996,56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13,03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327,51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11.682,08 </w:t>
            </w:r>
          </w:p>
        </w:tc>
      </w:tr>
      <w:tr w:rsidR="003253B6" w:rsidRPr="003253B6" w:rsidTr="00B617F0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Park Way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532.871,92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1.314,06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4.372,80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3.058,74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3.058,74 </w:t>
            </w:r>
          </w:p>
        </w:tc>
      </w:tr>
      <w:tr w:rsidR="003253B6" w:rsidRPr="003253B6" w:rsidTr="00B617F0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5.509.186,49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14.297,49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45.208,93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30.911,44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735,82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738,73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30.908,53 </w:t>
            </w:r>
          </w:p>
        </w:tc>
      </w:tr>
      <w:tr w:rsidR="003253B6" w:rsidRPr="003253B6" w:rsidTr="00B617F0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Samambaia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24.705,04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60,92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202,73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141,81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87,37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54,44 </w:t>
            </w:r>
          </w:p>
        </w:tc>
      </w:tr>
      <w:tr w:rsidR="003253B6" w:rsidRPr="003253B6" w:rsidTr="00B617F0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S. Sebastião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376.789,21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994,13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3.091,97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2.097,84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2.097,84 </w:t>
            </w:r>
          </w:p>
        </w:tc>
      </w:tr>
      <w:tr w:rsidR="003253B6" w:rsidRPr="003253B6" w:rsidTr="00B617F0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S. Maria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22.161,38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72,56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181,86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109,30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109,30 </w:t>
            </w:r>
          </w:p>
        </w:tc>
      </w:tr>
      <w:tr w:rsidR="003253B6" w:rsidRPr="003253B6" w:rsidTr="00B617F0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855.765,01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2.131,61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7.022,49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4.890,88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47,30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4.938,18 </w:t>
            </w:r>
          </w:p>
        </w:tc>
      </w:tr>
      <w:tr w:rsidR="003253B6" w:rsidRPr="003253B6" w:rsidTr="00B617F0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Taguatinga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171.976,83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563,05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1.411,26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848,21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848,21 </w:t>
            </w:r>
          </w:p>
        </w:tc>
      </w:tr>
      <w:tr w:rsidR="003253B6" w:rsidRPr="003253B6" w:rsidTr="00B617F0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12.617.588,45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32.682,41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103.541,19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70.858,78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1.297,14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1.189,46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70.966,46 </w:t>
            </w:r>
          </w:p>
        </w:tc>
      </w:tr>
      <w:tr w:rsidR="003253B6" w:rsidRPr="003253B6" w:rsidTr="00780195">
        <w:trPr>
          <w:trHeight w:val="227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MARÇO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Brazlândia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1.473.772,19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3.778,28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14.706,47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10.928,19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432,33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11.360,52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Ceilândia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656.901,51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1.642,60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6.555,09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4.912,49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486,44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2.059,27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3.339,66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Gama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596.574,55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1.522,68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5.953,09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4.430,41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2.220,72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1.515,98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5.135,15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Lago Norte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64.477,25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159,00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643,41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484,41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484,41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P. Bernardo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150.024,71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369,96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1.497,07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1.127,11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1.127,11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2.149.171,40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5.692,61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21.446,15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15.753,54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46,89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1.965,02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13.835,41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Park Way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532.871,92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1.314,06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5.317,42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4.003,36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338,43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507,60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3.834,19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5.481.664,57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14.223,02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54.700,43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40.477,41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2.358,13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40,15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42.795,39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Samambaia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23.555,50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58,09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235,06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176,97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176,97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S. Sebastião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376.789,21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994,13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3.759,90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2.765,77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134,01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223,23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2.676,55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S. Maria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22.161,38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72,56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221,14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148,58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248,52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-                  99,94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855.287,93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2.130,44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8.534,74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6.404,30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248,80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6.653,10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Taguatinga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171.976,83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563,05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1.716,12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1.153,07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307,09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1.460,16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12.555.228,95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  <w:lang w:eastAsia="pt-BR"/>
              </w:rPr>
              <w:t xml:space="preserve">            32.520,48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125.286,09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92.765,61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6.572,84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6.559,77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92.778,68 </w:t>
            </w:r>
          </w:p>
        </w:tc>
      </w:tr>
      <w:tr w:rsidR="003253B6" w:rsidRPr="003253B6" w:rsidTr="00780195">
        <w:trPr>
          <w:trHeight w:val="227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ABRIL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Brazlândia</w:t>
            </w:r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1.464.564,97 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3.755,57 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10.926,17 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7.170,60 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296,75 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7.467,35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Ceilândia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633.856,48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1.579,66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4.728,79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3.149,13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3.149,13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Gama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569.510,48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1.455,94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4.248,75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2.792,81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5,73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2.798,54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Lago Norte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64.477,25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159,00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481,02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322,02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322,02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P. Bernardo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150.024,71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369,96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1.119,24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749,28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749,28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2.142.265,82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5.671,85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15.982,05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10.310,20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10.310,20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Park Way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513.585,54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1.266,50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3.831,53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2.565,03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149,59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2.714,62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5.437.770,55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14.104,23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40.567,67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26.463,44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2.467,63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3.200,83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25.730,24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Samambaia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22.397,34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55,23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167,09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111,86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111,86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S. Sebastião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369.827,56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974,35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2.759,04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1.784,69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1.784,69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S. Maria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17.816,87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58,33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132,92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74,59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74,59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1.000.835,77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2.489,36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7.466,59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4.977,23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131,78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5.109,01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Taguatinga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152.865,29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500,48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1.140,43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639,95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639,95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12.539.798,63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32.440,46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 93.551,29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61.110,83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3.051,48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3.200,83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60.961,48 </w:t>
            </w:r>
          </w:p>
        </w:tc>
      </w:tr>
      <w:tr w:rsidR="003253B6" w:rsidRPr="003253B6" w:rsidTr="00780195">
        <w:trPr>
          <w:trHeight w:val="227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MAIO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Brazlândia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1.458.396,34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3.740,36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12.823,97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9.083,61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1.270,55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10.354,16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Ceilândia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633.856,48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1.579,66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5.573,63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3.993,97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3.993,97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Gama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567.226,97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1.450,31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4.987,74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3.537,43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1.069,52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2.467,91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Lago Norte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64.477,25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159,00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566,96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407,96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407,96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P. Bernardo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150.024,71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369,96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1.319,20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949,24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949,24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2.379.265,82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6.256,29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20.921,36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14.665,07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752,26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41,83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15.375,50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Park Way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509.539,57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1.256,52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4.480,48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3.223,96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387,21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118,79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3.492,38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5.363.948,00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13.914,96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47.166,27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33.251,31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1.589,53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6.697,76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28.143,08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Samambaia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22.397,34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55,23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196,94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141,71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23,24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118,47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S. Sebastião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369.827,56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974,35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3.251,97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2.277,62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127,03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2.150,59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S. Maria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17.816,87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58,33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156,67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98,34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98,34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992.224,12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2.461,16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8.724,82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6.263,66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8,49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6.272,15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Taguatinga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152.865,29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500,48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1.344,18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843,70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843,70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12.681.866,32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32.776,61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111.514,19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78.737,58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4.008,04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8.078,17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74.667,45 </w:t>
            </w:r>
          </w:p>
        </w:tc>
      </w:tr>
      <w:tr w:rsidR="003253B6" w:rsidRPr="003253B6" w:rsidTr="00780195">
        <w:trPr>
          <w:trHeight w:val="227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JUNHO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Brazlândia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1.396.168,36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3.568,13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10.718,32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7.150,19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474,97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7.625,16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Ceilândia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629.142,12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1.568,04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4.829,89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3.261,85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476,58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3.738,43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Gama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559.730,44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1.431,82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4.297,02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2.865,20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404,73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3.269,93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Lago Norte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64.477,25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159,00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494,99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335,99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483,58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819,57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P. Bernardo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150.024,71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369,96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1.151,73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781,77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781,77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2.369.047,19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6.231,10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18.187,06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11.955,96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1.699,46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13.655,42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Park Way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501.664,88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1.237,11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3.851,26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2.614,15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988,03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382,59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3.219,59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5.199.973,79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13.473,29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39.919,94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26.446,65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1.938,49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4.581,23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23.803,91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Samambaia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21.230,49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52,35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162,99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110,64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110,64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S. Sebastião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366.076,02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965,10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2.810,35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1.845,25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1.845,25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S. Maria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17.816,87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58,33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136,78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78,45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78,45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991.591,77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2.459,60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7.612,40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5.152,80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240,46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5.393,26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Taguatinga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139.479,76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456,66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1.070,78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614,12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614,12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12.406.423,65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32.030,49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 95.243,51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63.213,02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6.706,30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4.963,82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64.955,50 </w:t>
            </w:r>
          </w:p>
        </w:tc>
      </w:tr>
      <w:tr w:rsidR="003253B6" w:rsidRPr="003253B6" w:rsidTr="00780195">
        <w:trPr>
          <w:trHeight w:val="198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JULHO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Brazlândia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1.370.711,82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3.493,49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10.380,95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6.887,46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566,85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7.717,20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-                262,89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Ceilândia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616.882,22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1.535,10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4.671,89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3.136,79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184,27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3.321,06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Gama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541.407,05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1.384,03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4.100,30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2.716,27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1,44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2.717,71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Lago Norte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52.332,67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129,05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396,34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267,29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267,29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P. Bernardo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150.024,71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369,96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1.136,20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766,24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766,24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2.351.470,29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6.187,75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17.808,62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11.620,87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298,81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11.322,06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Park Way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484.842,24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1.195,62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3.671,90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2.476,28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509,34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2.985,62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5.214.435,40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13.500,48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39.491,00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25.990,52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3.038,78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2.265,54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26.763,76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Samambaia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21.230,49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52,35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160,79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108,44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108,44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S. Sebastião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362.805,58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954,39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2.747,67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1.793,28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1.793,28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S. Maria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13.428,91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43,97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101,70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57,73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57,73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987.106,23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2.448,54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7.475,75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5.027,21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5.027,21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Taguatinga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114.408,44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374,57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866,46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491,89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491,89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12.281.086,05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31.669,30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 93.009,57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61.340,27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4.300,68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10.281,55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55.359,40 </w:t>
            </w:r>
          </w:p>
        </w:tc>
      </w:tr>
      <w:tr w:rsidR="003253B6" w:rsidRPr="003253B6" w:rsidTr="00780195">
        <w:trPr>
          <w:trHeight w:val="227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AGOSTO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Brazlândia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1.356.473,61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3.458,38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10.328,53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6.870,15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104,71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6.974,86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Ceilândia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607.940,16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1.513,05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4.629,01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3.115,96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84,03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3.031,93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Gama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539.106,37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1.378,36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4.104,89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2.726,53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2.726,53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Lago Norte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52.332,67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129,05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398,47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269,42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269,42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P. Bernardo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150.024,71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369,96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1.142,33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772,37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772,37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2.337.668,24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6.153,71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17.799,59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11.645,88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1.989,14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1.081,62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12.553,40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Park Way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475.398,64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1.172,33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3.619,80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2.447,47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388,94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2.836,41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5.159.842,93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13.361,25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39.288,34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25.927,09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2.292,70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4.000,00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24.219,79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Samambaia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21.230,49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52,35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161,65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109,30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14,79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94,51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S. Sebastião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362.805,58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954,39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2.762,50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1.808,11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1.808,11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S. Maria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13.428,91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43,97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102,25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58,28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58,28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987.106,23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2.448,54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7.516,07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5.067,53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5.067,53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Taguatinga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114.408,44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374,57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871,13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496,56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496,56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12.177.766,98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31.409,91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 92.724,56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61.314,65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4.775,49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5.180,44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60.909,70 </w:t>
            </w:r>
          </w:p>
        </w:tc>
      </w:tr>
      <w:tr w:rsidR="003253B6" w:rsidRPr="003253B6" w:rsidTr="00780195">
        <w:trPr>
          <w:trHeight w:val="227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SETEMBRO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Brazlândia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1.348.042,76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3.435,99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8.166,65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4.730,66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239,11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4.969,77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Ceilândia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591.429,29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1.472,34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3.582,96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2.110,62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387,01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2.497,63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Gama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539.106,37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1.378,36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3.265,99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1.887,63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117,21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5.692,55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-             3.687,71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Lago Norte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52.332,67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129,05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317,04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187,99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187,99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P. Bernardo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150.024,71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369,96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908,87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538,91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538,91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2.216.783,35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5.807,19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13.429,61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7.622,42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7.622,42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Park Way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469.991,09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1.159,00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2.847,28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1.688,28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849,01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402,76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2.134,53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5.054.784,02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13.057,10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30.622,64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17.565,54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17.565,54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Samambaia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20.054,89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49,46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121,50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72,04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1.536,84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207,23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1.401,65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S. Sebastião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362.805,58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954,39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2.197,93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1.243,54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120,00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1.363,54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S. Maria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13.428,91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43,97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81,35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37,38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37,38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987.106,23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2.448,54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5.980,04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3.531,50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232,05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3.763,55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Taguatinga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108.997,98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356,86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660,33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303,47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303,47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11.914.887,85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30.662,21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 72.182,19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41.519,98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3.481,23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6.302,54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38.698,67 </w:t>
            </w:r>
          </w:p>
        </w:tc>
      </w:tr>
      <w:tr w:rsidR="003253B6" w:rsidRPr="003253B6" w:rsidTr="00780195">
        <w:trPr>
          <w:trHeight w:val="227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  <w:r w:rsidRPr="00780195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shd w:val="clear" w:color="auto" w:fill="D6E3BC" w:themeFill="accent3" w:themeFillTint="66"/>
                <w:lang w:eastAsia="pt-BR"/>
              </w:rPr>
              <w:t>UTUBRO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Brazlândia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1.329.507,77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3.379,08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8.122,56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4.743,48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273,60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5.017,08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Ceilândia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580.149,25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1.441,80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3.544,40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2.102,60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2.102,60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Gama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533.063,16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1.363,46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3.256,72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1.893,26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1.893,26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Lago Norte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52.332,67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129,05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319,72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190,67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190,67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P. Bernardo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150.024,71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369,96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916,57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546,61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546,61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2.212.071,87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5.791,77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13.514,54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7.722,77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7.722,77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Park Way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453.042,29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1.117,20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2.767,84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1.650,64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134,36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1.785,00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5.450.534,28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14.018,71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33.299,77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19.281,06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1.771,78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21.052,84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Samambaia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20.054,89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49,46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122,52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73,06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73,06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S. Sebastião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355.722,77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934,26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2.173,27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1.239,01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1.239,01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S. Maria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13.428,91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43,97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82,04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38,07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38,07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1.196.788,59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2.965,62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7.311,72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4.346,10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4.346,10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Taguatinga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94.912,75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310,74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579,86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269,12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269,12 </w:t>
            </w:r>
          </w:p>
        </w:tc>
      </w:tr>
      <w:tr w:rsidR="003253B6" w:rsidRPr="003253B6" w:rsidTr="00780195">
        <w:trPr>
          <w:trHeight w:val="227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12.441.633,91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31.915,08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 76.011,53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44.096,45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2.179,74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46.276,19 </w:t>
            </w:r>
          </w:p>
        </w:tc>
      </w:tr>
      <w:tr w:rsidR="003253B6" w:rsidRPr="003253B6" w:rsidTr="008F3CC9">
        <w:trPr>
          <w:trHeight w:val="198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NOVEMBRO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Brazlândia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1.323.246,54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3.363,64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7.133,96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3.770,32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1.112,75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452,66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4.430,41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Ceilândia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580.149,25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1.441,80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3.127,73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1.685,93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1.685,93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Gama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533.063,16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1.363,46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2.873,88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1.510,42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1.510,42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Lago Norte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52.332,67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129,05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282,14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153,09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153,09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P. Bernardo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150.024,71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369,96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808,82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438,86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438,86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2.391.315,87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6.233,78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12.892,18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6.658,40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1.114,78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7.773,18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Park Way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448.935,40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1.107,07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2.420,32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1.313,25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1.313,25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5.359.080,33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13.757,73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28.892,15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15.134,42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2.251,40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2.151,64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15.234,18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Samambaia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20.054,89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49,46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108,12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58,66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37,60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96,26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S. Sebastião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355.722,77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934,26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1.917,79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983,53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983,53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S. Maria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8.997,07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29,46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48,51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19,05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19,05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1.188.004,70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2.936,86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6.404,83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3.467,97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3.467,97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Taguatinga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94.912,75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310,74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511,70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200,96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200,96 </w:t>
            </w:r>
          </w:p>
        </w:tc>
      </w:tr>
      <w:tr w:rsidR="003253B6" w:rsidRPr="003253B6" w:rsidTr="00780195">
        <w:trPr>
          <w:trHeight w:val="198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12.505.840,11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32.027,27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 67.422,13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35.394,86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4.516,53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2.604,30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37.307,09 </w:t>
            </w:r>
          </w:p>
        </w:tc>
      </w:tr>
      <w:tr w:rsidR="003253B6" w:rsidRPr="003253B6" w:rsidTr="00780195">
        <w:trPr>
          <w:trHeight w:val="198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DEZEMBRO</w:t>
            </w:r>
          </w:p>
        </w:tc>
      </w:tr>
      <w:tr w:rsidR="003253B6" w:rsidRPr="003253B6" w:rsidTr="003253B6">
        <w:trPr>
          <w:trHeight w:val="240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Brazlândia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1.392.782,97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3.308,52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7.114,54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3.806,02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229,84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4.035,86 </w:t>
            </w:r>
          </w:p>
        </w:tc>
      </w:tr>
      <w:tr w:rsidR="003253B6" w:rsidRPr="003253B6" w:rsidTr="003253B6">
        <w:trPr>
          <w:trHeight w:val="240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Ceilândia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627.342,70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1.558,18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3.204,56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1.646,38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1.957,03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1.138,53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2.464,88 </w:t>
            </w:r>
          </w:p>
        </w:tc>
      </w:tr>
      <w:tr w:rsidR="003253B6" w:rsidRPr="003253B6" w:rsidTr="003253B6">
        <w:trPr>
          <w:trHeight w:val="240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Gama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533.063,16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1.363,46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2.722,97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1.359,51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353,73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1.498,29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214,95 </w:t>
            </w:r>
          </w:p>
        </w:tc>
      </w:tr>
      <w:tr w:rsidR="003253B6" w:rsidRPr="003253B6" w:rsidTr="003253B6">
        <w:trPr>
          <w:trHeight w:val="240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Lago Norte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52.332,67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129,05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267,32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138,27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138,27 </w:t>
            </w:r>
          </w:p>
        </w:tc>
      </w:tr>
      <w:tr w:rsidR="003253B6" w:rsidRPr="003253B6" w:rsidTr="003253B6">
        <w:trPr>
          <w:trHeight w:val="240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P. Bernardo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150.024,71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369,96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766,35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396,39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396,39 </w:t>
            </w:r>
          </w:p>
        </w:tc>
      </w:tr>
      <w:tr w:rsidR="003253B6" w:rsidRPr="003253B6" w:rsidTr="003253B6">
        <w:trPr>
          <w:trHeight w:val="240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2.568.049,96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6.669,61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13.117,98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6.448,37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2.487,88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422,97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8.513,28 </w:t>
            </w:r>
          </w:p>
        </w:tc>
      </w:tr>
      <w:tr w:rsidR="003253B6" w:rsidRPr="003253B6" w:rsidTr="003253B6">
        <w:trPr>
          <w:trHeight w:val="240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Park Way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448.935,40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1.107,07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2.293,23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1.186,16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801,98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342,57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1.645,57 </w:t>
            </w:r>
          </w:p>
        </w:tc>
      </w:tr>
      <w:tr w:rsidR="003253B6" w:rsidRPr="003253B6" w:rsidTr="003253B6">
        <w:trPr>
          <w:trHeight w:val="240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5.774.960,57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14.763,23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29.499,36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14.736,13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2.013,99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1.305,88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15.444,24 </w:t>
            </w:r>
          </w:p>
        </w:tc>
      </w:tr>
      <w:tr w:rsidR="003253B6" w:rsidRPr="003253B6" w:rsidTr="003253B6">
        <w:trPr>
          <w:trHeight w:val="240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Samambaia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18.870,47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46,53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96,39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49,86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49,86 </w:t>
            </w:r>
          </w:p>
        </w:tc>
      </w:tr>
      <w:tr w:rsidR="003253B6" w:rsidRPr="003253B6" w:rsidTr="003253B6">
        <w:trPr>
          <w:trHeight w:val="240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S. Sebastião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355.722,77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934,26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1.817,08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882,82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74,25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808,57 </w:t>
            </w:r>
          </w:p>
        </w:tc>
      </w:tr>
      <w:tr w:rsidR="003253B6" w:rsidRPr="003253B6" w:rsidTr="003253B6">
        <w:trPr>
          <w:trHeight w:val="240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S. Maria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8.997,07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29,46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45,96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16,50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16,50 </w:t>
            </w:r>
          </w:p>
        </w:tc>
      </w:tr>
      <w:tr w:rsidR="003253B6" w:rsidRPr="003253B6" w:rsidTr="003253B6">
        <w:trPr>
          <w:trHeight w:val="240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1.609.286,25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3.975,74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8.220,48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4.244,74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980,43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5.225,17 </w:t>
            </w:r>
          </w:p>
        </w:tc>
      </w:tr>
      <w:tr w:rsidR="003253B6" w:rsidRPr="003253B6" w:rsidTr="003253B6">
        <w:trPr>
          <w:trHeight w:val="240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Taguatinga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81.258,98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266,04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415,08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149,04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149,04 </w:t>
            </w:r>
          </w:p>
        </w:tc>
      </w:tr>
      <w:tr w:rsidR="003253B6" w:rsidRPr="003253B6" w:rsidTr="003253B6">
        <w:trPr>
          <w:trHeight w:val="240"/>
        </w:trPr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13.621.627,68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34.521,11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 69.581,30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35.060,19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8.824,88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4.782,49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39.102,58 </w:t>
            </w:r>
          </w:p>
        </w:tc>
      </w:tr>
      <w:tr w:rsidR="003253B6" w:rsidRPr="003253B6" w:rsidTr="003253B6">
        <w:trPr>
          <w:trHeight w:val="240"/>
        </w:trPr>
        <w:tc>
          <w:tcPr>
            <w:tcW w:w="12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TOTAIS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387.558,66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1.130.940,74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743.382,08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B72BD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55.064,00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66.753,79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731.692,29 </w:t>
            </w:r>
          </w:p>
        </w:tc>
      </w:tr>
    </w:tbl>
    <w:p w:rsidR="00B72BD4" w:rsidRDefault="00B72BD4" w:rsidP="00A975A6">
      <w:pPr>
        <w:pStyle w:val="Default"/>
        <w:tabs>
          <w:tab w:val="right" w:pos="9582"/>
        </w:tabs>
        <w:spacing w:before="60" w:after="60"/>
        <w:rPr>
          <w:rFonts w:ascii="Arial Narrow" w:hAnsi="Arial Narrow"/>
          <w:b/>
          <w:sz w:val="20"/>
          <w:szCs w:val="20"/>
        </w:rPr>
      </w:pPr>
    </w:p>
    <w:p w:rsidR="003253B6" w:rsidRPr="00B72BD4" w:rsidRDefault="00B72BD4" w:rsidP="00A975A6">
      <w:pPr>
        <w:pStyle w:val="Default"/>
        <w:tabs>
          <w:tab w:val="right" w:pos="9582"/>
        </w:tabs>
        <w:spacing w:before="60" w:after="60"/>
        <w:rPr>
          <w:rFonts w:ascii="Arial Narrow" w:hAnsi="Arial Narrow"/>
          <w:b/>
          <w:sz w:val="20"/>
          <w:szCs w:val="20"/>
        </w:rPr>
      </w:pPr>
      <w:r w:rsidRPr="00B72BD4">
        <w:rPr>
          <w:rFonts w:ascii="Arial Narrow" w:hAnsi="Arial Narrow"/>
          <w:b/>
          <w:sz w:val="20"/>
          <w:szCs w:val="20"/>
        </w:rPr>
        <w:t>Resumo das Renúncias de Receitas - 2017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1"/>
        <w:gridCol w:w="1460"/>
        <w:gridCol w:w="1187"/>
        <w:gridCol w:w="1235"/>
        <w:gridCol w:w="1126"/>
        <w:gridCol w:w="1091"/>
        <w:gridCol w:w="1050"/>
        <w:gridCol w:w="8"/>
        <w:gridCol w:w="1162"/>
      </w:tblGrid>
      <w:tr w:rsidR="00B72BD4" w:rsidRPr="003253B6" w:rsidTr="00780195">
        <w:trPr>
          <w:trHeight w:val="240"/>
        </w:trPr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E41A08" w:rsidRPr="003253B6" w:rsidRDefault="00E41A08" w:rsidP="00B72BD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REGIÃO</w:t>
            </w: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E41A08" w:rsidRPr="003253B6" w:rsidRDefault="006A1D77" w:rsidP="00B72BD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Principal</w:t>
            </w:r>
          </w:p>
        </w:tc>
        <w:tc>
          <w:tcPr>
            <w:tcW w:w="6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E41A08" w:rsidRPr="003253B6" w:rsidRDefault="004E57A2" w:rsidP="00B72BD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Juros contratos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E41A08" w:rsidRPr="003253B6" w:rsidRDefault="00E41A08" w:rsidP="00B72BD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CDI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E41A08" w:rsidRPr="003253B6" w:rsidRDefault="00E41A08" w:rsidP="00B72BD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DIF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E41A08" w:rsidRPr="003253B6" w:rsidRDefault="004E57A2" w:rsidP="00B72BD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Bônus ADPL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E41A08" w:rsidRPr="003253B6" w:rsidRDefault="004E57A2" w:rsidP="00B72BD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Mora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  <w:noWrap/>
            <w:vAlign w:val="bottom"/>
            <w:hideMark/>
          </w:tcPr>
          <w:p w:rsidR="00E41A08" w:rsidRPr="003253B6" w:rsidRDefault="004E57A2" w:rsidP="00B72BD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R. Receitas</w:t>
            </w:r>
          </w:p>
        </w:tc>
      </w:tr>
      <w:tr w:rsidR="00B72BD4" w:rsidRPr="003253B6" w:rsidTr="00B72BD4">
        <w:trPr>
          <w:trHeight w:val="240"/>
        </w:trPr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Brazlândia</w:t>
            </w: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  1.406.559,40 </w:t>
            </w:r>
          </w:p>
        </w:tc>
        <w:tc>
          <w:tcPr>
            <w:tcW w:w="6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42.884,28 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127.864,27 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84.979,99 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5.195,60 </w:t>
            </w:r>
          </w:p>
        </w:tc>
        <w:tc>
          <w:tcPr>
            <w:tcW w:w="5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16.746,89 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B72BD4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</w:pPr>
            <w:r w:rsidRPr="00B72BD4"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  <w:t xml:space="preserve">            73.428,70 </w:t>
            </w:r>
          </w:p>
        </w:tc>
      </w:tr>
      <w:tr w:rsidR="00B72BD4" w:rsidRPr="003253B6" w:rsidTr="00B72BD4">
        <w:trPr>
          <w:trHeight w:val="240"/>
        </w:trPr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Ceilândia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     624.860,11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18.683,69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56.855,74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38.172,05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3.828,76 </w:t>
            </w:r>
          </w:p>
        </w:tc>
        <w:tc>
          <w:tcPr>
            <w:tcW w:w="5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3.281,83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B72BD4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</w:pPr>
            <w:r w:rsidRPr="00B72BD4"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  <w:t xml:space="preserve">            38.718,98 </w:t>
            </w:r>
          </w:p>
        </w:tc>
      </w:tr>
      <w:tr w:rsidR="00B72BD4" w:rsidRPr="003253B6" w:rsidTr="00B72BD4">
        <w:trPr>
          <w:trHeight w:val="240"/>
        </w:trPr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Gama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     559.317,63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17.154,03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50.919,23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33.765,20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3.103,56 </w:t>
            </w:r>
          </w:p>
        </w:tc>
        <w:tc>
          <w:tcPr>
            <w:tcW w:w="5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9.835,25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B72BD4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</w:pPr>
            <w:r w:rsidRPr="00B72BD4"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  <w:t xml:space="preserve">            27.033,51 </w:t>
            </w:r>
          </w:p>
        </w:tc>
      </w:tr>
      <w:tr w:rsidR="00B72BD4" w:rsidRPr="003253B6" w:rsidTr="00B72BD4">
        <w:trPr>
          <w:trHeight w:val="240"/>
        </w:trPr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Lago Norte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       58.404,96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1.728,30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5.360,87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3.632,57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483,58 </w:t>
            </w:r>
          </w:p>
        </w:tc>
        <w:tc>
          <w:tcPr>
            <w:tcW w:w="5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B72BD4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</w:pPr>
            <w:r w:rsidRPr="00B72BD4"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  <w:t xml:space="preserve">              4.116,15 </w:t>
            </w:r>
          </w:p>
        </w:tc>
      </w:tr>
      <w:tr w:rsidR="00B72BD4" w:rsidRPr="003253B6" w:rsidTr="00B72BD4">
        <w:trPr>
          <w:trHeight w:val="240"/>
        </w:trPr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P. Bernardo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     150.024,71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4.439,52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13.543,31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9.103,79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B72BD4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</w:pPr>
            <w:r w:rsidRPr="00B72BD4"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  <w:t xml:space="preserve">              9.103,79 </w:t>
            </w:r>
          </w:p>
        </w:tc>
      </w:tr>
      <w:tr w:rsidR="00B72BD4" w:rsidRPr="003253B6" w:rsidTr="00B72BD4">
        <w:trPr>
          <w:trHeight w:val="240"/>
        </w:trPr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  2.289.214,84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72.223,87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205.428,56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133.204,69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12.183,74 </w:t>
            </w:r>
          </w:p>
        </w:tc>
        <w:tc>
          <w:tcPr>
            <w:tcW w:w="5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4.371,13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B72BD4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</w:pPr>
            <w:r w:rsidRPr="00B72BD4"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  <w:t xml:space="preserve">          141.017,30 </w:t>
            </w:r>
          </w:p>
        </w:tc>
      </w:tr>
      <w:tr w:rsidR="00B72BD4" w:rsidRPr="003253B6" w:rsidTr="00B72BD4">
        <w:trPr>
          <w:trHeight w:val="240"/>
        </w:trPr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Park Way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     492.599,59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14.576,99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45.032,87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30.455,88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4.704,01 </w:t>
            </w:r>
          </w:p>
        </w:tc>
        <w:tc>
          <w:tcPr>
            <w:tcW w:w="5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1.817,07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B72BD4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</w:pPr>
            <w:r w:rsidRPr="00B72BD4"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  <w:t xml:space="preserve">            33.342,82 </w:t>
            </w:r>
          </w:p>
        </w:tc>
      </w:tr>
      <w:tr w:rsidR="00B72BD4" w:rsidRPr="003253B6" w:rsidTr="00B72BD4">
        <w:trPr>
          <w:trHeight w:val="240"/>
        </w:trPr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  5.378.949,45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166.850,33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485.751,49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318.901,16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21.441,96 </w:t>
            </w:r>
          </w:p>
        </w:tc>
        <w:tc>
          <w:tcPr>
            <w:tcW w:w="5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25.710,40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B72BD4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</w:pPr>
            <w:r w:rsidRPr="00B72BD4"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  <w:t xml:space="preserve">          314.632,72 </w:t>
            </w:r>
          </w:p>
        </w:tc>
      </w:tr>
      <w:tr w:rsidR="00B72BD4" w:rsidRPr="003253B6" w:rsidTr="00B72BD4">
        <w:trPr>
          <w:trHeight w:val="240"/>
        </w:trPr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Samambaia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       21.707,24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642,35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1.990,33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1.347,98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1.574,44 </w:t>
            </w:r>
          </w:p>
        </w:tc>
        <w:tc>
          <w:tcPr>
            <w:tcW w:w="5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332,63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B72BD4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</w:pPr>
            <w:r w:rsidRPr="00B72BD4"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  <w:t xml:space="preserve">              2.589,79 </w:t>
            </w:r>
          </w:p>
        </w:tc>
      </w:tr>
      <w:tr w:rsidR="00B72BD4" w:rsidRPr="003253B6" w:rsidTr="00B72BD4">
        <w:trPr>
          <w:trHeight w:val="240"/>
        </w:trPr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S. Sebastião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     365.973,65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11.562,14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33.171,79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21.609,65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254,01 </w:t>
            </w:r>
          </w:p>
        </w:tc>
        <w:tc>
          <w:tcPr>
            <w:tcW w:w="5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4.410,07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B72BD4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</w:pPr>
            <w:r w:rsidRPr="00B72BD4"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  <w:t xml:space="preserve">            17.453,59 </w:t>
            </w:r>
          </w:p>
        </w:tc>
      </w:tr>
      <w:tr w:rsidR="00B72BD4" w:rsidRPr="003253B6" w:rsidTr="00B72BD4">
        <w:trPr>
          <w:trHeight w:val="240"/>
        </w:trPr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S. Maria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       15.970,38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627,47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1.519,52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892,05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 -   </w:t>
            </w:r>
          </w:p>
        </w:tc>
        <w:tc>
          <w:tcPr>
            <w:tcW w:w="5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248,52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B72BD4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</w:pPr>
            <w:r w:rsidRPr="00B72BD4"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  <w:t xml:space="preserve">                 643,53 </w:t>
            </w:r>
          </w:p>
        </w:tc>
      </w:tr>
      <w:tr w:rsidR="00B72BD4" w:rsidRPr="003253B6" w:rsidTr="00B72BD4">
        <w:trPr>
          <w:trHeight w:val="240"/>
        </w:trPr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  1.042.238,99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31.027,62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91.087,48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60.059,86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1.889,31 </w:t>
            </w:r>
          </w:p>
        </w:tc>
        <w:tc>
          <w:tcPr>
            <w:tcW w:w="5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B72BD4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</w:pPr>
            <w:r w:rsidRPr="00B72BD4"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  <w:t xml:space="preserve">            61.949,17 </w:t>
            </w:r>
          </w:p>
        </w:tc>
      </w:tr>
      <w:tr w:rsidR="00B72BD4" w:rsidRPr="003253B6" w:rsidTr="00B72BD4">
        <w:trPr>
          <w:trHeight w:val="240"/>
        </w:trPr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Taguatinga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     131.289,21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5.158,07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12.415,28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7.257,21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405,03 </w:t>
            </w:r>
          </w:p>
        </w:tc>
        <w:tc>
          <w:tcPr>
            <w:tcW w:w="5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               -  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B72BD4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</w:pPr>
            <w:r w:rsidRPr="00B72BD4"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  <w:t xml:space="preserve">              7.662,24 </w:t>
            </w:r>
          </w:p>
        </w:tc>
      </w:tr>
      <w:tr w:rsidR="00B72BD4" w:rsidRPr="003253B6" w:rsidTr="00B72BD4">
        <w:trPr>
          <w:trHeight w:val="240"/>
        </w:trPr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 12.537.110,15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387.558,66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1.130.940,74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743.382,08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55.064,00 </w:t>
            </w:r>
          </w:p>
        </w:tc>
        <w:tc>
          <w:tcPr>
            <w:tcW w:w="5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3B6" w:rsidRPr="003253B6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253B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66.753,79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3B6" w:rsidRPr="00B72BD4" w:rsidRDefault="003253B6" w:rsidP="003253B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72BD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731.692,29 </w:t>
            </w:r>
          </w:p>
        </w:tc>
      </w:tr>
    </w:tbl>
    <w:p w:rsidR="00B617F0" w:rsidRDefault="00B617F0" w:rsidP="006A1D77">
      <w:pPr>
        <w:pStyle w:val="Default"/>
        <w:tabs>
          <w:tab w:val="right" w:pos="9582"/>
        </w:tabs>
        <w:spacing w:before="30" w:after="30" w:line="276" w:lineRule="auto"/>
        <w:rPr>
          <w:rFonts w:ascii="Arial Narrow" w:hAnsi="Arial Narrow"/>
          <w:b/>
          <w:sz w:val="16"/>
          <w:szCs w:val="16"/>
        </w:rPr>
      </w:pPr>
    </w:p>
    <w:p w:rsidR="006A1D77" w:rsidRDefault="004E57A2" w:rsidP="006A1D77">
      <w:pPr>
        <w:pStyle w:val="Default"/>
        <w:tabs>
          <w:tab w:val="right" w:pos="9582"/>
        </w:tabs>
        <w:spacing w:before="30" w:after="30" w:line="276" w:lineRule="auto"/>
        <w:rPr>
          <w:rFonts w:ascii="Arial Narrow" w:hAnsi="Arial Narrow"/>
          <w:b/>
          <w:sz w:val="20"/>
          <w:szCs w:val="20"/>
        </w:rPr>
      </w:pPr>
      <w:r w:rsidRPr="00B617F0">
        <w:rPr>
          <w:rFonts w:ascii="Arial Narrow" w:hAnsi="Arial Narrow"/>
          <w:b/>
          <w:sz w:val="20"/>
          <w:szCs w:val="20"/>
        </w:rPr>
        <w:t>GLOSSÁRIO:</w:t>
      </w:r>
    </w:p>
    <w:p w:rsidR="004E57A2" w:rsidRPr="004E57A2" w:rsidRDefault="004E57A2" w:rsidP="004E57A2">
      <w:pPr>
        <w:pStyle w:val="Default"/>
        <w:tabs>
          <w:tab w:val="right" w:pos="9582"/>
        </w:tabs>
        <w:spacing w:line="276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Região</w:t>
      </w:r>
      <w:r w:rsidRPr="004E57A2">
        <w:rPr>
          <w:rFonts w:ascii="Arial Narrow" w:hAnsi="Arial Narrow"/>
          <w:sz w:val="20"/>
          <w:szCs w:val="20"/>
        </w:rPr>
        <w:t>=</w:t>
      </w:r>
      <w:r>
        <w:rPr>
          <w:rFonts w:ascii="Arial Narrow" w:hAnsi="Arial Narrow"/>
          <w:sz w:val="20"/>
          <w:szCs w:val="20"/>
        </w:rPr>
        <w:t xml:space="preserve"> Local onde o projeto foi implantado e está sendo desenvolvido</w:t>
      </w:r>
      <w:r w:rsidR="00912808">
        <w:rPr>
          <w:rFonts w:ascii="Arial Narrow" w:hAnsi="Arial Narrow"/>
          <w:sz w:val="20"/>
          <w:szCs w:val="20"/>
        </w:rPr>
        <w:t>.</w:t>
      </w:r>
    </w:p>
    <w:p w:rsidR="006A1D77" w:rsidRPr="00B617F0" w:rsidRDefault="006A1D77" w:rsidP="006A1D77">
      <w:pPr>
        <w:pStyle w:val="Default"/>
        <w:tabs>
          <w:tab w:val="right" w:pos="9582"/>
        </w:tabs>
        <w:spacing w:before="30" w:after="30"/>
        <w:rPr>
          <w:rFonts w:ascii="Arial Narrow" w:hAnsi="Arial Narrow"/>
          <w:sz w:val="20"/>
          <w:szCs w:val="20"/>
        </w:rPr>
      </w:pPr>
      <w:r w:rsidRPr="00B617F0">
        <w:rPr>
          <w:rFonts w:ascii="Arial Narrow" w:hAnsi="Arial Narrow"/>
          <w:b/>
          <w:sz w:val="20"/>
          <w:szCs w:val="20"/>
        </w:rPr>
        <w:t>Principal</w:t>
      </w:r>
      <w:r w:rsidRPr="00B617F0">
        <w:rPr>
          <w:rFonts w:ascii="Arial Narrow" w:hAnsi="Arial Narrow"/>
          <w:sz w:val="20"/>
          <w:szCs w:val="20"/>
        </w:rPr>
        <w:t>= valor principal dos contra</w:t>
      </w:r>
      <w:r w:rsidR="00912808">
        <w:rPr>
          <w:rFonts w:ascii="Arial Narrow" w:hAnsi="Arial Narrow"/>
          <w:sz w:val="20"/>
          <w:szCs w:val="20"/>
        </w:rPr>
        <w:t>tos de financiamentos a receber.</w:t>
      </w:r>
    </w:p>
    <w:p w:rsidR="006A1D77" w:rsidRPr="00B617F0" w:rsidRDefault="006A1D77" w:rsidP="006A1D77">
      <w:pPr>
        <w:pStyle w:val="Default"/>
        <w:tabs>
          <w:tab w:val="right" w:pos="9582"/>
        </w:tabs>
        <w:spacing w:before="30" w:after="30"/>
        <w:rPr>
          <w:rFonts w:ascii="Arial Narrow" w:hAnsi="Arial Narrow"/>
          <w:sz w:val="20"/>
          <w:szCs w:val="20"/>
        </w:rPr>
      </w:pPr>
      <w:r w:rsidRPr="00B617F0">
        <w:rPr>
          <w:rFonts w:ascii="Arial Narrow" w:hAnsi="Arial Narrow"/>
          <w:b/>
          <w:sz w:val="20"/>
          <w:szCs w:val="20"/>
        </w:rPr>
        <w:t>Taxa</w:t>
      </w:r>
      <w:r w:rsidR="00F16BB6">
        <w:rPr>
          <w:rFonts w:ascii="Arial Narrow" w:hAnsi="Arial Narrow"/>
          <w:b/>
          <w:sz w:val="20"/>
          <w:szCs w:val="20"/>
        </w:rPr>
        <w:t xml:space="preserve"> mensal</w:t>
      </w:r>
      <w:r w:rsidRPr="00B617F0">
        <w:rPr>
          <w:rFonts w:ascii="Arial Narrow" w:hAnsi="Arial Narrow"/>
          <w:sz w:val="20"/>
          <w:szCs w:val="20"/>
        </w:rPr>
        <w:t>= taxa de juro mensal aplicado aos contratos</w:t>
      </w:r>
      <w:r w:rsidR="00912808">
        <w:rPr>
          <w:rFonts w:ascii="Arial Narrow" w:hAnsi="Arial Narrow"/>
          <w:sz w:val="20"/>
          <w:szCs w:val="20"/>
        </w:rPr>
        <w:t>.</w:t>
      </w:r>
    </w:p>
    <w:p w:rsidR="006A1D77" w:rsidRPr="00B617F0" w:rsidRDefault="006A1D77" w:rsidP="006A1D77">
      <w:pPr>
        <w:pStyle w:val="Default"/>
        <w:tabs>
          <w:tab w:val="right" w:pos="9582"/>
        </w:tabs>
        <w:spacing w:before="30" w:after="30"/>
        <w:rPr>
          <w:rFonts w:ascii="Arial Narrow" w:hAnsi="Arial Narrow"/>
          <w:sz w:val="20"/>
          <w:szCs w:val="20"/>
        </w:rPr>
      </w:pPr>
      <w:r w:rsidRPr="00B617F0">
        <w:rPr>
          <w:rFonts w:ascii="Arial Narrow" w:hAnsi="Arial Narrow"/>
          <w:b/>
          <w:sz w:val="20"/>
          <w:szCs w:val="20"/>
        </w:rPr>
        <w:t>Juros</w:t>
      </w:r>
      <w:r w:rsidRPr="00B617F0">
        <w:rPr>
          <w:rFonts w:ascii="Arial Narrow" w:hAnsi="Arial Narrow"/>
          <w:sz w:val="20"/>
          <w:szCs w:val="20"/>
        </w:rPr>
        <w:t xml:space="preserve"> </w:t>
      </w:r>
      <w:r w:rsidRPr="00B617F0">
        <w:rPr>
          <w:rFonts w:ascii="Arial Narrow" w:hAnsi="Arial Narrow"/>
          <w:b/>
          <w:sz w:val="20"/>
          <w:szCs w:val="20"/>
        </w:rPr>
        <w:t>contratos</w:t>
      </w:r>
      <w:r w:rsidRPr="00B617F0">
        <w:rPr>
          <w:rFonts w:ascii="Arial Narrow" w:hAnsi="Arial Narrow"/>
          <w:sz w:val="20"/>
          <w:szCs w:val="20"/>
        </w:rPr>
        <w:t>= juros dos contratos a receber</w:t>
      </w:r>
      <w:r w:rsidR="00912808">
        <w:rPr>
          <w:rFonts w:ascii="Arial Narrow" w:hAnsi="Arial Narrow"/>
          <w:sz w:val="20"/>
          <w:szCs w:val="20"/>
        </w:rPr>
        <w:t>.</w:t>
      </w:r>
    </w:p>
    <w:p w:rsidR="006A1D77" w:rsidRPr="00B617F0" w:rsidRDefault="006A1D77" w:rsidP="006A1D77">
      <w:pPr>
        <w:pStyle w:val="Default"/>
        <w:tabs>
          <w:tab w:val="right" w:pos="9582"/>
        </w:tabs>
        <w:spacing w:before="30" w:after="30"/>
        <w:rPr>
          <w:rFonts w:ascii="Arial Narrow" w:hAnsi="Arial Narrow"/>
          <w:sz w:val="20"/>
          <w:szCs w:val="20"/>
        </w:rPr>
      </w:pPr>
      <w:r w:rsidRPr="00B617F0">
        <w:rPr>
          <w:rFonts w:ascii="Arial Narrow" w:hAnsi="Arial Narrow"/>
          <w:b/>
          <w:sz w:val="20"/>
          <w:szCs w:val="20"/>
        </w:rPr>
        <w:t>CDI</w:t>
      </w:r>
      <w:r w:rsidRPr="00B617F0">
        <w:rPr>
          <w:rFonts w:ascii="Arial Narrow" w:hAnsi="Arial Narrow"/>
          <w:sz w:val="20"/>
          <w:szCs w:val="20"/>
        </w:rPr>
        <w:t>= taxa de rendimentos, de aplicação financeira (Banco Central)</w:t>
      </w:r>
      <w:r w:rsidR="00912808">
        <w:rPr>
          <w:rFonts w:ascii="Arial Narrow" w:hAnsi="Arial Narrow"/>
          <w:sz w:val="20"/>
          <w:szCs w:val="20"/>
        </w:rPr>
        <w:t>.</w:t>
      </w:r>
    </w:p>
    <w:p w:rsidR="006A1D77" w:rsidRPr="00B617F0" w:rsidRDefault="006A1D77" w:rsidP="006A1D77">
      <w:pPr>
        <w:pStyle w:val="Default"/>
        <w:tabs>
          <w:tab w:val="right" w:pos="9582"/>
        </w:tabs>
        <w:spacing w:before="30" w:after="30"/>
        <w:rPr>
          <w:rFonts w:ascii="Arial Narrow" w:hAnsi="Arial Narrow"/>
          <w:sz w:val="20"/>
          <w:szCs w:val="20"/>
        </w:rPr>
      </w:pPr>
      <w:r w:rsidRPr="00B617F0">
        <w:rPr>
          <w:rFonts w:ascii="Arial Narrow" w:hAnsi="Arial Narrow"/>
          <w:b/>
          <w:sz w:val="20"/>
          <w:szCs w:val="20"/>
        </w:rPr>
        <w:t>95% CDI</w:t>
      </w:r>
      <w:r w:rsidRPr="00B617F0">
        <w:rPr>
          <w:rFonts w:ascii="Arial Narrow" w:hAnsi="Arial Narrow"/>
          <w:sz w:val="20"/>
          <w:szCs w:val="20"/>
        </w:rPr>
        <w:t>= percentual que o BRB remunera as aplicações financeiras</w:t>
      </w:r>
      <w:r w:rsidR="00912808">
        <w:rPr>
          <w:rFonts w:ascii="Arial Narrow" w:hAnsi="Arial Narrow"/>
          <w:sz w:val="20"/>
          <w:szCs w:val="20"/>
        </w:rPr>
        <w:t>.</w:t>
      </w:r>
    </w:p>
    <w:p w:rsidR="006A1D77" w:rsidRPr="00B617F0" w:rsidRDefault="006A1D77" w:rsidP="006A1D77">
      <w:pPr>
        <w:pStyle w:val="Default"/>
        <w:tabs>
          <w:tab w:val="right" w:pos="9582"/>
        </w:tabs>
        <w:spacing w:before="30" w:after="30"/>
        <w:rPr>
          <w:rFonts w:ascii="Arial Narrow" w:hAnsi="Arial Narrow"/>
          <w:sz w:val="20"/>
          <w:szCs w:val="20"/>
        </w:rPr>
      </w:pPr>
      <w:r w:rsidRPr="00B617F0">
        <w:rPr>
          <w:rFonts w:ascii="Arial Narrow" w:hAnsi="Arial Narrow"/>
          <w:b/>
          <w:sz w:val="20"/>
          <w:szCs w:val="20"/>
        </w:rPr>
        <w:t>Simulado</w:t>
      </w:r>
      <w:r w:rsidRPr="00B617F0">
        <w:rPr>
          <w:rFonts w:ascii="Arial Narrow" w:hAnsi="Arial Narrow"/>
          <w:sz w:val="20"/>
          <w:szCs w:val="20"/>
        </w:rPr>
        <w:t>= se o valor principal estivesse aplicado (95% do CDI)</w:t>
      </w:r>
      <w:r w:rsidR="00912808">
        <w:rPr>
          <w:rFonts w:ascii="Arial Narrow" w:hAnsi="Arial Narrow"/>
          <w:sz w:val="20"/>
          <w:szCs w:val="20"/>
        </w:rPr>
        <w:t>.</w:t>
      </w:r>
    </w:p>
    <w:p w:rsidR="006A1D77" w:rsidRPr="00B617F0" w:rsidRDefault="006A1D77" w:rsidP="006A1D77">
      <w:pPr>
        <w:pStyle w:val="Default"/>
        <w:tabs>
          <w:tab w:val="right" w:pos="9582"/>
        </w:tabs>
        <w:spacing w:before="30" w:after="30"/>
        <w:rPr>
          <w:rFonts w:ascii="Arial Narrow" w:hAnsi="Arial Narrow"/>
          <w:sz w:val="20"/>
          <w:szCs w:val="20"/>
        </w:rPr>
      </w:pPr>
      <w:r w:rsidRPr="00B617F0">
        <w:rPr>
          <w:rFonts w:ascii="Arial Narrow" w:hAnsi="Arial Narrow"/>
          <w:b/>
          <w:sz w:val="20"/>
          <w:szCs w:val="20"/>
        </w:rPr>
        <w:t>Diferença</w:t>
      </w:r>
      <w:r w:rsidRPr="00B617F0">
        <w:rPr>
          <w:rFonts w:ascii="Arial Narrow" w:hAnsi="Arial Narrow"/>
          <w:sz w:val="20"/>
          <w:szCs w:val="20"/>
        </w:rPr>
        <w:t>= valor obtido do simulado menos o valor dos juros dos contratos à receber</w:t>
      </w:r>
      <w:r w:rsidR="00912808">
        <w:rPr>
          <w:rFonts w:ascii="Arial Narrow" w:hAnsi="Arial Narrow"/>
          <w:sz w:val="20"/>
          <w:szCs w:val="20"/>
        </w:rPr>
        <w:t>.</w:t>
      </w:r>
      <w:r w:rsidRPr="00B617F0">
        <w:rPr>
          <w:rFonts w:ascii="Arial Narrow" w:hAnsi="Arial Narrow"/>
          <w:sz w:val="20"/>
          <w:szCs w:val="20"/>
        </w:rPr>
        <w:tab/>
      </w:r>
    </w:p>
    <w:p w:rsidR="006A1D77" w:rsidRPr="00B617F0" w:rsidRDefault="006A1D77" w:rsidP="006A1D77">
      <w:pPr>
        <w:pStyle w:val="Default"/>
        <w:tabs>
          <w:tab w:val="right" w:pos="9582"/>
        </w:tabs>
        <w:spacing w:before="30" w:after="30"/>
        <w:rPr>
          <w:rFonts w:ascii="Arial Narrow" w:hAnsi="Arial Narrow"/>
          <w:sz w:val="20"/>
          <w:szCs w:val="20"/>
        </w:rPr>
      </w:pPr>
      <w:r w:rsidRPr="00B617F0">
        <w:rPr>
          <w:rFonts w:ascii="Arial Narrow" w:hAnsi="Arial Narrow"/>
          <w:b/>
          <w:sz w:val="20"/>
          <w:szCs w:val="20"/>
        </w:rPr>
        <w:t>Bônus ADPL</w:t>
      </w:r>
      <w:r w:rsidRPr="00B617F0">
        <w:rPr>
          <w:rFonts w:ascii="Arial Narrow" w:hAnsi="Arial Narrow"/>
          <w:sz w:val="20"/>
          <w:szCs w:val="20"/>
        </w:rPr>
        <w:t>= descontos de 25%</w:t>
      </w:r>
      <w:r w:rsidR="00912808">
        <w:rPr>
          <w:rFonts w:ascii="Arial Narrow" w:hAnsi="Arial Narrow"/>
          <w:sz w:val="20"/>
          <w:szCs w:val="20"/>
        </w:rPr>
        <w:t>,</w:t>
      </w:r>
      <w:r w:rsidRPr="00B617F0">
        <w:rPr>
          <w:rFonts w:ascii="Arial Narrow" w:hAnsi="Arial Narrow"/>
          <w:sz w:val="20"/>
          <w:szCs w:val="20"/>
        </w:rPr>
        <w:t xml:space="preserve"> referente aos juros dos contratos, concedido às parcelas pagas até a data do </w:t>
      </w:r>
      <w:r w:rsidR="00912808" w:rsidRPr="00B617F0">
        <w:rPr>
          <w:rFonts w:ascii="Arial Narrow" w:hAnsi="Arial Narrow"/>
          <w:sz w:val="20"/>
          <w:szCs w:val="20"/>
        </w:rPr>
        <w:t>vencimento.</w:t>
      </w:r>
    </w:p>
    <w:p w:rsidR="006A1D77" w:rsidRPr="00B617F0" w:rsidRDefault="006A1D77" w:rsidP="006A1D77">
      <w:pPr>
        <w:pStyle w:val="Default"/>
        <w:tabs>
          <w:tab w:val="right" w:pos="9582"/>
        </w:tabs>
        <w:spacing w:before="30" w:after="30"/>
        <w:rPr>
          <w:rFonts w:ascii="Arial Narrow" w:hAnsi="Arial Narrow"/>
          <w:b/>
          <w:sz w:val="20"/>
          <w:szCs w:val="20"/>
        </w:rPr>
      </w:pPr>
      <w:r w:rsidRPr="00B617F0">
        <w:rPr>
          <w:rFonts w:ascii="Arial Narrow" w:hAnsi="Arial Narrow"/>
          <w:b/>
          <w:sz w:val="20"/>
          <w:szCs w:val="20"/>
        </w:rPr>
        <w:t>Mora</w:t>
      </w:r>
      <w:r w:rsidRPr="00B617F0">
        <w:rPr>
          <w:rFonts w:ascii="Arial Narrow" w:hAnsi="Arial Narrow"/>
          <w:sz w:val="20"/>
          <w:szCs w:val="20"/>
        </w:rPr>
        <w:t>= valor cobrado referente às parcelas pagas após o vencimento</w:t>
      </w:r>
      <w:r w:rsidR="00912808">
        <w:rPr>
          <w:rFonts w:ascii="Arial Narrow" w:hAnsi="Arial Narrow"/>
          <w:sz w:val="20"/>
          <w:szCs w:val="20"/>
        </w:rPr>
        <w:t>.</w:t>
      </w:r>
    </w:p>
    <w:p w:rsidR="006A1D77" w:rsidRPr="00B617F0" w:rsidRDefault="006A1D77" w:rsidP="006A1D77">
      <w:pPr>
        <w:pStyle w:val="Default"/>
        <w:tabs>
          <w:tab w:val="right" w:pos="9582"/>
        </w:tabs>
        <w:spacing w:before="30" w:after="30" w:line="276" w:lineRule="auto"/>
        <w:rPr>
          <w:rFonts w:ascii="Arial Narrow" w:hAnsi="Arial Narrow"/>
          <w:sz w:val="20"/>
          <w:szCs w:val="20"/>
        </w:rPr>
      </w:pPr>
      <w:r w:rsidRPr="00B617F0">
        <w:rPr>
          <w:rFonts w:ascii="Arial Narrow" w:hAnsi="Arial Narrow"/>
          <w:b/>
          <w:sz w:val="20"/>
          <w:szCs w:val="20"/>
        </w:rPr>
        <w:t>Renuncia de receita</w:t>
      </w:r>
      <w:r w:rsidRPr="00B617F0">
        <w:rPr>
          <w:rFonts w:ascii="Arial Narrow" w:hAnsi="Arial Narrow"/>
          <w:sz w:val="20"/>
          <w:szCs w:val="20"/>
        </w:rPr>
        <w:t>= diferença que o erário deixou de arrecadar se o valor principal estivesse em aplicação financeira</w:t>
      </w:r>
      <w:r w:rsidR="00912808">
        <w:rPr>
          <w:rFonts w:ascii="Arial Narrow" w:hAnsi="Arial Narrow"/>
          <w:sz w:val="20"/>
          <w:szCs w:val="20"/>
        </w:rPr>
        <w:t>.</w:t>
      </w:r>
    </w:p>
    <w:p w:rsidR="006A1D77" w:rsidRPr="00B617F0" w:rsidRDefault="006A1D77" w:rsidP="00F16BB6">
      <w:pPr>
        <w:pStyle w:val="Default"/>
        <w:tabs>
          <w:tab w:val="right" w:pos="9582"/>
        </w:tabs>
        <w:spacing w:after="120" w:line="276" w:lineRule="auto"/>
        <w:rPr>
          <w:rFonts w:ascii="Arial Narrow" w:hAnsi="Arial Narrow"/>
          <w:b/>
          <w:sz w:val="20"/>
          <w:szCs w:val="20"/>
        </w:rPr>
      </w:pPr>
    </w:p>
    <w:p w:rsidR="006A1D77" w:rsidRPr="00B617F0" w:rsidRDefault="006A1D77" w:rsidP="00F16BB6">
      <w:pPr>
        <w:pStyle w:val="Default"/>
        <w:tabs>
          <w:tab w:val="right" w:pos="9582"/>
        </w:tabs>
        <w:spacing w:after="120" w:line="276" w:lineRule="auto"/>
        <w:rPr>
          <w:rFonts w:ascii="Arial Narrow" w:hAnsi="Arial Narrow"/>
          <w:b/>
          <w:sz w:val="20"/>
          <w:szCs w:val="20"/>
        </w:rPr>
      </w:pPr>
      <w:r w:rsidRPr="00B617F0">
        <w:rPr>
          <w:rFonts w:ascii="Arial Narrow" w:hAnsi="Arial Narrow"/>
          <w:b/>
          <w:sz w:val="20"/>
          <w:szCs w:val="20"/>
        </w:rPr>
        <w:t>Metodologia para a Apuração da Renúncia de Receitas</w:t>
      </w:r>
    </w:p>
    <w:p w:rsidR="004E57A2" w:rsidRPr="00B2772D" w:rsidRDefault="007F7D6A" w:rsidP="00F16BB6">
      <w:pPr>
        <w:pStyle w:val="NormalWeb"/>
        <w:spacing w:before="0" w:beforeAutospacing="0" w:after="120" w:afterAutospacing="0" w:line="276" w:lineRule="auto"/>
        <w:ind w:firstLine="1134"/>
        <w:jc w:val="both"/>
        <w:rPr>
          <w:rFonts w:ascii="Arial Narrow" w:hAnsi="Arial Narrow" w:cs="Arial"/>
          <w:color w:val="000000"/>
          <w:sz w:val="20"/>
          <w:szCs w:val="20"/>
        </w:rPr>
      </w:pPr>
      <w:r>
        <w:rPr>
          <w:rFonts w:ascii="Arial Narrow" w:hAnsi="Arial Narrow" w:cs="Arial"/>
          <w:color w:val="000000"/>
          <w:sz w:val="20"/>
          <w:szCs w:val="20"/>
        </w:rPr>
        <w:t xml:space="preserve">A base de cálculo </w:t>
      </w:r>
      <w:r w:rsidR="002E2347">
        <w:rPr>
          <w:rFonts w:ascii="Arial Narrow" w:hAnsi="Arial Narrow" w:cs="Arial"/>
          <w:color w:val="000000"/>
          <w:sz w:val="20"/>
          <w:szCs w:val="20"/>
        </w:rPr>
        <w:t>(valor principal, juros, bônus de adimplência, mora, CDI</w:t>
      </w:r>
      <w:r w:rsidR="00A20B54">
        <w:rPr>
          <w:rFonts w:ascii="Arial Narrow" w:hAnsi="Arial Narrow" w:cs="Arial"/>
          <w:color w:val="000000"/>
          <w:sz w:val="20"/>
          <w:szCs w:val="20"/>
        </w:rPr>
        <w:t>,</w:t>
      </w:r>
      <w:r w:rsidR="002E2347">
        <w:rPr>
          <w:rFonts w:ascii="Arial Narrow" w:hAnsi="Arial Narrow" w:cs="Arial"/>
          <w:color w:val="000000"/>
          <w:sz w:val="20"/>
          <w:szCs w:val="20"/>
        </w:rPr>
        <w:t xml:space="preserve"> etc..) pode variar mês a mês, assim, </w:t>
      </w:r>
      <w:r w:rsidR="006A1D77" w:rsidRPr="00B617F0">
        <w:rPr>
          <w:rFonts w:ascii="Arial Narrow" w:hAnsi="Arial Narrow" w:cs="Arial"/>
          <w:color w:val="000000"/>
          <w:sz w:val="20"/>
          <w:szCs w:val="20"/>
        </w:rPr>
        <w:t>os cálculos foram efetuados de forma mensal</w:t>
      </w:r>
      <w:r w:rsidR="00147ADB">
        <w:rPr>
          <w:rFonts w:ascii="Arial Narrow" w:hAnsi="Arial Narrow" w:cs="Arial"/>
          <w:color w:val="000000"/>
          <w:sz w:val="20"/>
          <w:szCs w:val="20"/>
        </w:rPr>
        <w:t xml:space="preserve"> e por região </w:t>
      </w:r>
      <w:r>
        <w:rPr>
          <w:rFonts w:ascii="Arial Narrow" w:hAnsi="Arial Narrow" w:cs="Arial"/>
          <w:color w:val="000000"/>
          <w:sz w:val="20"/>
          <w:szCs w:val="20"/>
        </w:rPr>
        <w:t>que</w:t>
      </w:r>
      <w:r w:rsidR="00147ADB">
        <w:rPr>
          <w:rFonts w:ascii="Arial Narrow" w:hAnsi="Arial Narrow" w:cs="Arial"/>
          <w:color w:val="000000"/>
          <w:sz w:val="20"/>
          <w:szCs w:val="20"/>
        </w:rPr>
        <w:t>,</w:t>
      </w:r>
      <w:r>
        <w:rPr>
          <w:rFonts w:ascii="Arial Narrow" w:hAnsi="Arial Narrow" w:cs="Arial"/>
          <w:color w:val="000000"/>
          <w:sz w:val="20"/>
          <w:szCs w:val="20"/>
        </w:rPr>
        <w:t xml:space="preserve"> somados resultará </w:t>
      </w:r>
      <w:r w:rsidR="00A20B54">
        <w:rPr>
          <w:rFonts w:ascii="Arial Narrow" w:hAnsi="Arial Narrow" w:cs="Arial"/>
          <w:color w:val="000000"/>
          <w:sz w:val="20"/>
          <w:szCs w:val="20"/>
        </w:rPr>
        <w:t>na Renúncia de Receitas d</w:t>
      </w:r>
      <w:r>
        <w:rPr>
          <w:rFonts w:ascii="Arial Narrow" w:hAnsi="Arial Narrow" w:cs="Arial"/>
          <w:color w:val="000000"/>
          <w:sz w:val="20"/>
          <w:szCs w:val="20"/>
        </w:rPr>
        <w:t>o exercício</w:t>
      </w:r>
      <w:r w:rsidR="000033AF">
        <w:rPr>
          <w:rFonts w:ascii="Arial Narrow" w:hAnsi="Arial Narrow" w:cs="Arial"/>
          <w:color w:val="000000"/>
          <w:sz w:val="20"/>
          <w:szCs w:val="20"/>
        </w:rPr>
        <w:t xml:space="preserve"> para a qual foi aplicada </w:t>
      </w:r>
      <w:r w:rsidR="002E2347">
        <w:rPr>
          <w:rFonts w:ascii="Arial Narrow" w:hAnsi="Arial Narrow" w:cs="Arial"/>
          <w:color w:val="000000"/>
          <w:sz w:val="20"/>
          <w:szCs w:val="20"/>
        </w:rPr>
        <w:t xml:space="preserve">a </w:t>
      </w:r>
      <w:r w:rsidR="006A1D77" w:rsidRPr="00B617F0">
        <w:rPr>
          <w:rFonts w:ascii="Arial Narrow" w:hAnsi="Arial Narrow" w:cs="Arial"/>
          <w:color w:val="000000"/>
          <w:sz w:val="20"/>
          <w:szCs w:val="20"/>
        </w:rPr>
        <w:t>seguinte metodologia</w:t>
      </w:r>
      <w:r w:rsidR="000033AF">
        <w:rPr>
          <w:rFonts w:ascii="Arial Narrow" w:hAnsi="Arial Narrow" w:cs="Arial"/>
          <w:color w:val="000000"/>
          <w:sz w:val="20"/>
          <w:szCs w:val="20"/>
        </w:rPr>
        <w:t xml:space="preserve"> de cálculo</w:t>
      </w:r>
      <w:r w:rsidR="006A1D77" w:rsidRPr="00B617F0">
        <w:rPr>
          <w:rFonts w:ascii="Arial Narrow" w:hAnsi="Arial Narrow" w:cs="Arial"/>
          <w:color w:val="000000"/>
          <w:sz w:val="20"/>
          <w:szCs w:val="20"/>
        </w:rPr>
        <w:t>/formula:</w:t>
      </w:r>
      <w:r w:rsidR="004E57A2">
        <w:rPr>
          <w:rFonts w:ascii="Arial Narrow" w:hAnsi="Arial Narrow" w:cs="Arial"/>
          <w:color w:val="000000"/>
          <w:sz w:val="20"/>
          <w:szCs w:val="20"/>
        </w:rPr>
        <w:t xml:space="preserve"> </w:t>
      </w:r>
      <w:r w:rsidR="004E57A2" w:rsidRPr="00B2772D">
        <w:rPr>
          <w:rFonts w:ascii="Arial Narrow" w:hAnsi="Arial Narrow"/>
          <w:sz w:val="20"/>
          <w:szCs w:val="20"/>
        </w:rPr>
        <w:t>RR=</w:t>
      </w:r>
      <w:r w:rsidR="004E57A2" w:rsidRPr="00B2772D">
        <w:rPr>
          <w:rFonts w:ascii="Arial Narrow" w:hAnsi="Arial Narrow"/>
          <w:sz w:val="20"/>
          <w:szCs w:val="20"/>
        </w:rPr>
        <w:sym w:font="Symbol" w:char="F07B"/>
      </w:r>
      <w:r w:rsidR="004E57A2" w:rsidRPr="00B2772D">
        <w:rPr>
          <w:rFonts w:ascii="Arial Narrow" w:hAnsi="Arial Narrow"/>
          <w:sz w:val="20"/>
          <w:szCs w:val="20"/>
        </w:rPr>
        <w:sym w:font="Symbol" w:char="F05B"/>
      </w:r>
      <w:r w:rsidR="004E57A2" w:rsidRPr="00B2772D">
        <w:rPr>
          <w:rFonts w:ascii="Arial Narrow" w:hAnsi="Arial Narrow"/>
          <w:sz w:val="20"/>
          <w:szCs w:val="20"/>
        </w:rPr>
        <w:sym w:font="Symbol" w:char="F028"/>
      </w:r>
      <w:r w:rsidR="004E57A2" w:rsidRPr="00B2772D">
        <w:rPr>
          <w:rFonts w:ascii="Arial Narrow" w:hAnsi="Arial Narrow"/>
          <w:sz w:val="20"/>
          <w:szCs w:val="20"/>
        </w:rPr>
        <w:t xml:space="preserve">VPF x </w:t>
      </w:r>
      <w:r w:rsidR="004E57A2">
        <w:rPr>
          <w:rFonts w:ascii="Arial Narrow" w:hAnsi="Arial Narrow"/>
          <w:sz w:val="20"/>
          <w:szCs w:val="20"/>
        </w:rPr>
        <w:t>TAF x 95%</w:t>
      </w:r>
      <w:r w:rsidR="004E57A2" w:rsidRPr="00B2772D">
        <w:rPr>
          <w:rFonts w:ascii="Arial Narrow" w:hAnsi="Arial Narrow"/>
          <w:sz w:val="20"/>
          <w:szCs w:val="20"/>
        </w:rPr>
        <w:t xml:space="preserve">) - (VPF x </w:t>
      </w:r>
      <w:r w:rsidR="004E57A2">
        <w:rPr>
          <w:rFonts w:ascii="Arial Narrow" w:hAnsi="Arial Narrow"/>
          <w:sz w:val="20"/>
          <w:szCs w:val="20"/>
        </w:rPr>
        <w:t>TJF</w:t>
      </w:r>
      <w:r w:rsidR="004E57A2" w:rsidRPr="00B2772D">
        <w:rPr>
          <w:rFonts w:ascii="Arial Narrow" w:hAnsi="Arial Narrow"/>
          <w:sz w:val="20"/>
          <w:szCs w:val="20"/>
        </w:rPr>
        <w:t>)</w:t>
      </w:r>
      <w:r w:rsidR="004E57A2">
        <w:rPr>
          <w:rFonts w:ascii="Arial Narrow" w:hAnsi="Arial Narrow"/>
          <w:sz w:val="20"/>
          <w:szCs w:val="20"/>
        </w:rPr>
        <w:t xml:space="preserve"> /100 + (BA - </w:t>
      </w:r>
      <w:r w:rsidR="004E57A2" w:rsidRPr="00B2772D">
        <w:rPr>
          <w:rFonts w:ascii="Arial Narrow" w:hAnsi="Arial Narrow"/>
          <w:sz w:val="20"/>
          <w:szCs w:val="20"/>
        </w:rPr>
        <w:t>M)</w:t>
      </w:r>
      <w:r w:rsidR="004E57A2" w:rsidRPr="00B2772D">
        <w:rPr>
          <w:rFonts w:ascii="Arial Narrow" w:hAnsi="Arial Narrow"/>
          <w:sz w:val="20"/>
          <w:szCs w:val="20"/>
        </w:rPr>
        <w:sym w:font="Symbol" w:char="F05D"/>
      </w:r>
      <w:r w:rsidR="004E57A2" w:rsidRPr="00B2772D">
        <w:rPr>
          <w:rFonts w:ascii="Arial Narrow" w:hAnsi="Arial Narrow"/>
          <w:sz w:val="20"/>
          <w:szCs w:val="20"/>
        </w:rPr>
        <w:t xml:space="preserve"> </w:t>
      </w:r>
      <w:r w:rsidR="004E57A2" w:rsidRPr="00B2772D">
        <w:rPr>
          <w:rFonts w:ascii="Arial Narrow" w:hAnsi="Arial Narrow"/>
          <w:sz w:val="20"/>
          <w:szCs w:val="20"/>
        </w:rPr>
        <w:sym w:font="Symbol" w:char="F07D"/>
      </w:r>
      <w:r w:rsidR="004E57A2">
        <w:rPr>
          <w:rFonts w:ascii="Arial Narrow" w:hAnsi="Arial Narrow"/>
          <w:sz w:val="20"/>
          <w:szCs w:val="20"/>
        </w:rPr>
        <w:t xml:space="preserve"> ou usando formula no </w:t>
      </w:r>
      <w:r w:rsidR="000033AF">
        <w:rPr>
          <w:rFonts w:ascii="Arial Narrow" w:hAnsi="Arial Narrow"/>
          <w:sz w:val="20"/>
          <w:szCs w:val="20"/>
        </w:rPr>
        <w:t>Excel</w:t>
      </w:r>
      <w:r w:rsidR="004E57A2">
        <w:rPr>
          <w:rFonts w:ascii="Arial Narrow" w:hAnsi="Arial Narrow"/>
          <w:sz w:val="20"/>
          <w:szCs w:val="20"/>
        </w:rPr>
        <w:t>: RR= ((VPF * TAF * 95%) - (VPF * TJF)) / 100 +  (BA - M)</w:t>
      </w:r>
    </w:p>
    <w:p w:rsidR="004E57A2" w:rsidRPr="004E57A2" w:rsidRDefault="004E57A2" w:rsidP="004E57A2">
      <w:pPr>
        <w:pStyle w:val="NormalWeb"/>
        <w:spacing w:before="30" w:beforeAutospacing="0" w:after="30" w:afterAutospacing="0" w:line="276" w:lineRule="auto"/>
        <w:ind w:firstLine="1134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4E57A2">
        <w:rPr>
          <w:rFonts w:ascii="Arial Narrow" w:hAnsi="Arial Narrow" w:cs="Arial"/>
          <w:color w:val="000000"/>
          <w:sz w:val="20"/>
          <w:szCs w:val="20"/>
        </w:rPr>
        <w:t xml:space="preserve">Onde: </w:t>
      </w:r>
    </w:p>
    <w:p w:rsidR="004E57A2" w:rsidRPr="004E57A2" w:rsidRDefault="004E57A2" w:rsidP="004E57A2">
      <w:pPr>
        <w:pStyle w:val="NormalWeb"/>
        <w:spacing w:before="30" w:beforeAutospacing="0" w:after="30" w:afterAutospacing="0" w:line="276" w:lineRule="auto"/>
        <w:ind w:firstLine="1134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4E57A2">
        <w:rPr>
          <w:rFonts w:ascii="Arial Narrow" w:hAnsi="Arial Narrow" w:cs="Arial"/>
          <w:color w:val="000000"/>
          <w:sz w:val="20"/>
          <w:szCs w:val="20"/>
        </w:rPr>
        <w:t>RR= Renúncia de receitas;</w:t>
      </w:r>
    </w:p>
    <w:p w:rsidR="004E57A2" w:rsidRPr="004E57A2" w:rsidRDefault="004E57A2" w:rsidP="004E57A2">
      <w:pPr>
        <w:pStyle w:val="NormalWeb"/>
        <w:spacing w:before="30" w:beforeAutospacing="0" w:after="30" w:afterAutospacing="0" w:line="276" w:lineRule="auto"/>
        <w:ind w:firstLine="1134"/>
        <w:jc w:val="both"/>
        <w:rPr>
          <w:rFonts w:ascii="Arial Narrow" w:hAnsi="Arial Narrow"/>
          <w:sz w:val="20"/>
          <w:szCs w:val="20"/>
        </w:rPr>
      </w:pPr>
      <w:r w:rsidRPr="004E57A2">
        <w:rPr>
          <w:rFonts w:ascii="Arial Narrow" w:hAnsi="Arial Narrow"/>
          <w:sz w:val="20"/>
          <w:szCs w:val="20"/>
        </w:rPr>
        <w:t xml:space="preserve">VPF= Valor principal do financiamento; </w:t>
      </w:r>
    </w:p>
    <w:p w:rsidR="004E57A2" w:rsidRPr="004E57A2" w:rsidRDefault="004E57A2" w:rsidP="004E57A2">
      <w:pPr>
        <w:pStyle w:val="NormalWeb"/>
        <w:spacing w:before="30" w:beforeAutospacing="0" w:after="30" w:afterAutospacing="0" w:line="276" w:lineRule="auto"/>
        <w:ind w:firstLine="1134"/>
        <w:jc w:val="both"/>
        <w:rPr>
          <w:rFonts w:ascii="Arial Narrow" w:hAnsi="Arial Narrow"/>
          <w:sz w:val="20"/>
          <w:szCs w:val="20"/>
        </w:rPr>
      </w:pPr>
      <w:r w:rsidRPr="004E57A2">
        <w:rPr>
          <w:rFonts w:ascii="Arial Narrow" w:hAnsi="Arial Narrow"/>
          <w:sz w:val="20"/>
          <w:szCs w:val="20"/>
        </w:rPr>
        <w:t>TJF= Taxa de juros do financiamento;</w:t>
      </w:r>
    </w:p>
    <w:p w:rsidR="004E57A2" w:rsidRPr="004E57A2" w:rsidRDefault="004E57A2" w:rsidP="004E57A2">
      <w:pPr>
        <w:pStyle w:val="NormalWeb"/>
        <w:spacing w:before="30" w:beforeAutospacing="0" w:after="30" w:afterAutospacing="0" w:line="276" w:lineRule="auto"/>
        <w:ind w:firstLine="1134"/>
        <w:jc w:val="both"/>
        <w:rPr>
          <w:rFonts w:ascii="Arial Narrow" w:hAnsi="Arial Narrow"/>
          <w:sz w:val="20"/>
          <w:szCs w:val="20"/>
        </w:rPr>
      </w:pPr>
      <w:r w:rsidRPr="004E57A2">
        <w:rPr>
          <w:rFonts w:ascii="Arial Narrow" w:hAnsi="Arial Narrow"/>
          <w:sz w:val="20"/>
          <w:szCs w:val="20"/>
        </w:rPr>
        <w:t>TAF= Taxa de aplicação no mercado financeiro;</w:t>
      </w:r>
    </w:p>
    <w:p w:rsidR="004E57A2" w:rsidRPr="004E57A2" w:rsidRDefault="004E57A2" w:rsidP="004E57A2">
      <w:pPr>
        <w:pStyle w:val="NormalWeb"/>
        <w:spacing w:before="30" w:beforeAutospacing="0" w:after="30" w:afterAutospacing="0" w:line="276" w:lineRule="auto"/>
        <w:ind w:firstLine="1134"/>
        <w:jc w:val="both"/>
        <w:rPr>
          <w:rFonts w:ascii="Arial Narrow" w:hAnsi="Arial Narrow"/>
          <w:sz w:val="20"/>
          <w:szCs w:val="20"/>
        </w:rPr>
      </w:pPr>
      <w:r w:rsidRPr="004E57A2">
        <w:rPr>
          <w:rFonts w:ascii="Arial Narrow" w:hAnsi="Arial Narrow"/>
          <w:sz w:val="20"/>
          <w:szCs w:val="20"/>
        </w:rPr>
        <w:t>BA= Bônus de adimplência;</w:t>
      </w:r>
    </w:p>
    <w:p w:rsidR="004E57A2" w:rsidRDefault="004E57A2" w:rsidP="004E57A2">
      <w:pPr>
        <w:pStyle w:val="NormalWeb"/>
        <w:spacing w:before="30" w:beforeAutospacing="0" w:after="30" w:afterAutospacing="0" w:line="276" w:lineRule="auto"/>
        <w:ind w:firstLine="1134"/>
        <w:jc w:val="both"/>
        <w:rPr>
          <w:rFonts w:ascii="Arial Narrow" w:hAnsi="Arial Narrow"/>
          <w:sz w:val="20"/>
          <w:szCs w:val="20"/>
        </w:rPr>
      </w:pPr>
      <w:r w:rsidRPr="004E57A2">
        <w:rPr>
          <w:rFonts w:ascii="Arial Narrow" w:hAnsi="Arial Narrow"/>
          <w:sz w:val="20"/>
          <w:szCs w:val="20"/>
        </w:rPr>
        <w:t>M= Mora</w:t>
      </w:r>
      <w:r w:rsidR="00753893">
        <w:rPr>
          <w:rFonts w:ascii="Arial Narrow" w:hAnsi="Arial Narrow"/>
          <w:sz w:val="20"/>
          <w:szCs w:val="20"/>
        </w:rPr>
        <w:t>.</w:t>
      </w:r>
    </w:p>
    <w:p w:rsidR="00753893" w:rsidRDefault="00753893" w:rsidP="004E57A2">
      <w:pPr>
        <w:pStyle w:val="NormalWeb"/>
        <w:spacing w:before="30" w:beforeAutospacing="0" w:after="30" w:afterAutospacing="0" w:line="276" w:lineRule="auto"/>
        <w:ind w:firstLine="1134"/>
        <w:jc w:val="both"/>
        <w:rPr>
          <w:rFonts w:ascii="Arial Narrow" w:hAnsi="Arial Narrow"/>
          <w:sz w:val="20"/>
          <w:szCs w:val="20"/>
        </w:rPr>
      </w:pPr>
    </w:p>
    <w:p w:rsidR="00753893" w:rsidRDefault="00E3230E" w:rsidP="00F16BB6">
      <w:pPr>
        <w:pStyle w:val="NormalWeb"/>
        <w:spacing w:before="0" w:beforeAutospacing="0" w:after="120" w:afterAutospacing="0" w:line="276" w:lineRule="auto"/>
        <w:jc w:val="both"/>
        <w:rPr>
          <w:rFonts w:ascii="Arial Narrow" w:hAnsi="Arial Narrow"/>
          <w:b/>
          <w:sz w:val="20"/>
          <w:szCs w:val="20"/>
        </w:rPr>
      </w:pPr>
      <w:r w:rsidRPr="00E3230E">
        <w:rPr>
          <w:rFonts w:ascii="Arial Narrow" w:hAnsi="Arial Narrow"/>
          <w:b/>
          <w:sz w:val="20"/>
          <w:szCs w:val="20"/>
        </w:rPr>
        <w:t>Mensuração dos Benefícios da Renúncia de Receitas</w:t>
      </w:r>
    </w:p>
    <w:p w:rsidR="000D2901" w:rsidRDefault="00517AFA" w:rsidP="00AB40B3">
      <w:pPr>
        <w:pStyle w:val="NormalWeb"/>
        <w:spacing w:before="0" w:beforeAutospacing="0" w:after="120" w:afterAutospacing="0" w:line="276" w:lineRule="auto"/>
        <w:ind w:firstLine="1134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No âmbito do Distrito Federal não encontramos legislação especifica quanto </w:t>
      </w:r>
      <w:r w:rsidR="005C1EB7">
        <w:rPr>
          <w:rFonts w:ascii="Arial Narrow" w:hAnsi="Arial Narrow"/>
          <w:sz w:val="20"/>
          <w:szCs w:val="20"/>
        </w:rPr>
        <w:t>à</w:t>
      </w:r>
      <w:r>
        <w:rPr>
          <w:rFonts w:ascii="Arial Narrow" w:hAnsi="Arial Narrow"/>
          <w:sz w:val="20"/>
          <w:szCs w:val="20"/>
        </w:rPr>
        <w:t xml:space="preserve"> </w:t>
      </w:r>
      <w:r w:rsidR="008A49E4">
        <w:rPr>
          <w:rFonts w:ascii="Arial Narrow" w:hAnsi="Arial Narrow"/>
          <w:sz w:val="20"/>
          <w:szCs w:val="20"/>
        </w:rPr>
        <w:t xml:space="preserve">metodologia </w:t>
      </w:r>
      <w:r>
        <w:rPr>
          <w:rFonts w:ascii="Arial Narrow" w:hAnsi="Arial Narrow"/>
          <w:sz w:val="20"/>
          <w:szCs w:val="20"/>
        </w:rPr>
        <w:t xml:space="preserve">a ser usada </w:t>
      </w:r>
      <w:r w:rsidR="008A49E4">
        <w:rPr>
          <w:rFonts w:ascii="Arial Narrow" w:hAnsi="Arial Narrow"/>
          <w:sz w:val="20"/>
          <w:szCs w:val="20"/>
        </w:rPr>
        <w:t>para mensurar os benefícios proveniente</w:t>
      </w:r>
      <w:r w:rsidR="00352704">
        <w:rPr>
          <w:rFonts w:ascii="Arial Narrow" w:hAnsi="Arial Narrow"/>
          <w:sz w:val="20"/>
          <w:szCs w:val="20"/>
        </w:rPr>
        <w:t>s</w:t>
      </w:r>
      <w:r w:rsidR="008A49E4">
        <w:rPr>
          <w:rFonts w:ascii="Arial Narrow" w:hAnsi="Arial Narrow"/>
          <w:sz w:val="20"/>
          <w:szCs w:val="20"/>
        </w:rPr>
        <w:t xml:space="preserve"> das Renúncias de Receitas, </w:t>
      </w:r>
      <w:r w:rsidR="00887E0E">
        <w:rPr>
          <w:rFonts w:ascii="Arial Narrow" w:hAnsi="Arial Narrow"/>
          <w:sz w:val="20"/>
          <w:szCs w:val="20"/>
        </w:rPr>
        <w:t>especialmente no que diz respeito à Renúncia Creditícia</w:t>
      </w:r>
      <w:r w:rsidR="008A49E4">
        <w:rPr>
          <w:rFonts w:ascii="Arial Narrow" w:hAnsi="Arial Narrow"/>
          <w:sz w:val="20"/>
          <w:szCs w:val="20"/>
        </w:rPr>
        <w:t>, como é o caso do FDR, n</w:t>
      </w:r>
      <w:r w:rsidR="00887E0E">
        <w:rPr>
          <w:rFonts w:ascii="Arial Narrow" w:hAnsi="Arial Narrow"/>
          <w:sz w:val="20"/>
          <w:szCs w:val="20"/>
        </w:rPr>
        <w:t xml:space="preserve">o entanto, ainda que </w:t>
      </w:r>
      <w:r w:rsidR="000635EA">
        <w:rPr>
          <w:rFonts w:ascii="Arial Narrow" w:hAnsi="Arial Narrow"/>
          <w:sz w:val="20"/>
          <w:szCs w:val="20"/>
        </w:rPr>
        <w:t>in</w:t>
      </w:r>
      <w:r w:rsidR="002A0757">
        <w:rPr>
          <w:rFonts w:ascii="Arial Narrow" w:hAnsi="Arial Narrow"/>
          <w:sz w:val="20"/>
          <w:szCs w:val="20"/>
        </w:rPr>
        <w:t>c</w:t>
      </w:r>
      <w:r w:rsidR="000635EA">
        <w:rPr>
          <w:rFonts w:ascii="Arial Narrow" w:hAnsi="Arial Narrow"/>
          <w:sz w:val="20"/>
          <w:szCs w:val="20"/>
        </w:rPr>
        <w:t>ipiente, estudos</w:t>
      </w:r>
      <w:r w:rsidR="008A49E4">
        <w:rPr>
          <w:rFonts w:ascii="Arial Narrow" w:hAnsi="Arial Narrow"/>
          <w:sz w:val="20"/>
          <w:szCs w:val="20"/>
        </w:rPr>
        <w:t xml:space="preserve"> </w:t>
      </w:r>
      <w:r w:rsidR="00887E0E">
        <w:rPr>
          <w:rFonts w:ascii="Arial Narrow" w:hAnsi="Arial Narrow"/>
          <w:sz w:val="20"/>
          <w:szCs w:val="20"/>
        </w:rPr>
        <w:t>realizado pela Unidade d</w:t>
      </w:r>
      <w:r w:rsidR="00352704">
        <w:rPr>
          <w:rFonts w:ascii="Arial Narrow" w:hAnsi="Arial Narrow"/>
          <w:sz w:val="20"/>
          <w:szCs w:val="20"/>
        </w:rPr>
        <w:t xml:space="preserve">e Gestão de Fundos da </w:t>
      </w:r>
      <w:proofErr w:type="spellStart"/>
      <w:r w:rsidR="00352704">
        <w:rPr>
          <w:rFonts w:ascii="Arial Narrow" w:hAnsi="Arial Narrow"/>
          <w:sz w:val="20"/>
          <w:szCs w:val="20"/>
        </w:rPr>
        <w:t>Seagri</w:t>
      </w:r>
      <w:proofErr w:type="spellEnd"/>
      <w:r w:rsidR="00352704">
        <w:rPr>
          <w:rFonts w:ascii="Arial Narrow" w:hAnsi="Arial Narrow"/>
          <w:sz w:val="20"/>
          <w:szCs w:val="20"/>
        </w:rPr>
        <w:t xml:space="preserve">/DF, </w:t>
      </w:r>
      <w:r w:rsidR="000D2901">
        <w:rPr>
          <w:rFonts w:ascii="Arial Narrow" w:hAnsi="Arial Narrow"/>
          <w:sz w:val="20"/>
          <w:szCs w:val="20"/>
        </w:rPr>
        <w:t>apontam que para cada</w:t>
      </w:r>
      <w:r w:rsidR="00A276B8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 xml:space="preserve">um </w:t>
      </w:r>
      <w:r w:rsidR="000D2901">
        <w:rPr>
          <w:rFonts w:ascii="Arial Narrow" w:hAnsi="Arial Narrow"/>
          <w:sz w:val="20"/>
          <w:szCs w:val="20"/>
        </w:rPr>
        <w:t xml:space="preserve">milhão de </w:t>
      </w:r>
      <w:r w:rsidR="00A276B8">
        <w:rPr>
          <w:rFonts w:ascii="Arial Narrow" w:hAnsi="Arial Narrow"/>
          <w:sz w:val="20"/>
          <w:szCs w:val="20"/>
        </w:rPr>
        <w:t>rea</w:t>
      </w:r>
      <w:r>
        <w:rPr>
          <w:rFonts w:ascii="Arial Narrow" w:hAnsi="Arial Narrow"/>
          <w:sz w:val="20"/>
          <w:szCs w:val="20"/>
        </w:rPr>
        <w:t>is</w:t>
      </w:r>
      <w:r w:rsidR="000D2901">
        <w:rPr>
          <w:rFonts w:ascii="Arial Narrow" w:hAnsi="Arial Narrow"/>
          <w:sz w:val="20"/>
          <w:szCs w:val="20"/>
        </w:rPr>
        <w:t xml:space="preserve"> </w:t>
      </w:r>
      <w:r w:rsidR="008F46A0">
        <w:rPr>
          <w:rFonts w:ascii="Arial Narrow" w:hAnsi="Arial Narrow"/>
          <w:sz w:val="20"/>
          <w:szCs w:val="20"/>
        </w:rPr>
        <w:t>disponibilizado</w:t>
      </w:r>
      <w:r w:rsidR="005C1EB7">
        <w:rPr>
          <w:rFonts w:ascii="Arial Narrow" w:hAnsi="Arial Narrow"/>
          <w:sz w:val="20"/>
          <w:szCs w:val="20"/>
        </w:rPr>
        <w:t xml:space="preserve"> em financiamentos para projetos agropecuários</w:t>
      </w:r>
      <w:r w:rsidR="008F46A0">
        <w:rPr>
          <w:rFonts w:ascii="Arial Narrow" w:hAnsi="Arial Narrow"/>
          <w:sz w:val="20"/>
          <w:szCs w:val="20"/>
        </w:rPr>
        <w:t xml:space="preserve"> pelo FDR</w:t>
      </w:r>
      <w:r w:rsidR="00104A0A">
        <w:rPr>
          <w:rFonts w:ascii="Arial Narrow" w:hAnsi="Arial Narrow"/>
          <w:sz w:val="20"/>
          <w:szCs w:val="20"/>
        </w:rPr>
        <w:t>,</w:t>
      </w:r>
      <w:r w:rsidR="008F46A0">
        <w:rPr>
          <w:rFonts w:ascii="Arial Narrow" w:hAnsi="Arial Narrow"/>
          <w:sz w:val="20"/>
          <w:szCs w:val="20"/>
        </w:rPr>
        <w:t xml:space="preserve"> de 2013 até 2017, </w:t>
      </w:r>
      <w:r w:rsidR="00352704">
        <w:rPr>
          <w:rFonts w:ascii="Arial Narrow" w:hAnsi="Arial Narrow"/>
          <w:sz w:val="20"/>
          <w:szCs w:val="20"/>
        </w:rPr>
        <w:t>mantiveram</w:t>
      </w:r>
      <w:r w:rsidR="008F46A0">
        <w:rPr>
          <w:rFonts w:ascii="Arial Narrow" w:hAnsi="Arial Narrow"/>
          <w:sz w:val="20"/>
          <w:szCs w:val="20"/>
        </w:rPr>
        <w:t xml:space="preserve"> </w:t>
      </w:r>
      <w:r w:rsidR="00A276B8">
        <w:rPr>
          <w:rFonts w:ascii="Arial Narrow" w:hAnsi="Arial Narrow"/>
          <w:sz w:val="20"/>
          <w:szCs w:val="20"/>
        </w:rPr>
        <w:t>no</w:t>
      </w:r>
      <w:r w:rsidR="001855EF">
        <w:rPr>
          <w:rFonts w:ascii="Arial Narrow" w:hAnsi="Arial Narrow"/>
          <w:sz w:val="20"/>
          <w:szCs w:val="20"/>
        </w:rPr>
        <w:t xml:space="preserve"> espaço </w:t>
      </w:r>
      <w:r w:rsidR="000D2901">
        <w:rPr>
          <w:rFonts w:ascii="Arial Narrow" w:hAnsi="Arial Narrow"/>
          <w:sz w:val="20"/>
          <w:szCs w:val="20"/>
        </w:rPr>
        <w:t>rural</w:t>
      </w:r>
      <w:r w:rsidR="001855EF">
        <w:rPr>
          <w:rFonts w:ascii="Arial Narrow" w:hAnsi="Arial Narrow"/>
          <w:sz w:val="20"/>
          <w:szCs w:val="20"/>
        </w:rPr>
        <w:t>,</w:t>
      </w:r>
      <w:r w:rsidR="000D2901">
        <w:rPr>
          <w:rFonts w:ascii="Arial Narrow" w:hAnsi="Arial Narrow"/>
          <w:sz w:val="20"/>
          <w:szCs w:val="20"/>
        </w:rPr>
        <w:t xml:space="preserve"> em média </w:t>
      </w:r>
      <w:r w:rsidR="00B76815">
        <w:rPr>
          <w:rFonts w:ascii="Arial Narrow" w:hAnsi="Arial Narrow"/>
          <w:sz w:val="20"/>
          <w:szCs w:val="20"/>
        </w:rPr>
        <w:t>72</w:t>
      </w:r>
      <w:r w:rsidR="000D2901">
        <w:rPr>
          <w:rFonts w:ascii="Arial Narrow" w:hAnsi="Arial Narrow"/>
          <w:sz w:val="20"/>
          <w:szCs w:val="20"/>
        </w:rPr>
        <w:t xml:space="preserve"> empregos</w:t>
      </w:r>
      <w:r w:rsidR="00104A0A">
        <w:rPr>
          <w:rFonts w:ascii="Arial Narrow" w:hAnsi="Arial Narrow"/>
          <w:sz w:val="20"/>
          <w:szCs w:val="20"/>
        </w:rPr>
        <w:t>/ano</w:t>
      </w:r>
      <w:r w:rsidR="000D2901">
        <w:rPr>
          <w:rFonts w:ascii="Arial Narrow" w:hAnsi="Arial Narrow"/>
          <w:sz w:val="20"/>
          <w:szCs w:val="20"/>
        </w:rPr>
        <w:t xml:space="preserve">, sendo: 16 familiar; 42 contratados e </w:t>
      </w:r>
      <w:r w:rsidR="00B61144">
        <w:rPr>
          <w:rFonts w:ascii="Arial Narrow" w:hAnsi="Arial Narrow"/>
          <w:sz w:val="20"/>
          <w:szCs w:val="20"/>
        </w:rPr>
        <w:t>14</w:t>
      </w:r>
      <w:r w:rsidR="000D2901">
        <w:rPr>
          <w:rFonts w:ascii="Arial Narrow" w:hAnsi="Arial Narrow"/>
          <w:sz w:val="20"/>
          <w:szCs w:val="20"/>
        </w:rPr>
        <w:t xml:space="preserve"> temporários.  </w:t>
      </w:r>
    </w:p>
    <w:p w:rsidR="00C72963" w:rsidRDefault="005C1EB7" w:rsidP="00AB40B3">
      <w:pPr>
        <w:pStyle w:val="NormalWeb"/>
        <w:spacing w:before="0" w:beforeAutospacing="0" w:after="120" w:afterAutospacing="0" w:line="276" w:lineRule="auto"/>
        <w:ind w:firstLine="1134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</w:t>
      </w:r>
      <w:r w:rsidR="00AC6B72">
        <w:rPr>
          <w:rFonts w:ascii="Arial Narrow" w:hAnsi="Arial Narrow"/>
          <w:sz w:val="20"/>
          <w:szCs w:val="20"/>
        </w:rPr>
        <w:t xml:space="preserve">omente no exercício de 2017, </w:t>
      </w:r>
      <w:r w:rsidR="00517AFA">
        <w:rPr>
          <w:rFonts w:ascii="Arial Narrow" w:hAnsi="Arial Narrow"/>
          <w:sz w:val="20"/>
          <w:szCs w:val="20"/>
        </w:rPr>
        <w:t xml:space="preserve">manteve-se </w:t>
      </w:r>
      <w:r w:rsidR="00AC6B72">
        <w:rPr>
          <w:rFonts w:ascii="Arial Narrow" w:hAnsi="Arial Narrow"/>
          <w:sz w:val="20"/>
          <w:szCs w:val="20"/>
        </w:rPr>
        <w:t>184 empregos</w:t>
      </w:r>
      <w:r w:rsidR="00517AFA">
        <w:rPr>
          <w:rFonts w:ascii="Arial Narrow" w:hAnsi="Arial Narrow"/>
          <w:sz w:val="20"/>
          <w:szCs w:val="20"/>
        </w:rPr>
        <w:t xml:space="preserve"> na área rural. </w:t>
      </w:r>
      <w:r w:rsidR="00AC6B72">
        <w:rPr>
          <w:rFonts w:ascii="Arial Narrow" w:hAnsi="Arial Narrow"/>
          <w:sz w:val="20"/>
          <w:szCs w:val="20"/>
        </w:rPr>
        <w:t xml:space="preserve"> Porém</w:t>
      </w:r>
      <w:r w:rsidR="00F36402">
        <w:rPr>
          <w:rFonts w:ascii="Arial Narrow" w:hAnsi="Arial Narrow"/>
          <w:sz w:val="20"/>
          <w:szCs w:val="20"/>
        </w:rPr>
        <w:t>,</w:t>
      </w:r>
      <w:r w:rsidR="00AC6B72">
        <w:rPr>
          <w:rFonts w:ascii="Arial Narrow" w:hAnsi="Arial Narrow"/>
          <w:sz w:val="20"/>
          <w:szCs w:val="20"/>
        </w:rPr>
        <w:t xml:space="preserve"> </w:t>
      </w:r>
      <w:r w:rsidR="00F36402">
        <w:rPr>
          <w:rFonts w:ascii="Arial Narrow" w:hAnsi="Arial Narrow"/>
          <w:sz w:val="20"/>
          <w:szCs w:val="20"/>
        </w:rPr>
        <w:t>quanto se olha o custo be</w:t>
      </w:r>
      <w:r w:rsidR="00517AFA">
        <w:rPr>
          <w:rFonts w:ascii="Arial Narrow" w:hAnsi="Arial Narrow"/>
          <w:sz w:val="20"/>
          <w:szCs w:val="20"/>
        </w:rPr>
        <w:t>nefício da Renúncia de Receitas</w:t>
      </w:r>
      <w:r w:rsidR="00F36402">
        <w:rPr>
          <w:rFonts w:ascii="Arial Narrow" w:hAnsi="Arial Narrow"/>
          <w:sz w:val="20"/>
          <w:szCs w:val="20"/>
        </w:rPr>
        <w:t xml:space="preserve"> </w:t>
      </w:r>
      <w:r w:rsidR="00AC6B72">
        <w:rPr>
          <w:rFonts w:ascii="Arial Narrow" w:hAnsi="Arial Narrow"/>
          <w:sz w:val="20"/>
          <w:szCs w:val="20"/>
        </w:rPr>
        <w:t>outros fatores devem ser levados em consideração</w:t>
      </w:r>
      <w:r w:rsidR="00104A0A">
        <w:rPr>
          <w:rFonts w:ascii="Arial Narrow" w:hAnsi="Arial Narrow"/>
          <w:sz w:val="20"/>
          <w:szCs w:val="20"/>
        </w:rPr>
        <w:t>, como</w:t>
      </w:r>
      <w:r w:rsidR="00AC6B72">
        <w:rPr>
          <w:rFonts w:ascii="Arial Narrow" w:hAnsi="Arial Narrow"/>
          <w:sz w:val="20"/>
          <w:szCs w:val="20"/>
        </w:rPr>
        <w:t xml:space="preserve"> a geração de tributos</w:t>
      </w:r>
      <w:r w:rsidR="00F36402">
        <w:rPr>
          <w:rFonts w:ascii="Arial Narrow" w:hAnsi="Arial Narrow"/>
          <w:sz w:val="20"/>
          <w:szCs w:val="20"/>
        </w:rPr>
        <w:t xml:space="preserve"> </w:t>
      </w:r>
      <w:r w:rsidR="00AC6B72">
        <w:rPr>
          <w:rFonts w:ascii="Arial Narrow" w:hAnsi="Arial Narrow"/>
          <w:sz w:val="20"/>
          <w:szCs w:val="20"/>
        </w:rPr>
        <w:t>diretos</w:t>
      </w:r>
      <w:r w:rsidR="008A49E4">
        <w:rPr>
          <w:rFonts w:ascii="Arial Narrow" w:hAnsi="Arial Narrow"/>
          <w:sz w:val="20"/>
          <w:szCs w:val="20"/>
        </w:rPr>
        <w:t>,</w:t>
      </w:r>
      <w:r w:rsidR="00AC6B72">
        <w:rPr>
          <w:rFonts w:ascii="Arial Narrow" w:hAnsi="Arial Narrow"/>
          <w:sz w:val="20"/>
          <w:szCs w:val="20"/>
        </w:rPr>
        <w:t xml:space="preserve"> quanto produtor rural adquire máquinas</w:t>
      </w:r>
      <w:r w:rsidR="00F36402">
        <w:rPr>
          <w:rFonts w:ascii="Arial Narrow" w:hAnsi="Arial Narrow"/>
          <w:sz w:val="20"/>
          <w:szCs w:val="20"/>
        </w:rPr>
        <w:t>,</w:t>
      </w:r>
      <w:r w:rsidR="00AC6B72">
        <w:rPr>
          <w:rFonts w:ascii="Arial Narrow" w:hAnsi="Arial Narrow"/>
          <w:sz w:val="20"/>
          <w:szCs w:val="20"/>
        </w:rPr>
        <w:t xml:space="preserve"> implementos</w:t>
      </w:r>
      <w:r w:rsidR="005D5FA2">
        <w:rPr>
          <w:rFonts w:ascii="Arial Narrow" w:hAnsi="Arial Narrow"/>
          <w:sz w:val="20"/>
          <w:szCs w:val="20"/>
        </w:rPr>
        <w:t xml:space="preserve"> e</w:t>
      </w:r>
      <w:r w:rsidR="00F36402">
        <w:rPr>
          <w:rFonts w:ascii="Arial Narrow" w:hAnsi="Arial Narrow"/>
          <w:sz w:val="20"/>
          <w:szCs w:val="20"/>
        </w:rPr>
        <w:t xml:space="preserve"> insumos e</w:t>
      </w:r>
      <w:r w:rsidR="008A49E4">
        <w:rPr>
          <w:rFonts w:ascii="Arial Narrow" w:hAnsi="Arial Narrow"/>
          <w:sz w:val="20"/>
          <w:szCs w:val="20"/>
        </w:rPr>
        <w:t>,</w:t>
      </w:r>
      <w:r w:rsidR="00F36402">
        <w:rPr>
          <w:rFonts w:ascii="Arial Narrow" w:hAnsi="Arial Narrow"/>
          <w:sz w:val="20"/>
          <w:szCs w:val="20"/>
        </w:rPr>
        <w:t xml:space="preserve"> indiretos quando os funcionários compram</w:t>
      </w:r>
      <w:r w:rsidR="00C72963">
        <w:rPr>
          <w:rFonts w:ascii="Arial Narrow" w:hAnsi="Arial Narrow"/>
          <w:sz w:val="20"/>
          <w:szCs w:val="20"/>
        </w:rPr>
        <w:t>,</w:t>
      </w:r>
      <w:r w:rsidR="00F36402">
        <w:rPr>
          <w:rFonts w:ascii="Arial Narrow" w:hAnsi="Arial Narrow"/>
          <w:sz w:val="20"/>
          <w:szCs w:val="20"/>
        </w:rPr>
        <w:t xml:space="preserve"> por exemplo</w:t>
      </w:r>
      <w:r w:rsidR="00C72963">
        <w:rPr>
          <w:rFonts w:ascii="Arial Narrow" w:hAnsi="Arial Narrow"/>
          <w:sz w:val="20"/>
          <w:szCs w:val="20"/>
        </w:rPr>
        <w:t>,</w:t>
      </w:r>
      <w:r w:rsidR="00F36402">
        <w:rPr>
          <w:rFonts w:ascii="Arial Narrow" w:hAnsi="Arial Narrow"/>
          <w:sz w:val="20"/>
          <w:szCs w:val="20"/>
        </w:rPr>
        <w:t xml:space="preserve"> bens e serviços</w:t>
      </w:r>
      <w:r w:rsidR="00C72963">
        <w:rPr>
          <w:rFonts w:ascii="Arial Narrow" w:hAnsi="Arial Narrow"/>
          <w:sz w:val="20"/>
          <w:szCs w:val="20"/>
        </w:rPr>
        <w:t xml:space="preserve"> com alta carga tributária. </w:t>
      </w:r>
    </w:p>
    <w:p w:rsidR="00C72963" w:rsidRDefault="00F36402" w:rsidP="00AB40B3">
      <w:pPr>
        <w:pStyle w:val="NormalWeb"/>
        <w:spacing w:before="0" w:beforeAutospacing="0" w:after="120" w:afterAutospacing="0" w:line="276" w:lineRule="auto"/>
        <w:ind w:firstLine="1134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</w:t>
      </w:r>
      <w:r w:rsidR="00C72963">
        <w:rPr>
          <w:rFonts w:ascii="Arial Narrow" w:hAnsi="Arial Narrow"/>
          <w:sz w:val="20"/>
          <w:szCs w:val="20"/>
        </w:rPr>
        <w:t>Vale lembrar que os financiamentos de projetos agropecuários contribuem, ainda, para a segurança alimentar, evita o êxodo rural e o comércio de grilagem das terras públicas.</w:t>
      </w:r>
    </w:p>
    <w:p w:rsidR="008C358D" w:rsidRDefault="008C358D" w:rsidP="00AB40B3">
      <w:pPr>
        <w:pStyle w:val="NormalWeb"/>
        <w:spacing w:before="0" w:beforeAutospacing="0" w:after="120" w:afterAutospacing="0" w:line="276" w:lineRule="auto"/>
        <w:ind w:firstLine="1134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Ademais, </w:t>
      </w:r>
      <w:r w:rsidR="008A49E4">
        <w:rPr>
          <w:rFonts w:ascii="Arial Narrow" w:hAnsi="Arial Narrow"/>
          <w:sz w:val="20"/>
          <w:szCs w:val="20"/>
        </w:rPr>
        <w:t>a principal fonte de recurso do FDR provém</w:t>
      </w:r>
      <w:r>
        <w:rPr>
          <w:rFonts w:ascii="Arial Narrow" w:hAnsi="Arial Narrow"/>
          <w:sz w:val="20"/>
          <w:szCs w:val="20"/>
        </w:rPr>
        <w:t xml:space="preserve"> dos próprios agricultores, oriunda </w:t>
      </w:r>
      <w:r w:rsidR="00121388">
        <w:rPr>
          <w:rFonts w:ascii="Arial Narrow" w:hAnsi="Arial Narrow"/>
          <w:sz w:val="20"/>
          <w:szCs w:val="20"/>
        </w:rPr>
        <w:t xml:space="preserve">de </w:t>
      </w:r>
      <w:r>
        <w:rPr>
          <w:rFonts w:ascii="Arial Narrow" w:hAnsi="Arial Narrow"/>
          <w:sz w:val="20"/>
          <w:szCs w:val="20"/>
        </w:rPr>
        <w:t xml:space="preserve">taxas </w:t>
      </w:r>
      <w:r w:rsidR="008A49E4">
        <w:rPr>
          <w:rFonts w:ascii="Arial Narrow" w:hAnsi="Arial Narrow"/>
          <w:sz w:val="20"/>
          <w:szCs w:val="20"/>
        </w:rPr>
        <w:t xml:space="preserve">ao arrendarem </w:t>
      </w:r>
      <w:r>
        <w:rPr>
          <w:rFonts w:ascii="Arial Narrow" w:hAnsi="Arial Narrow"/>
          <w:sz w:val="20"/>
          <w:szCs w:val="20"/>
        </w:rPr>
        <w:t xml:space="preserve">terras </w:t>
      </w:r>
      <w:r w:rsidR="008A49E4">
        <w:rPr>
          <w:rFonts w:ascii="Arial Narrow" w:hAnsi="Arial Narrow"/>
          <w:sz w:val="20"/>
          <w:szCs w:val="20"/>
        </w:rPr>
        <w:t>públicas rurais pertencentes ao</w:t>
      </w:r>
      <w:r>
        <w:rPr>
          <w:rFonts w:ascii="Arial Narrow" w:hAnsi="Arial Narrow"/>
          <w:sz w:val="20"/>
          <w:szCs w:val="20"/>
        </w:rPr>
        <w:t xml:space="preserve"> Distrito Federal. </w:t>
      </w:r>
    </w:p>
    <w:p w:rsidR="00AC6B72" w:rsidRPr="00352704" w:rsidRDefault="00352704" w:rsidP="00352704">
      <w:pPr>
        <w:pStyle w:val="NormalWeb"/>
        <w:spacing w:before="30" w:beforeAutospacing="0" w:after="30" w:afterAutospacing="0" w:line="276" w:lineRule="auto"/>
        <w:jc w:val="both"/>
        <w:rPr>
          <w:rFonts w:ascii="Arial Narrow" w:hAnsi="Arial Narrow"/>
          <w:b/>
          <w:sz w:val="20"/>
          <w:szCs w:val="20"/>
        </w:rPr>
      </w:pPr>
      <w:r w:rsidRPr="00352704">
        <w:rPr>
          <w:rFonts w:ascii="Arial Narrow" w:hAnsi="Arial Narrow"/>
          <w:b/>
          <w:sz w:val="20"/>
          <w:szCs w:val="20"/>
        </w:rPr>
        <w:t xml:space="preserve">Histórico da Mão de Obra </w:t>
      </w:r>
      <w:r>
        <w:rPr>
          <w:rFonts w:ascii="Arial Narrow" w:hAnsi="Arial Narrow"/>
          <w:b/>
          <w:sz w:val="20"/>
          <w:szCs w:val="20"/>
        </w:rPr>
        <w:t>U</w:t>
      </w:r>
      <w:r w:rsidRPr="00352704">
        <w:rPr>
          <w:rFonts w:ascii="Arial Narrow" w:hAnsi="Arial Narrow"/>
          <w:b/>
          <w:sz w:val="20"/>
          <w:szCs w:val="20"/>
        </w:rPr>
        <w:t>tilizada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9"/>
        <w:gridCol w:w="1321"/>
        <w:gridCol w:w="866"/>
        <w:gridCol w:w="1074"/>
        <w:gridCol w:w="632"/>
        <w:gridCol w:w="1140"/>
        <w:gridCol w:w="602"/>
        <w:gridCol w:w="1140"/>
        <w:gridCol w:w="648"/>
        <w:gridCol w:w="1028"/>
      </w:tblGrid>
      <w:tr w:rsidR="000D2901" w:rsidRPr="000D2901" w:rsidTr="000D2901">
        <w:trPr>
          <w:trHeight w:val="227"/>
        </w:trPr>
        <w:tc>
          <w:tcPr>
            <w:tcW w:w="41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0D2901" w:rsidRPr="000D2901" w:rsidRDefault="000D2901" w:rsidP="000D290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7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0D2901" w:rsidRPr="000D2901" w:rsidRDefault="000D2901" w:rsidP="000D290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PROJETOS</w:t>
            </w:r>
          </w:p>
        </w:tc>
        <w:tc>
          <w:tcPr>
            <w:tcW w:w="387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:rsidR="000D2901" w:rsidRPr="000D2901" w:rsidRDefault="000D2901" w:rsidP="000D290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MÃO DE OBRA UTILIZADA</w:t>
            </w:r>
          </w:p>
        </w:tc>
      </w:tr>
      <w:tr w:rsidR="000D2901" w:rsidRPr="000D2901" w:rsidTr="000D2901">
        <w:trPr>
          <w:trHeight w:val="227"/>
        </w:trPr>
        <w:tc>
          <w:tcPr>
            <w:tcW w:w="41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901" w:rsidRPr="000D2901" w:rsidRDefault="000D2901" w:rsidP="000D2901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901" w:rsidRPr="000D2901" w:rsidRDefault="000D2901" w:rsidP="000D2901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0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0D2901" w:rsidRPr="000D2901" w:rsidRDefault="000D2901" w:rsidP="000D290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Familiar</w:t>
            </w:r>
          </w:p>
        </w:tc>
        <w:tc>
          <w:tcPr>
            <w:tcW w:w="9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0D2901" w:rsidRPr="000D2901" w:rsidRDefault="000D2901" w:rsidP="000D290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Contratada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0D2901" w:rsidRPr="000D2901" w:rsidRDefault="000D2901" w:rsidP="000D290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Temporária</w:t>
            </w:r>
          </w:p>
        </w:tc>
        <w:tc>
          <w:tcPr>
            <w:tcW w:w="9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0D2901" w:rsidRPr="000D2901" w:rsidRDefault="000D2901" w:rsidP="000D290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TOTAL</w:t>
            </w:r>
          </w:p>
        </w:tc>
      </w:tr>
      <w:tr w:rsidR="000D2901" w:rsidRPr="000D2901" w:rsidTr="000D2901">
        <w:trPr>
          <w:trHeight w:val="227"/>
        </w:trPr>
        <w:tc>
          <w:tcPr>
            <w:tcW w:w="41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901" w:rsidRPr="000D2901" w:rsidRDefault="000D2901" w:rsidP="000D2901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0D2901" w:rsidRPr="000D2901" w:rsidRDefault="000D2901" w:rsidP="000D290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R$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0D2901" w:rsidRPr="000D2901" w:rsidRDefault="00352704" w:rsidP="000D290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Qtde</w:t>
            </w:r>
            <w:proofErr w:type="spellEnd"/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0D2901" w:rsidRPr="000D2901" w:rsidRDefault="000D2901" w:rsidP="0035270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R$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0D2901" w:rsidRPr="000D2901" w:rsidRDefault="00352704" w:rsidP="000D290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Qtde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0D2901" w:rsidRPr="000D2901" w:rsidRDefault="000D2901" w:rsidP="000D290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R$ x MO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0D2901" w:rsidRPr="000D2901" w:rsidRDefault="00352704" w:rsidP="000D290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Qtde</w:t>
            </w:r>
            <w:proofErr w:type="spellEnd"/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0D2901" w:rsidRPr="000D2901" w:rsidRDefault="000D2901" w:rsidP="000D290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R$ x MO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0D2901" w:rsidRPr="000D2901" w:rsidRDefault="00352704" w:rsidP="000D290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Qtde</w:t>
            </w:r>
            <w:proofErr w:type="spellEnd"/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:rsidR="000D2901" w:rsidRPr="000D2901" w:rsidRDefault="000D2901" w:rsidP="000D290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R$ x MO</w:t>
            </w:r>
          </w:p>
        </w:tc>
      </w:tr>
      <w:tr w:rsidR="000D2901" w:rsidRPr="000D2901" w:rsidTr="000D2901">
        <w:trPr>
          <w:trHeight w:val="227"/>
        </w:trPr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5.108.208,08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105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B7681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48.649,60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  84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B7681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60.812,00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94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B7681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54.342,64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283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B7681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18.050,21 </w:t>
            </w:r>
          </w:p>
        </w:tc>
      </w:tr>
      <w:tr w:rsidR="000D2901" w:rsidRPr="000D2901" w:rsidTr="000D2901">
        <w:trPr>
          <w:trHeight w:val="227"/>
        </w:trPr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1.998.373,51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34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B7681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58.775,69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135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B7681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14.802,77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B7681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39.967,47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219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B7681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9.124,99 </w:t>
            </w:r>
          </w:p>
        </w:tc>
      </w:tr>
      <w:tr w:rsidR="000D2901" w:rsidRPr="000D2901" w:rsidTr="000D2901">
        <w:trPr>
          <w:trHeight w:val="227"/>
        </w:trPr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4.252.957,78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63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B7681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67.507,27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172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B7681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24.726,50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42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B7681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101.260,90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277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B7681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15.353,64 </w:t>
            </w:r>
          </w:p>
        </w:tc>
      </w:tr>
      <w:tr w:rsidR="000D2901" w:rsidRPr="000D2901" w:rsidTr="000D2901">
        <w:trPr>
          <w:trHeight w:val="227"/>
        </w:trPr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1.873.296,03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B7681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74.931,84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156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B7681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12.008,31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B7681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117.081,00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197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B7681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9.509,12 </w:t>
            </w:r>
          </w:p>
        </w:tc>
      </w:tr>
      <w:tr w:rsidR="000D2901" w:rsidRPr="000D2901" w:rsidTr="000D2901">
        <w:trPr>
          <w:trHeight w:val="227"/>
        </w:trPr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2.806.844,17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B7681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93.561,47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128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B7681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21.928,47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B7681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107.955,55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184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B7681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15.254,59 </w:t>
            </w:r>
          </w:p>
        </w:tc>
      </w:tr>
      <w:tr w:rsidR="000D2901" w:rsidRPr="000D2901" w:rsidTr="000D2901">
        <w:trPr>
          <w:trHeight w:val="227"/>
        </w:trPr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TOTAL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16.039.679,57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257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B7681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343.425,87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  675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B7681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134.278,04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228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B7681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420.607,56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1.160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901" w:rsidRPr="000D2901" w:rsidRDefault="000D2901" w:rsidP="00B7681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67.292,54 </w:t>
            </w:r>
          </w:p>
        </w:tc>
      </w:tr>
      <w:tr w:rsidR="000D2901" w:rsidRPr="000D2901" w:rsidTr="000D2901">
        <w:trPr>
          <w:trHeight w:val="227"/>
        </w:trPr>
        <w:tc>
          <w:tcPr>
            <w:tcW w:w="41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0D2901" w:rsidRPr="000D2901" w:rsidRDefault="000D2901" w:rsidP="000D290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Média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3.207.935,91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51,4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D2901" w:rsidRPr="000D2901" w:rsidRDefault="000D2901" w:rsidP="00B7681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62.411,20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135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23.762,49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46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D2901" w:rsidRPr="000D2901" w:rsidRDefault="000D2901" w:rsidP="00B7681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70.349,47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232,0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:rsidR="000D2901" w:rsidRPr="000D2901" w:rsidRDefault="000D2901" w:rsidP="00B7681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  13.827,31 </w:t>
            </w:r>
          </w:p>
        </w:tc>
      </w:tr>
      <w:tr w:rsidR="000D2901" w:rsidRPr="000D2901" w:rsidTr="000D2901">
        <w:trPr>
          <w:trHeight w:val="227"/>
        </w:trPr>
        <w:tc>
          <w:tcPr>
            <w:tcW w:w="41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901" w:rsidRPr="000D2901" w:rsidRDefault="000D2901" w:rsidP="000D2901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1.000.000,00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16,02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2901" w:rsidRPr="000D2901" w:rsidRDefault="000D2901" w:rsidP="00B7681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62.411,20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42,08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23.762,49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14,2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2901" w:rsidRPr="000D2901" w:rsidRDefault="000D2901" w:rsidP="00B7681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70.349,47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D2901" w:rsidRPr="000D2901" w:rsidRDefault="000D2901" w:rsidP="000D2901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72,32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D2901" w:rsidRPr="000D2901" w:rsidRDefault="000D2901" w:rsidP="00B7681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D2901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13.827,31 </w:t>
            </w:r>
          </w:p>
        </w:tc>
      </w:tr>
    </w:tbl>
    <w:p w:rsidR="00887E0E" w:rsidRPr="00887E0E" w:rsidRDefault="00887E0E" w:rsidP="00E15491">
      <w:pPr>
        <w:pStyle w:val="NormalWeb"/>
        <w:spacing w:before="30" w:beforeAutospacing="0" w:after="30" w:afterAutospacing="0" w:line="276" w:lineRule="auto"/>
        <w:jc w:val="both"/>
        <w:rPr>
          <w:rFonts w:ascii="Arial Narrow" w:hAnsi="Arial Narrow"/>
          <w:sz w:val="20"/>
          <w:szCs w:val="20"/>
        </w:rPr>
      </w:pPr>
    </w:p>
    <w:tbl>
      <w:tblPr>
        <w:tblW w:w="607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6"/>
        <w:gridCol w:w="1858"/>
        <w:gridCol w:w="1076"/>
        <w:gridCol w:w="2667"/>
      </w:tblGrid>
      <w:tr w:rsidR="00AC6B72" w:rsidRPr="00AC6B72" w:rsidTr="00AC6B72">
        <w:trPr>
          <w:trHeight w:val="288"/>
        </w:trPr>
        <w:tc>
          <w:tcPr>
            <w:tcW w:w="60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6B72" w:rsidRPr="00AC6B72" w:rsidRDefault="00AC6B72" w:rsidP="00AC6B7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C6B7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Renúncia de Receitas x Mão de Obra</w:t>
            </w:r>
          </w:p>
        </w:tc>
      </w:tr>
      <w:tr w:rsidR="00AC6B72" w:rsidRPr="00AC6B72" w:rsidTr="00AC6B72">
        <w:trPr>
          <w:trHeight w:val="288"/>
        </w:trPr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AC6B72" w:rsidRPr="00AC6B72" w:rsidRDefault="00AC6B72" w:rsidP="00AC6B7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C6B7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AC6B72" w:rsidRPr="00AC6B72" w:rsidRDefault="00AC6B72" w:rsidP="00AC6B7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R$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AC6B72" w:rsidRPr="00AC6B72" w:rsidRDefault="00AC6B72" w:rsidP="00AC6B7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C6B7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Mão de obra</w:t>
            </w:r>
          </w:p>
        </w:tc>
        <w:tc>
          <w:tcPr>
            <w:tcW w:w="2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AC6B72" w:rsidRPr="00AC6B72" w:rsidRDefault="00AC6B72" w:rsidP="00AC6B7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C6B72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Custo por mão de obra ano</w:t>
            </w:r>
          </w:p>
        </w:tc>
      </w:tr>
      <w:tr w:rsidR="00AC6B72" w:rsidRPr="00AC6B72" w:rsidTr="00AC6B72">
        <w:trPr>
          <w:trHeight w:val="288"/>
        </w:trPr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6B72" w:rsidRPr="00AC6B72" w:rsidRDefault="00AC6B72" w:rsidP="00AC6B7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AC6B7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6B72" w:rsidRPr="00AC6B72" w:rsidRDefault="00AC6B72" w:rsidP="00AC6B7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AC6B7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1.006.688,40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6B72" w:rsidRPr="00AC6B72" w:rsidRDefault="00AC6B72" w:rsidP="00AC6B7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AC6B7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197</w:t>
            </w:r>
          </w:p>
        </w:tc>
        <w:tc>
          <w:tcPr>
            <w:tcW w:w="2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6B72" w:rsidRPr="00AC6B72" w:rsidRDefault="00AC6B72" w:rsidP="00AC6B7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AC6B7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 xml:space="preserve">                                                   5.110,09 </w:t>
            </w:r>
          </w:p>
        </w:tc>
      </w:tr>
      <w:tr w:rsidR="00AC6B72" w:rsidRPr="00AC6B72" w:rsidTr="00AC6B72">
        <w:trPr>
          <w:trHeight w:val="288"/>
        </w:trPr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6B72" w:rsidRPr="00AC6B72" w:rsidRDefault="00AC6B72" w:rsidP="00AC6B7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AC6B7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6B72" w:rsidRPr="00AC6B72" w:rsidRDefault="00AC6B72" w:rsidP="00AC6B7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AC6B7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731.692,29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6B72" w:rsidRPr="00AC6B72" w:rsidRDefault="00AC6B72" w:rsidP="00AC6B7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AC6B7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184</w:t>
            </w:r>
          </w:p>
        </w:tc>
        <w:tc>
          <w:tcPr>
            <w:tcW w:w="2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6B72" w:rsidRPr="00AC6B72" w:rsidRDefault="00AC6B72" w:rsidP="00AC6B7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AC6B7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 xml:space="preserve">                                                   3.976,59 </w:t>
            </w:r>
          </w:p>
        </w:tc>
      </w:tr>
    </w:tbl>
    <w:p w:rsidR="00753893" w:rsidRDefault="00753893" w:rsidP="004E57A2">
      <w:pPr>
        <w:pStyle w:val="NormalWeb"/>
        <w:spacing w:before="30" w:beforeAutospacing="0" w:after="30" w:afterAutospacing="0" w:line="276" w:lineRule="auto"/>
        <w:ind w:firstLine="1134"/>
        <w:jc w:val="both"/>
        <w:rPr>
          <w:rFonts w:ascii="Arial Narrow" w:hAnsi="Arial Narrow"/>
          <w:sz w:val="20"/>
          <w:szCs w:val="20"/>
        </w:rPr>
      </w:pPr>
    </w:p>
    <w:p w:rsidR="00A975A6" w:rsidRDefault="00A975A6" w:rsidP="00F16BB6">
      <w:pPr>
        <w:pStyle w:val="Default"/>
        <w:tabs>
          <w:tab w:val="right" w:pos="9582"/>
        </w:tabs>
        <w:spacing w:after="120"/>
        <w:rPr>
          <w:rFonts w:ascii="Arial Narrow" w:hAnsi="Arial Narrow"/>
          <w:b/>
          <w:sz w:val="22"/>
          <w:szCs w:val="22"/>
        </w:rPr>
      </w:pPr>
      <w:r w:rsidRPr="00E121DF">
        <w:rPr>
          <w:rFonts w:ascii="Arial Narrow" w:hAnsi="Arial Narrow"/>
          <w:b/>
          <w:sz w:val="22"/>
          <w:szCs w:val="22"/>
        </w:rPr>
        <w:t>DIAGNÓSTIC</w:t>
      </w:r>
      <w:r>
        <w:rPr>
          <w:rFonts w:ascii="Arial Narrow" w:hAnsi="Arial Narrow"/>
          <w:b/>
          <w:sz w:val="22"/>
          <w:szCs w:val="22"/>
        </w:rPr>
        <w:t>O DO DESENVOLVIMENTO DA UNIDADE</w:t>
      </w:r>
    </w:p>
    <w:p w:rsidR="00A975A6" w:rsidRDefault="00A975A6" w:rsidP="00A975A6">
      <w:pPr>
        <w:pStyle w:val="NormalWeb"/>
        <w:spacing w:before="0" w:beforeAutospacing="0" w:after="120" w:afterAutospacing="0" w:line="276" w:lineRule="auto"/>
        <w:ind w:firstLine="1134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O Fundo de Desenvolvimento Rural do Distrito Federal - FDR foi criado em 2002. Sua finalidade inicialmente era financiar projetos agropecuários no Distrito Federal e na Região Integrada de Desenvolvimento Econômico - RIDE.</w:t>
      </w:r>
    </w:p>
    <w:p w:rsidR="00A975A6" w:rsidRDefault="00A975A6" w:rsidP="00A975A6">
      <w:pPr>
        <w:autoSpaceDE w:val="0"/>
        <w:autoSpaceDN w:val="0"/>
        <w:adjustRightInd w:val="0"/>
        <w:spacing w:after="120"/>
        <w:ind w:firstLine="1134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 xml:space="preserve">Em 2004 iniciaram-se os primeiros financiamento de projetos com recursos do FDR. </w:t>
      </w:r>
    </w:p>
    <w:p w:rsidR="00A975A6" w:rsidRDefault="00A975A6" w:rsidP="00A975A6">
      <w:pPr>
        <w:pStyle w:val="NormalWeb"/>
        <w:spacing w:before="0" w:beforeAutospacing="0" w:after="120" w:afterAutospacing="0" w:line="276" w:lineRule="auto"/>
        <w:ind w:firstLine="1134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 xml:space="preserve">Posteriormente, em 2013, com a reestruturação do FDR passou-se a atuar em duas linhas distintas: FDR-Crédito e FDR-Social. </w:t>
      </w:r>
    </w:p>
    <w:p w:rsidR="00A975A6" w:rsidRDefault="00A975A6" w:rsidP="00A975A6">
      <w:pPr>
        <w:pStyle w:val="NormalWeb"/>
        <w:spacing w:before="0" w:beforeAutospacing="0" w:after="120" w:afterAutospacing="0" w:line="276" w:lineRule="auto"/>
        <w:ind w:firstLine="1134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Na modalidade Crédito, deu-se sequencia aos financiamentos de projetos agropecuários.</w:t>
      </w:r>
    </w:p>
    <w:p w:rsidR="00A975A6" w:rsidRDefault="00A975A6" w:rsidP="00A975A6">
      <w:pPr>
        <w:pStyle w:val="NormalWeb"/>
        <w:spacing w:before="0" w:beforeAutospacing="0" w:after="120" w:afterAutospacing="0" w:line="276" w:lineRule="auto"/>
        <w:ind w:firstLine="1134"/>
        <w:jc w:val="both"/>
        <w:rPr>
          <w:rFonts w:ascii="Arial Narrow" w:hAnsi="Arial Narrow"/>
          <w:color w:val="000000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Na modalidade Social, o FDR</w:t>
      </w:r>
      <w:r w:rsidRPr="00836387">
        <w:rPr>
          <w:rFonts w:ascii="Arial Narrow" w:hAnsi="Arial Narrow"/>
          <w:b/>
          <w:bCs/>
          <w:color w:val="000000"/>
          <w:sz w:val="20"/>
          <w:szCs w:val="20"/>
        </w:rPr>
        <w:t xml:space="preserve"> </w:t>
      </w:r>
      <w:r>
        <w:rPr>
          <w:rFonts w:ascii="Arial Narrow" w:hAnsi="Arial Narrow"/>
          <w:bCs/>
          <w:color w:val="000000"/>
          <w:sz w:val="20"/>
          <w:szCs w:val="20"/>
        </w:rPr>
        <w:t xml:space="preserve">passou a </w:t>
      </w:r>
      <w:r w:rsidRPr="00836387">
        <w:rPr>
          <w:rFonts w:ascii="Arial Narrow" w:hAnsi="Arial Narrow"/>
          <w:bCs/>
          <w:color w:val="000000"/>
          <w:sz w:val="20"/>
          <w:szCs w:val="20"/>
        </w:rPr>
        <w:t>a</w:t>
      </w:r>
      <w:r w:rsidRPr="00836387">
        <w:rPr>
          <w:rFonts w:ascii="Arial Narrow" w:hAnsi="Arial Narrow"/>
          <w:color w:val="000000"/>
          <w:sz w:val="20"/>
          <w:szCs w:val="20"/>
        </w:rPr>
        <w:t>poia</w:t>
      </w:r>
      <w:r>
        <w:rPr>
          <w:rFonts w:ascii="Arial Narrow" w:hAnsi="Arial Narrow"/>
          <w:color w:val="000000"/>
          <w:sz w:val="20"/>
          <w:szCs w:val="20"/>
        </w:rPr>
        <w:t>r</w:t>
      </w:r>
      <w:r w:rsidRPr="00836387">
        <w:rPr>
          <w:rFonts w:ascii="Arial Narrow" w:hAnsi="Arial Narrow"/>
          <w:color w:val="000000"/>
          <w:sz w:val="20"/>
          <w:szCs w:val="20"/>
        </w:rPr>
        <w:t xml:space="preserve"> financeiramente, em caráter não reembolsável, projetos de fomento à produção agropecuária no Distrito Federal, com foco no desenvolvimento territorial, por intermédio do Conselho Regional de Desenvolvimento Rural Sustentável - CRDRS, no atendimento às demandas dos produtores rurais, apresentadas por suas organizações</w:t>
      </w:r>
      <w:r>
        <w:rPr>
          <w:rFonts w:ascii="Arial Narrow" w:hAnsi="Arial Narrow"/>
          <w:color w:val="000000"/>
          <w:sz w:val="20"/>
          <w:szCs w:val="20"/>
        </w:rPr>
        <w:t>.</w:t>
      </w:r>
    </w:p>
    <w:p w:rsidR="00A975A6" w:rsidRPr="00F9616C" w:rsidRDefault="00A975A6" w:rsidP="00A975A6">
      <w:pPr>
        <w:autoSpaceDE w:val="0"/>
        <w:autoSpaceDN w:val="0"/>
        <w:adjustRightInd w:val="0"/>
        <w:spacing w:after="120"/>
        <w:ind w:firstLine="1134"/>
        <w:jc w:val="both"/>
        <w:rPr>
          <w:rFonts w:ascii="Arial Narrow" w:eastAsia="Calibri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Atualmente, o financiamento de projetos agropecuários com recursos do FDR está limitado em R$ 200.000,00 para produtor rural</w:t>
      </w:r>
      <w:r w:rsidRPr="00A6542A">
        <w:rPr>
          <w:rFonts w:ascii="Arial Narrow" w:hAnsi="Arial Narrow" w:cs="Arial"/>
          <w:sz w:val="20"/>
          <w:szCs w:val="20"/>
        </w:rPr>
        <w:t xml:space="preserve"> individualmente e empresas rurais</w:t>
      </w:r>
      <w:r>
        <w:rPr>
          <w:rFonts w:ascii="Arial Narrow" w:hAnsi="Arial Narrow" w:cs="Arial"/>
          <w:sz w:val="20"/>
          <w:szCs w:val="20"/>
        </w:rPr>
        <w:t xml:space="preserve"> e em </w:t>
      </w:r>
      <w:r w:rsidRPr="00A6542A">
        <w:rPr>
          <w:rFonts w:ascii="Arial Narrow" w:hAnsi="Arial Narrow" w:cs="Arial"/>
          <w:sz w:val="20"/>
          <w:szCs w:val="20"/>
        </w:rPr>
        <w:t>R$ 500.000,00 para associações e cooperativas</w:t>
      </w:r>
      <w:r>
        <w:rPr>
          <w:rFonts w:ascii="Arial Narrow" w:hAnsi="Arial Narrow" w:cs="Arial"/>
          <w:sz w:val="20"/>
          <w:szCs w:val="20"/>
        </w:rPr>
        <w:t xml:space="preserve">, com taxa de juros de 3% (três por cento) ao ano. Porém, </w:t>
      </w:r>
      <w:r w:rsidRPr="00F9616C">
        <w:rPr>
          <w:rFonts w:ascii="Arial Narrow" w:hAnsi="Arial Narrow" w:cs="Arial"/>
          <w:sz w:val="20"/>
          <w:szCs w:val="20"/>
        </w:rPr>
        <w:t xml:space="preserve">devido à crise hídrica </w:t>
      </w:r>
      <w:r>
        <w:rPr>
          <w:rFonts w:ascii="Arial Narrow" w:hAnsi="Arial Narrow" w:cs="Arial"/>
          <w:sz w:val="20"/>
          <w:szCs w:val="20"/>
        </w:rPr>
        <w:t xml:space="preserve">ocorrida nos últimos anos </w:t>
      </w:r>
      <w:r w:rsidRPr="00F9616C">
        <w:rPr>
          <w:rFonts w:ascii="Arial Narrow" w:hAnsi="Arial Narrow" w:cs="Arial"/>
          <w:sz w:val="20"/>
          <w:szCs w:val="20"/>
        </w:rPr>
        <w:t>e</w:t>
      </w:r>
      <w:r>
        <w:rPr>
          <w:rFonts w:ascii="Arial Narrow" w:hAnsi="Arial Narrow" w:cs="Arial"/>
          <w:sz w:val="20"/>
          <w:szCs w:val="20"/>
        </w:rPr>
        <w:t>,</w:t>
      </w:r>
      <w:r w:rsidRPr="00F9616C">
        <w:rPr>
          <w:rFonts w:ascii="Arial Narrow" w:hAnsi="Arial Narrow" w:cs="Arial"/>
          <w:sz w:val="20"/>
          <w:szCs w:val="20"/>
        </w:rPr>
        <w:t xml:space="preserve"> enquanto perdurar a </w:t>
      </w:r>
      <w:r w:rsidRPr="00F9616C">
        <w:rPr>
          <w:rFonts w:ascii="Arial Narrow" w:eastAsia="Calibri" w:hAnsi="Arial Narrow" w:cs="Arial"/>
          <w:sz w:val="20"/>
          <w:szCs w:val="20"/>
        </w:rPr>
        <w:t>situação de emergência nas Unidades Hidrográficas do Ribeirão das Pedras, Ribeirão Rodeador e Rio Descoberto da Bacia Hidrográfica do Descoberto e na Unidade Hidrográfica do Rio Pipiripau da Bacia Hidrográfica do São Bartolomeu, o financiamento de projeto</w:t>
      </w:r>
      <w:r>
        <w:rPr>
          <w:rFonts w:ascii="Arial Narrow" w:eastAsia="Calibri" w:hAnsi="Arial Narrow" w:cs="Arial"/>
          <w:sz w:val="20"/>
          <w:szCs w:val="20"/>
        </w:rPr>
        <w:t xml:space="preserve">s, nestas regiões, </w:t>
      </w:r>
      <w:r w:rsidRPr="00F9616C">
        <w:rPr>
          <w:rFonts w:ascii="Arial Narrow" w:eastAsia="Calibri" w:hAnsi="Arial Narrow" w:cs="Arial"/>
          <w:sz w:val="20"/>
          <w:szCs w:val="20"/>
        </w:rPr>
        <w:t>destinados à conversão de sistemas de irrigação, adequação de reservação de água para atividade agropecuária e implantação ou ampliação de sistema de cultivo hidropônico e semi-hidropônico, contarão com redução dos juros para 0% (zero por cento) e r</w:t>
      </w:r>
      <w:r>
        <w:rPr>
          <w:rFonts w:ascii="Arial Narrow" w:eastAsia="Calibri" w:hAnsi="Arial Narrow" w:cs="Arial"/>
          <w:sz w:val="20"/>
          <w:szCs w:val="20"/>
        </w:rPr>
        <w:t>ebate de 30% (trinta por cento).</w:t>
      </w:r>
    </w:p>
    <w:p w:rsidR="00A975A6" w:rsidRDefault="00A975A6" w:rsidP="00A975A6">
      <w:pPr>
        <w:pStyle w:val="NormalWeb"/>
        <w:spacing w:before="0" w:beforeAutospacing="0" w:after="120" w:afterAutospacing="0" w:line="276" w:lineRule="auto"/>
        <w:ind w:firstLine="1134"/>
        <w:jc w:val="both"/>
        <w:rPr>
          <w:rFonts w:ascii="Arial Narrow" w:hAnsi="Arial Narrow"/>
          <w:color w:val="000000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 xml:space="preserve">Desde o início de sua operacionalização até o final do exercício de 2017 o FDR disponibilizou R$ 26.041.526,23, dos quais R$ 23.639.143,41, para financiamentos de 341 projetos agropecuários na </w:t>
      </w:r>
      <w:r w:rsidRPr="00B2098A">
        <w:rPr>
          <w:rFonts w:ascii="Arial Narrow" w:hAnsi="Arial Narrow" w:cs="Arial"/>
          <w:b/>
          <w:sz w:val="20"/>
          <w:szCs w:val="20"/>
        </w:rPr>
        <w:t xml:space="preserve">modalidade </w:t>
      </w:r>
      <w:r w:rsidRPr="00162BDB">
        <w:rPr>
          <w:rFonts w:ascii="Arial Narrow" w:hAnsi="Arial Narrow" w:cs="Arial"/>
          <w:b/>
          <w:sz w:val="20"/>
          <w:szCs w:val="20"/>
        </w:rPr>
        <w:t>Crédito</w:t>
      </w:r>
      <w:r>
        <w:rPr>
          <w:rFonts w:ascii="Arial Narrow" w:hAnsi="Arial Narrow" w:cs="Arial"/>
          <w:sz w:val="20"/>
          <w:szCs w:val="20"/>
        </w:rPr>
        <w:t xml:space="preserve"> e </w:t>
      </w:r>
      <w:r w:rsidRPr="00104866">
        <w:rPr>
          <w:rFonts w:ascii="Arial Narrow" w:hAnsi="Arial Narrow" w:cs="Arial"/>
          <w:sz w:val="20"/>
          <w:szCs w:val="20"/>
        </w:rPr>
        <w:t>R$ 2.402.382,82</w:t>
      </w:r>
      <w:r>
        <w:rPr>
          <w:rFonts w:ascii="Arial Narrow" w:hAnsi="Arial Narrow" w:cs="Arial"/>
          <w:sz w:val="20"/>
          <w:szCs w:val="20"/>
        </w:rPr>
        <w:t>,</w:t>
      </w:r>
      <w:r>
        <w:rPr>
          <w:rFonts w:ascii="Arial Narrow" w:hAnsi="Arial Narrow"/>
          <w:color w:val="000000"/>
          <w:sz w:val="20"/>
          <w:szCs w:val="20"/>
        </w:rPr>
        <w:t xml:space="preserve"> para 16 projetos coletivos, na </w:t>
      </w:r>
      <w:r w:rsidRPr="00B2098A">
        <w:rPr>
          <w:rFonts w:ascii="Arial Narrow" w:hAnsi="Arial Narrow"/>
          <w:b/>
          <w:color w:val="000000"/>
          <w:sz w:val="20"/>
          <w:szCs w:val="20"/>
        </w:rPr>
        <w:t>modalidade Social</w:t>
      </w:r>
      <w:r>
        <w:rPr>
          <w:rFonts w:ascii="Arial Narrow" w:hAnsi="Arial Narrow"/>
          <w:color w:val="000000"/>
          <w:sz w:val="20"/>
          <w:szCs w:val="20"/>
        </w:rPr>
        <w:t>, atendendo</w:t>
      </w:r>
      <w:r w:rsidRPr="00836387">
        <w:rPr>
          <w:rFonts w:ascii="Arial Narrow" w:hAnsi="Arial Narrow"/>
          <w:color w:val="000000"/>
          <w:sz w:val="20"/>
          <w:szCs w:val="20"/>
        </w:rPr>
        <w:t xml:space="preserve"> demandas dos produtores rurais, apresentadas por suas organizações</w:t>
      </w:r>
      <w:r>
        <w:rPr>
          <w:rFonts w:ascii="Arial Narrow" w:hAnsi="Arial Narrow"/>
          <w:color w:val="000000"/>
          <w:sz w:val="20"/>
          <w:szCs w:val="20"/>
        </w:rPr>
        <w:t xml:space="preserve"> representativas. </w:t>
      </w:r>
    </w:p>
    <w:p w:rsidR="00A975A6" w:rsidRDefault="00A975A6" w:rsidP="00A975A6">
      <w:pPr>
        <w:pStyle w:val="NormalWeb"/>
        <w:spacing w:before="0" w:beforeAutospacing="0" w:after="120" w:afterAutospacing="0" w:line="276" w:lineRule="auto"/>
        <w:ind w:firstLine="1134"/>
        <w:jc w:val="both"/>
        <w:rPr>
          <w:rFonts w:ascii="Arial Narrow" w:hAnsi="Arial Narrow"/>
          <w:noProof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 xml:space="preserve">Dentre às principais receitas do FDR estão às taxas oriundas dos arrendamentos das terras públicas rurais do Distrito Federal e o </w:t>
      </w:r>
      <w:r w:rsidRPr="00B2098A">
        <w:rPr>
          <w:rFonts w:ascii="Arial Narrow" w:hAnsi="Arial Narrow" w:cs="Arial"/>
          <w:sz w:val="20"/>
          <w:szCs w:val="20"/>
        </w:rPr>
        <w:t>pagamento das prestações dos financiamentos</w:t>
      </w:r>
      <w:r>
        <w:rPr>
          <w:rFonts w:ascii="Arial Narrow" w:hAnsi="Arial Narrow" w:cs="Arial"/>
          <w:sz w:val="20"/>
          <w:szCs w:val="20"/>
        </w:rPr>
        <w:t xml:space="preserve"> na </w:t>
      </w:r>
      <w:r w:rsidRPr="00A42CF9">
        <w:rPr>
          <w:rFonts w:ascii="Arial Narrow" w:hAnsi="Arial Narrow" w:cs="Arial"/>
          <w:b/>
          <w:sz w:val="20"/>
          <w:szCs w:val="20"/>
        </w:rPr>
        <w:t>modalidade Crédito</w:t>
      </w:r>
      <w:r>
        <w:rPr>
          <w:rFonts w:ascii="Arial Narrow" w:hAnsi="Arial Narrow" w:cs="Arial"/>
          <w:sz w:val="20"/>
          <w:szCs w:val="20"/>
        </w:rPr>
        <w:t xml:space="preserve">, neste contexto </w:t>
      </w:r>
      <w:r>
        <w:rPr>
          <w:rFonts w:ascii="Arial Narrow" w:eastAsiaTheme="minorEastAsia" w:hAnsi="Arial Narrow" w:cs="Arial"/>
          <w:bCs/>
          <w:sz w:val="20"/>
          <w:szCs w:val="20"/>
        </w:rPr>
        <w:t>138 projetos encontram-se quitados, retroalimentando o Fundo até o final de 2017, em</w:t>
      </w:r>
      <w:r w:rsidRPr="002E1CB3">
        <w:rPr>
          <w:rFonts w:ascii="Arial Narrow" w:hAnsi="Arial Narrow"/>
          <w:noProof/>
          <w:sz w:val="20"/>
          <w:szCs w:val="20"/>
        </w:rPr>
        <w:t xml:space="preserve"> R$ </w:t>
      </w:r>
      <w:r>
        <w:rPr>
          <w:rFonts w:ascii="Arial Narrow" w:hAnsi="Arial Narrow"/>
          <w:noProof/>
          <w:sz w:val="20"/>
          <w:szCs w:val="20"/>
        </w:rPr>
        <w:t>11.858.642,86.</w:t>
      </w:r>
    </w:p>
    <w:p w:rsidR="00A975A6" w:rsidRDefault="00A975A6" w:rsidP="00A975A6">
      <w:pPr>
        <w:pStyle w:val="NormalWeb"/>
        <w:spacing w:before="0" w:beforeAutospacing="0" w:after="120" w:afterAutospacing="0" w:line="276" w:lineRule="auto"/>
        <w:ind w:firstLine="1134"/>
        <w:jc w:val="both"/>
        <w:rPr>
          <w:rFonts w:ascii="Arial Narrow" w:hAnsi="Arial Narrow"/>
          <w:noProof/>
          <w:sz w:val="20"/>
          <w:szCs w:val="20"/>
        </w:rPr>
      </w:pPr>
      <w:r>
        <w:rPr>
          <w:rFonts w:ascii="Arial Narrow" w:hAnsi="Arial Narrow"/>
          <w:color w:val="000000"/>
          <w:sz w:val="20"/>
          <w:szCs w:val="20"/>
        </w:rPr>
        <w:t xml:space="preserve">Por força de Lei compete a Empresa de Assistência Técnica e Extensão Rural - Emater/DF, elaborar e prestar assistência técnica aos produtores sobre implantação dos projetos de atividades rurais que envolvam recursos do FDR. </w:t>
      </w:r>
    </w:p>
    <w:p w:rsidR="00A975A6" w:rsidRDefault="00A975A6" w:rsidP="00A975A6">
      <w:pPr>
        <w:pStyle w:val="NormalWeb"/>
        <w:spacing w:before="0" w:beforeAutospacing="0" w:after="120" w:afterAutospacing="0" w:line="276" w:lineRule="auto"/>
        <w:ind w:firstLine="1134"/>
        <w:jc w:val="both"/>
        <w:rPr>
          <w:rFonts w:ascii="Arial Narrow" w:hAnsi="Arial Narrow"/>
          <w:noProof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</w:rPr>
        <w:t xml:space="preserve">Periodicamente o FDR realiza vistórias </w:t>
      </w:r>
      <w:r w:rsidRPr="00903BC3">
        <w:rPr>
          <w:rFonts w:ascii="Arial Narrow" w:hAnsi="Arial Narrow"/>
          <w:i/>
          <w:noProof/>
          <w:sz w:val="20"/>
          <w:szCs w:val="20"/>
        </w:rPr>
        <w:t>in loco</w:t>
      </w:r>
      <w:r>
        <w:rPr>
          <w:rFonts w:ascii="Arial Narrow" w:hAnsi="Arial Narrow"/>
          <w:noProof/>
          <w:sz w:val="20"/>
          <w:szCs w:val="20"/>
        </w:rPr>
        <w:t xml:space="preserve"> visando o cumprimento das metas pelos proponentes, neste sentido, em 2017 equipou-se o Fundo com três </w:t>
      </w:r>
      <w:r w:rsidRPr="007620D4">
        <w:rPr>
          <w:rFonts w:ascii="Arial Narrow" w:hAnsi="Arial Narrow"/>
          <w:i/>
          <w:noProof/>
          <w:sz w:val="20"/>
          <w:szCs w:val="20"/>
        </w:rPr>
        <w:t>tables</w:t>
      </w:r>
      <w:r>
        <w:rPr>
          <w:rFonts w:ascii="Arial Narrow" w:hAnsi="Arial Narrow"/>
          <w:i/>
          <w:noProof/>
          <w:sz w:val="20"/>
          <w:szCs w:val="20"/>
        </w:rPr>
        <w:t>,</w:t>
      </w:r>
      <w:r w:rsidRPr="007620D4">
        <w:rPr>
          <w:rFonts w:ascii="Arial Narrow" w:hAnsi="Arial Narrow"/>
          <w:i/>
          <w:noProof/>
          <w:sz w:val="20"/>
          <w:szCs w:val="20"/>
        </w:rPr>
        <w:t xml:space="preserve"> </w:t>
      </w:r>
      <w:r>
        <w:rPr>
          <w:rFonts w:ascii="Arial Narrow" w:hAnsi="Arial Narrow"/>
          <w:noProof/>
          <w:sz w:val="20"/>
          <w:szCs w:val="20"/>
        </w:rPr>
        <w:t>epecialmente para registrar as imagens dos bens adquiridos, a implantação dos projetos e elaboração dos respectivos relatórios de vistórias.</w:t>
      </w:r>
    </w:p>
    <w:p w:rsidR="00A975A6" w:rsidRDefault="00A975A6" w:rsidP="00A975A6">
      <w:pPr>
        <w:pStyle w:val="NormalWeb"/>
        <w:spacing w:before="0" w:beforeAutospacing="0" w:after="120" w:afterAutospacing="0" w:line="276" w:lineRule="auto"/>
        <w:ind w:firstLine="1134"/>
        <w:jc w:val="both"/>
        <w:rPr>
          <w:rFonts w:ascii="Arial Narrow" w:eastAsiaTheme="minorEastAsia" w:hAnsi="Arial Narrow" w:cs="Arial"/>
          <w:bCs/>
          <w:sz w:val="20"/>
          <w:szCs w:val="20"/>
        </w:rPr>
      </w:pPr>
      <w:r>
        <w:rPr>
          <w:rFonts w:ascii="Arial Narrow" w:eastAsiaTheme="minorEastAsia" w:hAnsi="Arial Narrow" w:cs="Arial"/>
          <w:bCs/>
          <w:sz w:val="20"/>
          <w:szCs w:val="20"/>
        </w:rPr>
        <w:t xml:space="preserve">Sistematicamente é monitorado </w:t>
      </w:r>
      <w:r w:rsidRPr="002E1CB3">
        <w:rPr>
          <w:rFonts w:ascii="Arial Narrow" w:eastAsiaTheme="minorEastAsia" w:hAnsi="Arial Narrow" w:cs="Arial"/>
          <w:bCs/>
          <w:sz w:val="20"/>
          <w:szCs w:val="20"/>
        </w:rPr>
        <w:t xml:space="preserve">o ressarcimento dos </w:t>
      </w:r>
      <w:r>
        <w:rPr>
          <w:rFonts w:ascii="Arial Narrow" w:eastAsiaTheme="minorEastAsia" w:hAnsi="Arial Narrow" w:cs="Arial"/>
          <w:bCs/>
          <w:sz w:val="20"/>
          <w:szCs w:val="20"/>
        </w:rPr>
        <w:t xml:space="preserve">financiamentos, buscando melhorar o </w:t>
      </w:r>
      <w:r w:rsidRPr="00104866">
        <w:rPr>
          <w:rFonts w:ascii="Arial Narrow" w:eastAsiaTheme="minorEastAsia" w:hAnsi="Arial Narrow" w:cs="Arial"/>
          <w:bCs/>
          <w:sz w:val="20"/>
          <w:szCs w:val="20"/>
        </w:rPr>
        <w:t xml:space="preserve">relacionamento </w:t>
      </w:r>
      <w:r>
        <w:rPr>
          <w:rFonts w:ascii="Arial Narrow" w:eastAsiaTheme="minorEastAsia" w:hAnsi="Arial Narrow" w:cs="Arial"/>
          <w:bCs/>
          <w:sz w:val="20"/>
          <w:szCs w:val="20"/>
        </w:rPr>
        <w:t>com o</w:t>
      </w:r>
      <w:r w:rsidRPr="00104866">
        <w:rPr>
          <w:rFonts w:ascii="Arial Narrow" w:eastAsiaTheme="minorEastAsia" w:hAnsi="Arial Narrow" w:cs="Arial"/>
          <w:bCs/>
          <w:sz w:val="20"/>
          <w:szCs w:val="20"/>
        </w:rPr>
        <w:t xml:space="preserve">s </w:t>
      </w:r>
      <w:r>
        <w:rPr>
          <w:rFonts w:ascii="Arial Narrow" w:eastAsiaTheme="minorEastAsia" w:hAnsi="Arial Narrow" w:cs="Arial"/>
          <w:bCs/>
          <w:sz w:val="20"/>
          <w:szCs w:val="20"/>
        </w:rPr>
        <w:t xml:space="preserve">beneficiários do Fundo e manter a </w:t>
      </w:r>
      <w:r w:rsidRPr="00104866">
        <w:rPr>
          <w:rFonts w:ascii="Arial Narrow" w:eastAsiaTheme="minorEastAsia" w:hAnsi="Arial Narrow" w:cs="Arial"/>
          <w:bCs/>
          <w:sz w:val="20"/>
          <w:szCs w:val="20"/>
        </w:rPr>
        <w:t>inadimplência</w:t>
      </w:r>
      <w:r>
        <w:rPr>
          <w:rFonts w:ascii="Arial Narrow" w:eastAsiaTheme="minorEastAsia" w:hAnsi="Arial Narrow" w:cs="Arial"/>
          <w:bCs/>
          <w:sz w:val="20"/>
          <w:szCs w:val="20"/>
        </w:rPr>
        <w:t xml:space="preserve"> em níveis aceitáveis.</w:t>
      </w:r>
    </w:p>
    <w:p w:rsidR="00A975A6" w:rsidRDefault="00A975A6" w:rsidP="00A975A6">
      <w:pPr>
        <w:pStyle w:val="NormalWeb"/>
        <w:spacing w:before="0" w:beforeAutospacing="0" w:after="120" w:afterAutospacing="0" w:line="276" w:lineRule="auto"/>
        <w:ind w:firstLine="1134"/>
        <w:jc w:val="both"/>
        <w:rPr>
          <w:rFonts w:ascii="Arial Narrow" w:eastAsiaTheme="minorEastAsia" w:hAnsi="Arial Narrow" w:cs="Arial"/>
          <w:bCs/>
          <w:sz w:val="20"/>
          <w:szCs w:val="20"/>
        </w:rPr>
      </w:pPr>
      <w:r>
        <w:rPr>
          <w:rFonts w:ascii="Arial Narrow" w:eastAsiaTheme="minorEastAsia" w:hAnsi="Arial Narrow" w:cs="Arial"/>
          <w:bCs/>
          <w:sz w:val="20"/>
          <w:szCs w:val="20"/>
        </w:rPr>
        <w:t xml:space="preserve">A meta de inadimplência de 2,7% </w:t>
      </w:r>
      <w:r>
        <w:rPr>
          <w:rFonts w:ascii="Arial Narrow" w:hAnsi="Arial Narrow" w:cs="Arial"/>
          <w:sz w:val="20"/>
          <w:szCs w:val="20"/>
        </w:rPr>
        <w:t>proposta para o exercício de 2017, não foi alcançada ficando em 3,37%, porém, inferior aos 3,66% do exercício anterior. Ainda assim aceitável, diante da crise econômica do Brasil nos últimos anos.</w:t>
      </w:r>
    </w:p>
    <w:p w:rsidR="00A975A6" w:rsidRDefault="00A975A6" w:rsidP="00A975A6">
      <w:pPr>
        <w:pStyle w:val="NormalWeb"/>
        <w:spacing w:before="0" w:beforeAutospacing="0" w:after="120" w:afterAutospacing="0" w:line="276" w:lineRule="auto"/>
        <w:ind w:firstLine="1134"/>
        <w:jc w:val="both"/>
        <w:rPr>
          <w:rFonts w:ascii="Arial Narrow" w:eastAsiaTheme="minorEastAsia" w:hAnsi="Arial Narrow" w:cs="Arial"/>
          <w:bCs/>
          <w:sz w:val="20"/>
          <w:szCs w:val="20"/>
        </w:rPr>
      </w:pPr>
      <w:r>
        <w:rPr>
          <w:rFonts w:ascii="Arial Narrow" w:eastAsiaTheme="minorEastAsia" w:hAnsi="Arial Narrow" w:cs="Arial"/>
          <w:bCs/>
          <w:sz w:val="20"/>
          <w:szCs w:val="20"/>
        </w:rPr>
        <w:t>Destacam-se as ações voltadas para recuperação dos créditos que possibilitou aos produtores renegociarem suas dívidas, via administrativa, junto ao Fundo. Em 2017, foram repactuados 17 contratos inadimplidos cujos valores iniciais importavam em R$ 1.534.136,93.  Com isto os contratos inadimplidos voltaram ao curso normal, evitando demandas judiciais dispendiosas e demoradas tanto para o produtor quanto para o Governo.</w:t>
      </w:r>
    </w:p>
    <w:p w:rsidR="00A975A6" w:rsidRDefault="00A975A6" w:rsidP="00A975A6">
      <w:pPr>
        <w:pStyle w:val="NormalWeb"/>
        <w:spacing w:before="0" w:beforeAutospacing="0" w:after="120" w:afterAutospacing="0" w:line="276" w:lineRule="auto"/>
        <w:ind w:firstLine="1134"/>
        <w:jc w:val="both"/>
        <w:rPr>
          <w:rFonts w:ascii="Arial Narrow" w:eastAsiaTheme="minorEastAsia" w:hAnsi="Arial Narrow" w:cs="Arial"/>
          <w:bCs/>
          <w:sz w:val="20"/>
          <w:szCs w:val="20"/>
        </w:rPr>
      </w:pPr>
      <w:r>
        <w:rPr>
          <w:rFonts w:ascii="Arial Narrow" w:eastAsiaTheme="minorEastAsia" w:hAnsi="Arial Narrow" w:cs="Arial"/>
          <w:bCs/>
          <w:sz w:val="20"/>
          <w:szCs w:val="20"/>
        </w:rPr>
        <w:t xml:space="preserve">Frisa-se nas repactuações não foi concedido nenhum benefício, pelo contrario, exigiu-se no mínimo 10% dos valores atrasados corrigidos monetariamente na forma da Lei. </w:t>
      </w:r>
    </w:p>
    <w:p w:rsidR="00A975A6" w:rsidRDefault="00A975A6" w:rsidP="00A975A6">
      <w:pPr>
        <w:pStyle w:val="NormalWeb"/>
        <w:spacing w:before="0" w:beforeAutospacing="0" w:after="120" w:afterAutospacing="0" w:line="276" w:lineRule="auto"/>
        <w:ind w:firstLine="1134"/>
        <w:jc w:val="both"/>
        <w:rPr>
          <w:rFonts w:ascii="Arial Narrow" w:hAnsi="Arial Narrow"/>
          <w:color w:val="000000"/>
          <w:sz w:val="20"/>
          <w:szCs w:val="20"/>
        </w:rPr>
      </w:pPr>
      <w:r>
        <w:rPr>
          <w:rFonts w:ascii="Arial Narrow" w:eastAsiaTheme="minorEastAsia" w:hAnsi="Arial Narrow" w:cs="Arial"/>
          <w:bCs/>
          <w:sz w:val="20"/>
          <w:szCs w:val="20"/>
        </w:rPr>
        <w:t>Em relação</w:t>
      </w:r>
      <w:r>
        <w:rPr>
          <w:rFonts w:ascii="Arial Narrow" w:hAnsi="Arial Narrow"/>
          <w:color w:val="000000"/>
          <w:sz w:val="20"/>
          <w:szCs w:val="20"/>
        </w:rPr>
        <w:t xml:space="preserve"> ao saldo contábil do Fundo existente no final do exercício de 2017, para a </w:t>
      </w:r>
      <w:r w:rsidRPr="00803859">
        <w:rPr>
          <w:rFonts w:ascii="Arial Narrow" w:hAnsi="Arial Narrow"/>
          <w:color w:val="000000"/>
          <w:sz w:val="20"/>
          <w:szCs w:val="20"/>
        </w:rPr>
        <w:t xml:space="preserve">modalidade </w:t>
      </w:r>
      <w:r w:rsidRPr="00D73D92">
        <w:rPr>
          <w:rFonts w:ascii="Arial Narrow" w:hAnsi="Arial Narrow"/>
          <w:b/>
          <w:color w:val="000000"/>
          <w:sz w:val="20"/>
          <w:szCs w:val="20"/>
        </w:rPr>
        <w:t>Social</w:t>
      </w:r>
      <w:r>
        <w:rPr>
          <w:rFonts w:ascii="Arial Narrow" w:hAnsi="Arial Narrow"/>
          <w:color w:val="000000"/>
          <w:sz w:val="20"/>
          <w:szCs w:val="20"/>
        </w:rPr>
        <w:t xml:space="preserve"> estão comprometidos</w:t>
      </w:r>
      <w:r w:rsidRPr="00803859">
        <w:rPr>
          <w:rFonts w:ascii="Arial Narrow" w:hAnsi="Arial Narrow"/>
          <w:color w:val="000000"/>
          <w:sz w:val="20"/>
          <w:szCs w:val="20"/>
        </w:rPr>
        <w:t xml:space="preserve"> </w:t>
      </w:r>
      <w:r w:rsidRPr="00803859">
        <w:rPr>
          <w:rFonts w:ascii="Arial Narrow" w:hAnsi="Arial Narrow"/>
          <w:bCs/>
          <w:color w:val="000000"/>
          <w:sz w:val="20"/>
          <w:szCs w:val="20"/>
        </w:rPr>
        <w:t>R$ 4.460.638,</w:t>
      </w:r>
      <w:r>
        <w:rPr>
          <w:rFonts w:ascii="Arial Narrow" w:hAnsi="Arial Narrow"/>
          <w:bCs/>
          <w:color w:val="000000"/>
          <w:sz w:val="20"/>
          <w:szCs w:val="20"/>
        </w:rPr>
        <w:t>46 destinados</w:t>
      </w:r>
      <w:r>
        <w:rPr>
          <w:rFonts w:ascii="Arial Narrow" w:hAnsi="Arial Narrow"/>
          <w:color w:val="000000"/>
          <w:sz w:val="20"/>
          <w:szCs w:val="20"/>
        </w:rPr>
        <w:t xml:space="preserve"> à</w:t>
      </w:r>
      <w:r w:rsidRPr="00803859">
        <w:rPr>
          <w:rFonts w:ascii="Arial Narrow" w:hAnsi="Arial Narrow"/>
          <w:color w:val="000000"/>
          <w:sz w:val="20"/>
          <w:szCs w:val="20"/>
        </w:rPr>
        <w:t xml:space="preserve"> aquisição de bens</w:t>
      </w:r>
      <w:r>
        <w:rPr>
          <w:rFonts w:ascii="Arial Narrow" w:hAnsi="Arial Narrow"/>
          <w:color w:val="000000"/>
          <w:sz w:val="20"/>
          <w:szCs w:val="20"/>
        </w:rPr>
        <w:t>, referentes aos</w:t>
      </w:r>
      <w:r w:rsidRPr="00803859">
        <w:rPr>
          <w:rFonts w:ascii="Arial Narrow" w:hAnsi="Arial Narrow"/>
          <w:color w:val="000000"/>
          <w:sz w:val="20"/>
          <w:szCs w:val="20"/>
        </w:rPr>
        <w:t xml:space="preserve"> </w:t>
      </w:r>
      <w:r>
        <w:rPr>
          <w:rFonts w:ascii="Arial Narrow" w:hAnsi="Arial Narrow"/>
          <w:color w:val="000000"/>
          <w:sz w:val="20"/>
          <w:szCs w:val="20"/>
        </w:rPr>
        <w:t>processos</w:t>
      </w:r>
      <w:r w:rsidRPr="00803859">
        <w:rPr>
          <w:rFonts w:ascii="Arial Narrow" w:hAnsi="Arial Narrow"/>
          <w:color w:val="000000"/>
          <w:sz w:val="20"/>
          <w:szCs w:val="20"/>
        </w:rPr>
        <w:t xml:space="preserve"> 070.</w:t>
      </w:r>
      <w:r>
        <w:rPr>
          <w:rFonts w:ascii="Arial Narrow" w:hAnsi="Arial Narrow"/>
          <w:color w:val="000000"/>
          <w:sz w:val="20"/>
          <w:szCs w:val="20"/>
        </w:rPr>
        <w:t xml:space="preserve">001.729/2016 e 070.000.772/2017, que estão </w:t>
      </w:r>
      <w:r w:rsidRPr="00803859">
        <w:rPr>
          <w:rFonts w:ascii="Arial Narrow" w:hAnsi="Arial Narrow"/>
          <w:color w:val="000000"/>
          <w:sz w:val="20"/>
          <w:szCs w:val="20"/>
        </w:rPr>
        <w:t xml:space="preserve">na Central de Compras do GDF </w:t>
      </w:r>
      <w:r>
        <w:rPr>
          <w:rFonts w:ascii="Arial Narrow" w:hAnsi="Arial Narrow"/>
          <w:color w:val="000000"/>
          <w:sz w:val="20"/>
          <w:szCs w:val="20"/>
        </w:rPr>
        <w:t>e no Pregão Eletrônico</w:t>
      </w:r>
      <w:r w:rsidRPr="00B033CD">
        <w:rPr>
          <w:rFonts w:ascii="Arial Narrow" w:hAnsi="Arial Narrow"/>
          <w:color w:val="000000"/>
          <w:sz w:val="20"/>
          <w:szCs w:val="20"/>
        </w:rPr>
        <w:t xml:space="preserve"> </w:t>
      </w:r>
      <w:r>
        <w:rPr>
          <w:rFonts w:ascii="Arial Narrow" w:hAnsi="Arial Narrow"/>
          <w:color w:val="000000"/>
          <w:sz w:val="20"/>
          <w:szCs w:val="20"/>
        </w:rPr>
        <w:t>o</w:t>
      </w:r>
      <w:r w:rsidRPr="00803859">
        <w:rPr>
          <w:rFonts w:ascii="Arial Narrow" w:hAnsi="Arial Narrow"/>
          <w:color w:val="000000"/>
          <w:sz w:val="20"/>
          <w:szCs w:val="20"/>
        </w:rPr>
        <w:t xml:space="preserve"> processo nº 070.001.366/2017</w:t>
      </w:r>
      <w:r>
        <w:rPr>
          <w:rFonts w:ascii="Arial Narrow" w:hAnsi="Arial Narrow"/>
          <w:color w:val="000000"/>
          <w:sz w:val="20"/>
          <w:szCs w:val="20"/>
        </w:rPr>
        <w:t>,</w:t>
      </w:r>
      <w:r w:rsidRPr="00803859">
        <w:rPr>
          <w:rFonts w:ascii="Arial Narrow" w:hAnsi="Arial Narrow"/>
          <w:color w:val="000000"/>
          <w:sz w:val="20"/>
          <w:szCs w:val="20"/>
        </w:rPr>
        <w:t xml:space="preserve"> amparado pelo Decreto 38.297/2017 que excluí a </w:t>
      </w:r>
      <w:proofErr w:type="spellStart"/>
      <w:r>
        <w:rPr>
          <w:rFonts w:ascii="Arial Narrow" w:hAnsi="Arial Narrow"/>
          <w:color w:val="000000"/>
          <w:sz w:val="20"/>
          <w:szCs w:val="20"/>
        </w:rPr>
        <w:t>Seagri</w:t>
      </w:r>
      <w:proofErr w:type="spellEnd"/>
      <w:r w:rsidRPr="00803859">
        <w:rPr>
          <w:rFonts w:ascii="Arial Narrow" w:hAnsi="Arial Narrow"/>
          <w:color w:val="000000"/>
          <w:sz w:val="20"/>
          <w:szCs w:val="20"/>
        </w:rPr>
        <w:t xml:space="preserve"> do regime de centralização de licitações de compras obras e serviços, para publicação e abertura da licitação</w:t>
      </w:r>
      <w:r>
        <w:rPr>
          <w:rFonts w:ascii="Arial Narrow" w:hAnsi="Arial Narrow"/>
          <w:color w:val="000000"/>
          <w:sz w:val="20"/>
          <w:szCs w:val="20"/>
        </w:rPr>
        <w:t xml:space="preserve">, para a </w:t>
      </w:r>
      <w:r w:rsidRPr="00803859">
        <w:rPr>
          <w:rFonts w:ascii="Arial Narrow" w:hAnsi="Arial Narrow"/>
          <w:color w:val="000000"/>
          <w:sz w:val="20"/>
          <w:szCs w:val="20"/>
        </w:rPr>
        <w:t xml:space="preserve">modalidade </w:t>
      </w:r>
      <w:r w:rsidRPr="00D73D92">
        <w:rPr>
          <w:rFonts w:ascii="Arial Narrow" w:hAnsi="Arial Narrow"/>
          <w:b/>
          <w:color w:val="000000"/>
          <w:sz w:val="20"/>
          <w:szCs w:val="20"/>
        </w:rPr>
        <w:t>Crédito</w:t>
      </w:r>
      <w:r w:rsidRPr="00803859">
        <w:rPr>
          <w:rFonts w:ascii="Arial Narrow" w:hAnsi="Arial Narrow"/>
          <w:color w:val="000000"/>
          <w:sz w:val="20"/>
          <w:szCs w:val="20"/>
        </w:rPr>
        <w:t xml:space="preserve"> </w:t>
      </w:r>
      <w:r>
        <w:rPr>
          <w:rFonts w:ascii="Arial Narrow" w:hAnsi="Arial Narrow"/>
          <w:color w:val="000000"/>
          <w:sz w:val="20"/>
          <w:szCs w:val="20"/>
        </w:rPr>
        <w:t>estão</w:t>
      </w:r>
      <w:r w:rsidRPr="00803859">
        <w:rPr>
          <w:rFonts w:ascii="Arial Narrow" w:hAnsi="Arial Narrow"/>
          <w:color w:val="000000"/>
          <w:sz w:val="20"/>
          <w:szCs w:val="20"/>
        </w:rPr>
        <w:t xml:space="preserve"> comprometido</w:t>
      </w:r>
      <w:r>
        <w:rPr>
          <w:rFonts w:ascii="Arial Narrow" w:hAnsi="Arial Narrow"/>
          <w:color w:val="000000"/>
          <w:sz w:val="20"/>
          <w:szCs w:val="20"/>
        </w:rPr>
        <w:t>s</w:t>
      </w:r>
      <w:r w:rsidRPr="00803859">
        <w:rPr>
          <w:rFonts w:ascii="Arial Narrow" w:hAnsi="Arial Narrow"/>
          <w:color w:val="000000"/>
          <w:sz w:val="20"/>
          <w:szCs w:val="20"/>
        </w:rPr>
        <w:t> </w:t>
      </w:r>
      <w:r w:rsidRPr="00803859">
        <w:rPr>
          <w:rFonts w:ascii="Arial Narrow" w:hAnsi="Arial Narrow"/>
          <w:bCs/>
          <w:color w:val="000000"/>
          <w:sz w:val="20"/>
          <w:szCs w:val="20"/>
        </w:rPr>
        <w:t>R$ 742.996,21</w:t>
      </w:r>
      <w:r>
        <w:rPr>
          <w:rFonts w:ascii="Arial Narrow" w:hAnsi="Arial Narrow"/>
          <w:bCs/>
          <w:color w:val="000000"/>
          <w:sz w:val="20"/>
          <w:szCs w:val="20"/>
        </w:rPr>
        <w:t xml:space="preserve">, </w:t>
      </w:r>
      <w:r w:rsidRPr="00803859">
        <w:rPr>
          <w:rFonts w:ascii="Arial Narrow" w:hAnsi="Arial Narrow"/>
          <w:color w:val="000000"/>
          <w:sz w:val="20"/>
          <w:szCs w:val="20"/>
        </w:rPr>
        <w:t xml:space="preserve">para financiamento de 08 </w:t>
      </w:r>
      <w:r>
        <w:rPr>
          <w:rFonts w:ascii="Arial Narrow" w:hAnsi="Arial Narrow"/>
          <w:color w:val="000000"/>
          <w:sz w:val="20"/>
          <w:szCs w:val="20"/>
        </w:rPr>
        <w:t xml:space="preserve">projetos, principalmente para </w:t>
      </w:r>
      <w:r w:rsidRPr="00803859">
        <w:rPr>
          <w:rFonts w:ascii="Arial Narrow" w:hAnsi="Arial Narrow"/>
          <w:color w:val="000000"/>
          <w:sz w:val="20"/>
          <w:szCs w:val="20"/>
        </w:rPr>
        <w:t>atender a questão hídrica de que tratam os Decretos nº 37.976, de 24 de janeiro de 2017 e Decreto nº 38.352, de 21 de julho de 2017.</w:t>
      </w:r>
    </w:p>
    <w:p w:rsidR="00A975A6" w:rsidRDefault="00A975A6" w:rsidP="00A975A6">
      <w:pPr>
        <w:pStyle w:val="NormalWeb"/>
        <w:spacing w:before="0" w:beforeAutospacing="0" w:after="120" w:afterAutospacing="0" w:line="276" w:lineRule="auto"/>
        <w:ind w:firstLine="1134"/>
        <w:jc w:val="both"/>
        <w:rPr>
          <w:rFonts w:ascii="Arial Narrow" w:hAnsi="Arial Narrow"/>
          <w:color w:val="000000"/>
          <w:sz w:val="20"/>
          <w:szCs w:val="20"/>
        </w:rPr>
      </w:pPr>
      <w:r w:rsidRPr="00803859">
        <w:rPr>
          <w:rFonts w:ascii="Arial Narrow" w:hAnsi="Arial Narrow"/>
          <w:color w:val="000000"/>
          <w:sz w:val="20"/>
          <w:szCs w:val="20"/>
        </w:rPr>
        <w:t>Todavia a Lei Complementar nº 925</w:t>
      </w:r>
      <w:r>
        <w:rPr>
          <w:rFonts w:ascii="Arial Narrow" w:hAnsi="Arial Narrow"/>
          <w:color w:val="000000"/>
          <w:sz w:val="20"/>
          <w:szCs w:val="20"/>
        </w:rPr>
        <w:t>/</w:t>
      </w:r>
      <w:r w:rsidRPr="00803859">
        <w:rPr>
          <w:rFonts w:ascii="Arial Narrow" w:hAnsi="Arial Narrow"/>
          <w:color w:val="000000"/>
          <w:sz w:val="20"/>
          <w:szCs w:val="20"/>
        </w:rPr>
        <w:t>2017, determina que o superávit financeiro de Órgãos e Entidades da Administração Direta e Indireta integrantes do orçamento fiscal e da Seguridade Social do Distrito Federal seja revertido ao Tesouro.</w:t>
      </w:r>
    </w:p>
    <w:p w:rsidR="00A975A6" w:rsidRDefault="00A975A6" w:rsidP="00A975A6">
      <w:pPr>
        <w:pStyle w:val="NormalWeb"/>
        <w:spacing w:before="0" w:beforeAutospacing="0" w:after="120" w:afterAutospacing="0" w:line="276" w:lineRule="auto"/>
        <w:ind w:firstLine="1134"/>
        <w:jc w:val="both"/>
        <w:rPr>
          <w:rFonts w:ascii="Arial Narrow" w:hAnsi="Arial Narrow"/>
          <w:color w:val="000000"/>
          <w:sz w:val="20"/>
          <w:szCs w:val="20"/>
        </w:rPr>
      </w:pPr>
      <w:r w:rsidRPr="00803859">
        <w:rPr>
          <w:rFonts w:ascii="Arial Narrow" w:hAnsi="Arial Narrow"/>
          <w:color w:val="000000"/>
          <w:sz w:val="20"/>
          <w:szCs w:val="20"/>
        </w:rPr>
        <w:t>Neste sentido</w:t>
      </w:r>
      <w:r>
        <w:rPr>
          <w:rFonts w:ascii="Arial Narrow" w:hAnsi="Arial Narrow"/>
          <w:color w:val="000000"/>
          <w:sz w:val="20"/>
          <w:szCs w:val="20"/>
        </w:rPr>
        <w:t xml:space="preserve">, foi autuado o </w:t>
      </w:r>
      <w:r w:rsidRPr="00FC7928">
        <w:rPr>
          <w:rFonts w:ascii="Arial Narrow" w:hAnsi="Arial Narrow"/>
          <w:sz w:val="20"/>
          <w:szCs w:val="20"/>
        </w:rPr>
        <w:t>processo nº 00070-00011796/2017-21,</w:t>
      </w:r>
      <w:r>
        <w:rPr>
          <w:rFonts w:ascii="Arial Narrow" w:hAnsi="Arial Narrow"/>
          <w:color w:val="000000"/>
          <w:sz w:val="20"/>
          <w:szCs w:val="20"/>
        </w:rPr>
        <w:t xml:space="preserve"> solicitando a Secretária de Estado de Fazenda do Distrito Federal o retorno dos valores revertidos ao Tesouro para atender as demandas já assumidas pelo FDR. </w:t>
      </w:r>
    </w:p>
    <w:p w:rsidR="00A975A6" w:rsidRDefault="00A975A6" w:rsidP="00A975A6">
      <w:pPr>
        <w:pStyle w:val="NormalWeb"/>
        <w:spacing w:before="0" w:beforeAutospacing="0" w:after="120" w:afterAutospacing="0" w:line="276" w:lineRule="auto"/>
        <w:ind w:firstLine="1134"/>
        <w:jc w:val="both"/>
        <w:rPr>
          <w:rFonts w:ascii="Arial Narrow" w:hAnsi="Arial Narrow"/>
          <w:color w:val="000000"/>
          <w:sz w:val="20"/>
          <w:szCs w:val="20"/>
        </w:rPr>
      </w:pPr>
      <w:r>
        <w:rPr>
          <w:rFonts w:ascii="Arial Narrow" w:hAnsi="Arial Narrow"/>
          <w:color w:val="000000"/>
          <w:sz w:val="20"/>
          <w:szCs w:val="20"/>
        </w:rPr>
        <w:t xml:space="preserve">Alterações recentes vêm diminuindo sistematicamente a arrecadação do Fundo, senão vejamos: a Lei complementar nº 925/2017, determina que o superávit financeiro do FDR seja revertido ao Tesouro do Distrito Federal e devido a isto, parte dos valores das parcelas de financiamentos que vencerão em 2018, também, serão objeto de novo superávit, outro fator é a nova modalidade de contratos de arrendamentos das terras públicas do Distrito Federal, cujas taxas de arrendamento compõem a principal fonte de arrecadação do Fundo, que passaram a ser firmados com a Companhia Imobiliária de Brasília - </w:t>
      </w:r>
      <w:proofErr w:type="spellStart"/>
      <w:r>
        <w:rPr>
          <w:rFonts w:ascii="Arial Narrow" w:hAnsi="Arial Narrow"/>
          <w:color w:val="000000"/>
          <w:sz w:val="20"/>
          <w:szCs w:val="20"/>
        </w:rPr>
        <w:t>T</w:t>
      </w:r>
      <w:r w:rsidR="00912808">
        <w:rPr>
          <w:rFonts w:ascii="Arial Narrow" w:hAnsi="Arial Narrow"/>
          <w:color w:val="000000"/>
          <w:sz w:val="20"/>
          <w:szCs w:val="20"/>
        </w:rPr>
        <w:t>erracap</w:t>
      </w:r>
      <w:proofErr w:type="spellEnd"/>
      <w:r w:rsidR="00912808">
        <w:rPr>
          <w:rFonts w:ascii="Arial Narrow" w:hAnsi="Arial Narrow"/>
          <w:color w:val="000000"/>
          <w:sz w:val="20"/>
          <w:szCs w:val="20"/>
        </w:rPr>
        <w:t xml:space="preserve"> e não mais com a </w:t>
      </w:r>
      <w:proofErr w:type="spellStart"/>
      <w:r w:rsidR="00912808">
        <w:rPr>
          <w:rFonts w:ascii="Arial Narrow" w:hAnsi="Arial Narrow"/>
          <w:color w:val="000000"/>
          <w:sz w:val="20"/>
          <w:szCs w:val="20"/>
        </w:rPr>
        <w:t>Seagri</w:t>
      </w:r>
      <w:proofErr w:type="spellEnd"/>
      <w:r w:rsidR="00912808">
        <w:rPr>
          <w:rFonts w:ascii="Arial Narrow" w:hAnsi="Arial Narrow"/>
          <w:color w:val="000000"/>
          <w:sz w:val="20"/>
          <w:szCs w:val="20"/>
        </w:rPr>
        <w:t>/DF.</w:t>
      </w:r>
    </w:p>
    <w:p w:rsidR="00A975A6" w:rsidRDefault="00A975A6" w:rsidP="00A975A6">
      <w:pPr>
        <w:pStyle w:val="NormalWeb"/>
        <w:spacing w:before="0" w:beforeAutospacing="0" w:after="120" w:afterAutospacing="0" w:line="276" w:lineRule="auto"/>
        <w:ind w:firstLine="1134"/>
        <w:jc w:val="both"/>
        <w:rPr>
          <w:rFonts w:ascii="Arial Narrow" w:hAnsi="Arial Narrow"/>
          <w:color w:val="000000"/>
          <w:sz w:val="20"/>
          <w:szCs w:val="20"/>
        </w:rPr>
      </w:pPr>
      <w:r>
        <w:rPr>
          <w:rFonts w:ascii="Arial Narrow" w:hAnsi="Arial Narrow"/>
          <w:color w:val="000000"/>
          <w:sz w:val="20"/>
          <w:szCs w:val="20"/>
        </w:rPr>
        <w:t xml:space="preserve">Já em 2015, o FDR havia externado preocupação com sua principal fonte de arrecadação, fato abordado nos relatórios de atividades do Fundo de 2015 e 2016, neste sentido, encontra-se em tramite desde maio de 2015 o processo de nº 0370-000093/2015, autuado pela Secretaria de Estado de Economia e Desenvolvimento Sustentável, sobre projeto de lei para solucionar a questão, inclusive com manifestações da </w:t>
      </w:r>
      <w:proofErr w:type="spellStart"/>
      <w:r>
        <w:rPr>
          <w:rFonts w:ascii="Arial Narrow" w:hAnsi="Arial Narrow"/>
          <w:color w:val="000000"/>
          <w:sz w:val="20"/>
          <w:szCs w:val="20"/>
        </w:rPr>
        <w:t>Terracap</w:t>
      </w:r>
      <w:proofErr w:type="spellEnd"/>
      <w:r>
        <w:rPr>
          <w:rFonts w:ascii="Arial Narrow" w:hAnsi="Arial Narrow"/>
          <w:color w:val="000000"/>
          <w:sz w:val="20"/>
          <w:szCs w:val="20"/>
        </w:rPr>
        <w:t xml:space="preserve"> e da </w:t>
      </w:r>
      <w:proofErr w:type="spellStart"/>
      <w:r>
        <w:rPr>
          <w:rFonts w:ascii="Arial Narrow" w:hAnsi="Arial Narrow"/>
          <w:color w:val="000000"/>
          <w:sz w:val="20"/>
          <w:szCs w:val="20"/>
        </w:rPr>
        <w:t>Seagri</w:t>
      </w:r>
      <w:proofErr w:type="spellEnd"/>
      <w:r w:rsidR="00912808">
        <w:rPr>
          <w:rFonts w:ascii="Arial Narrow" w:hAnsi="Arial Narrow"/>
          <w:color w:val="000000"/>
          <w:sz w:val="20"/>
          <w:szCs w:val="20"/>
        </w:rPr>
        <w:t>/DF</w:t>
      </w:r>
      <w:r>
        <w:rPr>
          <w:rFonts w:ascii="Arial Narrow" w:hAnsi="Arial Narrow"/>
          <w:color w:val="000000"/>
          <w:sz w:val="20"/>
          <w:szCs w:val="20"/>
        </w:rPr>
        <w:t xml:space="preserve"> e encontra-se com a Secretaria de Estado de Planejamento, Orçamento e Gestão do Distrito Federal para manifestação quanto aos aspectos legais, orçamentários e vinculação de receitas da proposta. </w:t>
      </w:r>
    </w:p>
    <w:p w:rsidR="00A975A6" w:rsidRDefault="00A975A6" w:rsidP="00A975A6">
      <w:pPr>
        <w:pStyle w:val="NormalWeb"/>
        <w:spacing w:before="0" w:beforeAutospacing="0" w:after="120" w:afterAutospacing="0" w:line="276" w:lineRule="auto"/>
        <w:ind w:firstLine="1134"/>
        <w:jc w:val="both"/>
        <w:rPr>
          <w:rFonts w:ascii="Arial Narrow" w:hAnsi="Arial Narrow"/>
          <w:color w:val="000000"/>
          <w:sz w:val="20"/>
          <w:szCs w:val="20"/>
        </w:rPr>
      </w:pPr>
      <w:r>
        <w:rPr>
          <w:rFonts w:ascii="Arial Narrow" w:hAnsi="Arial Narrow"/>
          <w:color w:val="000000"/>
          <w:sz w:val="20"/>
          <w:szCs w:val="20"/>
        </w:rPr>
        <w:t xml:space="preserve">Quanto à arrecadação para </w:t>
      </w:r>
      <w:r w:rsidRPr="00F0020C">
        <w:rPr>
          <w:rFonts w:ascii="Arial Narrow" w:hAnsi="Arial Narrow"/>
          <w:color w:val="000000"/>
          <w:sz w:val="20"/>
          <w:szCs w:val="20"/>
        </w:rPr>
        <w:t>o exercício de 201</w:t>
      </w:r>
      <w:r>
        <w:rPr>
          <w:rFonts w:ascii="Arial Narrow" w:hAnsi="Arial Narrow"/>
          <w:color w:val="000000"/>
          <w:sz w:val="20"/>
          <w:szCs w:val="20"/>
        </w:rPr>
        <w:t>8</w:t>
      </w:r>
      <w:r w:rsidRPr="00F0020C">
        <w:rPr>
          <w:rFonts w:ascii="Arial Narrow" w:hAnsi="Arial Narrow"/>
          <w:color w:val="000000"/>
          <w:sz w:val="20"/>
          <w:szCs w:val="20"/>
        </w:rPr>
        <w:t xml:space="preserve"> está previsto </w:t>
      </w:r>
      <w:r>
        <w:rPr>
          <w:rFonts w:ascii="Arial Narrow" w:hAnsi="Arial Narrow"/>
          <w:color w:val="000000"/>
          <w:sz w:val="20"/>
          <w:szCs w:val="20"/>
        </w:rPr>
        <w:t xml:space="preserve">o recebimento de R$ 3.018.482,15, referente a parcelas de financiamentos concedidos anteriormente, porém, o valor de </w:t>
      </w:r>
      <w:r w:rsidRPr="00F0020C">
        <w:rPr>
          <w:rFonts w:ascii="Arial Narrow" w:hAnsi="Arial Narrow"/>
          <w:color w:val="000000"/>
          <w:sz w:val="20"/>
          <w:szCs w:val="20"/>
        </w:rPr>
        <w:t>R</w:t>
      </w:r>
      <w:r>
        <w:rPr>
          <w:rFonts w:ascii="Arial Narrow" w:hAnsi="Arial Narrow"/>
          <w:color w:val="000000"/>
          <w:sz w:val="20"/>
          <w:szCs w:val="20"/>
        </w:rPr>
        <w:t>$ 1.001.079,50 está previsto</w:t>
      </w:r>
      <w:r w:rsidRPr="00F0020C">
        <w:rPr>
          <w:rFonts w:ascii="Arial Narrow" w:hAnsi="Arial Narrow"/>
          <w:color w:val="000000"/>
          <w:sz w:val="20"/>
          <w:szCs w:val="20"/>
        </w:rPr>
        <w:t xml:space="preserve"> exatamente </w:t>
      </w:r>
      <w:r>
        <w:rPr>
          <w:rFonts w:ascii="Arial Narrow" w:hAnsi="Arial Narrow"/>
          <w:color w:val="000000"/>
          <w:sz w:val="20"/>
          <w:szCs w:val="20"/>
        </w:rPr>
        <w:t xml:space="preserve">para </w:t>
      </w:r>
      <w:r w:rsidRPr="00F0020C">
        <w:rPr>
          <w:rFonts w:ascii="Arial Narrow" w:hAnsi="Arial Narrow"/>
          <w:color w:val="000000"/>
          <w:sz w:val="20"/>
          <w:szCs w:val="20"/>
        </w:rPr>
        <w:t>novembro e dezembro, meses geralmente impedidos de se realizar empenho</w:t>
      </w:r>
      <w:r>
        <w:rPr>
          <w:rFonts w:ascii="Arial Narrow" w:hAnsi="Arial Narrow"/>
          <w:color w:val="000000"/>
          <w:sz w:val="20"/>
          <w:szCs w:val="20"/>
        </w:rPr>
        <w:t>, culminando com a reversão deste valor ao Tesouro do Distrito Federal e R$ 452.886,00 oriundos</w:t>
      </w:r>
      <w:r w:rsidRPr="00B86887">
        <w:rPr>
          <w:rFonts w:ascii="Arial Narrow" w:hAnsi="Arial Narrow"/>
          <w:color w:val="000000"/>
          <w:sz w:val="20"/>
          <w:szCs w:val="20"/>
        </w:rPr>
        <w:t xml:space="preserve"> das taxas de arrendamento</w:t>
      </w:r>
      <w:r>
        <w:rPr>
          <w:rFonts w:ascii="Arial Narrow" w:hAnsi="Arial Narrow"/>
          <w:color w:val="000000"/>
          <w:sz w:val="20"/>
          <w:szCs w:val="20"/>
        </w:rPr>
        <w:t>,</w:t>
      </w:r>
      <w:r w:rsidRPr="00B86887">
        <w:rPr>
          <w:rFonts w:ascii="Arial Narrow" w:hAnsi="Arial Narrow"/>
          <w:color w:val="000000"/>
          <w:sz w:val="20"/>
          <w:szCs w:val="20"/>
        </w:rPr>
        <w:t xml:space="preserve"> </w:t>
      </w:r>
      <w:r>
        <w:rPr>
          <w:rFonts w:ascii="Arial Narrow" w:hAnsi="Arial Narrow"/>
          <w:color w:val="000000"/>
          <w:sz w:val="20"/>
          <w:szCs w:val="20"/>
        </w:rPr>
        <w:t xml:space="preserve">cuja previsão despencou 58% (cinquenta e oito por cento) quando comparado com a arrecadação de 2017 e com tendência a reduzir para média 67% (sessenta e sete por centos) em relação à média de arrecadação de janeiro à agosto de 2017, passando de R$ 114.763,00, para pouco mais de R$ 37.000,00 por mês. </w:t>
      </w:r>
    </w:p>
    <w:p w:rsidR="00A975A6" w:rsidRDefault="00A975A6" w:rsidP="00A975A6">
      <w:pPr>
        <w:pStyle w:val="NormalWeb"/>
        <w:spacing w:before="0" w:beforeAutospacing="0" w:after="120" w:afterAutospacing="0" w:line="276" w:lineRule="auto"/>
        <w:ind w:firstLine="1134"/>
        <w:jc w:val="both"/>
        <w:rPr>
          <w:rFonts w:ascii="Arial Narrow" w:hAnsi="Arial Narrow"/>
          <w:color w:val="000000"/>
          <w:sz w:val="20"/>
          <w:szCs w:val="20"/>
        </w:rPr>
      </w:pPr>
      <w:r>
        <w:rPr>
          <w:rFonts w:ascii="Arial Narrow" w:hAnsi="Arial Narrow"/>
          <w:color w:val="000000"/>
          <w:sz w:val="20"/>
          <w:szCs w:val="20"/>
        </w:rPr>
        <w:t xml:space="preserve">Com a reversão do superávit para a conta do Tesouro do Distrito Federal e as diminuições em sua principal fonte de arrecadação, o FDR, doravante poderá enfrentar escassez de recursos para sua operacionalização, principalmente, prejudicando o </w:t>
      </w:r>
      <w:r w:rsidRPr="00803859">
        <w:rPr>
          <w:rFonts w:ascii="Arial Narrow" w:hAnsi="Arial Narrow"/>
          <w:color w:val="000000"/>
          <w:sz w:val="20"/>
          <w:szCs w:val="20"/>
        </w:rPr>
        <w:t>cumpr</w:t>
      </w:r>
      <w:r>
        <w:rPr>
          <w:rFonts w:ascii="Arial Narrow" w:hAnsi="Arial Narrow"/>
          <w:color w:val="000000"/>
          <w:sz w:val="20"/>
          <w:szCs w:val="20"/>
        </w:rPr>
        <w:t xml:space="preserve">imento das metas e obrigações já assumidas com </w:t>
      </w:r>
      <w:r w:rsidRPr="00803859">
        <w:rPr>
          <w:rFonts w:ascii="Arial Narrow" w:hAnsi="Arial Narrow"/>
          <w:color w:val="000000"/>
          <w:sz w:val="20"/>
          <w:szCs w:val="20"/>
        </w:rPr>
        <w:t>os produto</w:t>
      </w:r>
      <w:r>
        <w:rPr>
          <w:rFonts w:ascii="Arial Narrow" w:hAnsi="Arial Narrow"/>
          <w:color w:val="000000"/>
          <w:sz w:val="20"/>
          <w:szCs w:val="20"/>
        </w:rPr>
        <w:t>res rurais e suas organizações para o exercício de 2018.</w:t>
      </w:r>
    </w:p>
    <w:p w:rsidR="00A975A6" w:rsidRDefault="00A975A6" w:rsidP="00A975A6">
      <w:pPr>
        <w:spacing w:after="120"/>
        <w:rPr>
          <w:rFonts w:ascii="Arial Narrow" w:hAnsi="Arial Narrow" w:cs="Arial"/>
          <w:b/>
        </w:rPr>
      </w:pPr>
      <w:r w:rsidRPr="00E121DF">
        <w:rPr>
          <w:rFonts w:ascii="Arial Narrow" w:hAnsi="Arial Narrow" w:cs="Arial"/>
          <w:b/>
        </w:rPr>
        <w:t>PERSPECTIVAS PARA 201</w:t>
      </w:r>
      <w:r>
        <w:rPr>
          <w:rFonts w:ascii="Arial Narrow" w:hAnsi="Arial Narrow" w:cs="Arial"/>
          <w:b/>
        </w:rPr>
        <w:t>8</w:t>
      </w:r>
    </w:p>
    <w:p w:rsidR="00A975A6" w:rsidRDefault="00A975A6" w:rsidP="00A975A6">
      <w:pPr>
        <w:spacing w:after="120"/>
        <w:ind w:firstLine="1134"/>
        <w:jc w:val="both"/>
        <w:rPr>
          <w:rFonts w:ascii="Arial Narrow" w:eastAsia="Calibri" w:hAnsi="Arial Narrow" w:cs="Arial"/>
          <w:sz w:val="20"/>
          <w:szCs w:val="20"/>
        </w:rPr>
      </w:pPr>
      <w:r>
        <w:rPr>
          <w:rFonts w:ascii="Arial Narrow" w:eastAsia="Calibri" w:hAnsi="Arial Narrow" w:cs="Arial"/>
          <w:sz w:val="20"/>
          <w:szCs w:val="20"/>
        </w:rPr>
        <w:t xml:space="preserve">Na modalidade </w:t>
      </w:r>
      <w:r w:rsidRPr="003A5F5D">
        <w:rPr>
          <w:rFonts w:ascii="Arial Narrow" w:eastAsia="Calibri" w:hAnsi="Arial Narrow" w:cs="Arial"/>
          <w:b/>
          <w:sz w:val="20"/>
          <w:szCs w:val="20"/>
        </w:rPr>
        <w:t>Crédito</w:t>
      </w:r>
      <w:r>
        <w:rPr>
          <w:rFonts w:ascii="Arial Narrow" w:eastAsia="Calibri" w:hAnsi="Arial Narrow" w:cs="Arial"/>
          <w:sz w:val="20"/>
          <w:szCs w:val="20"/>
        </w:rPr>
        <w:t xml:space="preserve"> o</w:t>
      </w:r>
      <w:r w:rsidRPr="002E1CB3">
        <w:rPr>
          <w:rFonts w:ascii="Arial Narrow" w:eastAsia="Calibri" w:hAnsi="Arial Narrow" w:cs="Arial"/>
          <w:sz w:val="20"/>
          <w:szCs w:val="20"/>
        </w:rPr>
        <w:t xml:space="preserve"> foco principal</w:t>
      </w:r>
      <w:r>
        <w:rPr>
          <w:rFonts w:ascii="Arial Narrow" w:eastAsia="Calibri" w:hAnsi="Arial Narrow" w:cs="Arial"/>
          <w:sz w:val="20"/>
          <w:szCs w:val="20"/>
        </w:rPr>
        <w:t xml:space="preserve"> é</w:t>
      </w:r>
      <w:r w:rsidRPr="002E1CB3">
        <w:rPr>
          <w:rFonts w:ascii="Arial Narrow" w:eastAsia="Calibri" w:hAnsi="Arial Narrow" w:cs="Arial"/>
          <w:sz w:val="20"/>
          <w:szCs w:val="20"/>
        </w:rPr>
        <w:t xml:space="preserve"> </w:t>
      </w:r>
      <w:r>
        <w:rPr>
          <w:rFonts w:ascii="Arial Narrow" w:eastAsia="Calibri" w:hAnsi="Arial Narrow" w:cs="Arial"/>
          <w:sz w:val="20"/>
          <w:szCs w:val="20"/>
        </w:rPr>
        <w:t xml:space="preserve">continuar a financiar projetos agropecuários com maior sustentabilidade, </w:t>
      </w:r>
      <w:r w:rsidRPr="002E1CB3">
        <w:rPr>
          <w:rFonts w:ascii="Arial Narrow" w:eastAsia="Calibri" w:hAnsi="Arial Narrow" w:cs="Arial"/>
          <w:sz w:val="20"/>
          <w:szCs w:val="20"/>
        </w:rPr>
        <w:t xml:space="preserve">no sentido de diminuir os contaminantes e os resíduos físicos, químicos e biológicos na produção de alimentos agropecuários, buscando a melhoria nas condições de trabalho no </w:t>
      </w:r>
      <w:r>
        <w:rPr>
          <w:rFonts w:ascii="Arial Narrow" w:eastAsia="Calibri" w:hAnsi="Arial Narrow" w:cs="Arial"/>
          <w:sz w:val="20"/>
          <w:szCs w:val="20"/>
        </w:rPr>
        <w:t>espaço</w:t>
      </w:r>
      <w:r w:rsidRPr="002E1CB3">
        <w:rPr>
          <w:rFonts w:ascii="Arial Narrow" w:eastAsia="Calibri" w:hAnsi="Arial Narrow" w:cs="Arial"/>
          <w:sz w:val="20"/>
          <w:szCs w:val="20"/>
        </w:rPr>
        <w:t xml:space="preserve"> rural; o aumento da produção e da renda e o melhor aproveitamento do solo</w:t>
      </w:r>
      <w:r>
        <w:rPr>
          <w:rFonts w:ascii="Arial Narrow" w:eastAsia="Calibri" w:hAnsi="Arial Narrow" w:cs="Arial"/>
          <w:sz w:val="20"/>
          <w:szCs w:val="20"/>
        </w:rPr>
        <w:t xml:space="preserve">, tais como: </w:t>
      </w:r>
      <w:r w:rsidRPr="002E1CB3">
        <w:rPr>
          <w:rFonts w:ascii="Arial Narrow" w:eastAsia="Calibri" w:hAnsi="Arial Narrow" w:cs="Arial"/>
          <w:sz w:val="20"/>
          <w:szCs w:val="20"/>
        </w:rPr>
        <w:t xml:space="preserve">projetos de investimentos e custeios cujas atividades e sistemas de produções sejam realizados em </w:t>
      </w:r>
      <w:r>
        <w:rPr>
          <w:rFonts w:ascii="Arial Narrow" w:eastAsia="Calibri" w:hAnsi="Arial Narrow" w:cs="Arial"/>
          <w:sz w:val="20"/>
          <w:szCs w:val="20"/>
        </w:rPr>
        <w:t xml:space="preserve">espaço </w:t>
      </w:r>
      <w:r w:rsidRPr="002E1CB3">
        <w:rPr>
          <w:rFonts w:ascii="Arial Narrow" w:eastAsia="Calibri" w:hAnsi="Arial Narrow" w:cs="Arial"/>
          <w:sz w:val="20"/>
          <w:szCs w:val="20"/>
        </w:rPr>
        <w:t xml:space="preserve">protegido </w:t>
      </w:r>
      <w:r>
        <w:rPr>
          <w:rFonts w:ascii="Arial Narrow" w:eastAsia="Calibri" w:hAnsi="Arial Narrow" w:cs="Arial"/>
          <w:sz w:val="20"/>
          <w:szCs w:val="20"/>
        </w:rPr>
        <w:t xml:space="preserve">(pláticultura), </w:t>
      </w:r>
      <w:r w:rsidRPr="002E1CB3">
        <w:rPr>
          <w:rFonts w:ascii="Arial Narrow" w:eastAsia="Calibri" w:hAnsi="Arial Narrow" w:cs="Arial"/>
          <w:sz w:val="20"/>
          <w:szCs w:val="20"/>
        </w:rPr>
        <w:t>especialmente o cultivo orgânico de olericultura, floricultura, fruticultura, piscicultura e produção de mudas, bem como, a implantação, ampliação e adequação de sistemas agroflorestais, inclusive a Integração Lavoura, Pecuária e Floresta – ILPF; as boas práticas agropecuárias</w:t>
      </w:r>
      <w:r>
        <w:rPr>
          <w:rFonts w:ascii="Arial Narrow" w:eastAsia="Calibri" w:hAnsi="Arial Narrow" w:cs="Arial"/>
          <w:sz w:val="20"/>
          <w:szCs w:val="20"/>
        </w:rPr>
        <w:t xml:space="preserve"> - BPA</w:t>
      </w:r>
      <w:r w:rsidRPr="002E1CB3">
        <w:rPr>
          <w:rFonts w:ascii="Arial Narrow" w:eastAsia="Calibri" w:hAnsi="Arial Narrow" w:cs="Arial"/>
          <w:sz w:val="20"/>
          <w:szCs w:val="20"/>
        </w:rPr>
        <w:t>;</w:t>
      </w:r>
      <w:r>
        <w:rPr>
          <w:rFonts w:ascii="Arial Narrow" w:eastAsia="Calibri" w:hAnsi="Arial Narrow" w:cs="Arial"/>
          <w:sz w:val="20"/>
          <w:szCs w:val="20"/>
        </w:rPr>
        <w:t xml:space="preserve"> agroindustrialização e sistemas de irrigação localizada e de energias renováveis. </w:t>
      </w:r>
    </w:p>
    <w:p w:rsidR="00A975A6" w:rsidRDefault="00A975A6" w:rsidP="00A975A6">
      <w:pPr>
        <w:spacing w:after="120"/>
        <w:ind w:firstLine="1134"/>
        <w:jc w:val="both"/>
        <w:rPr>
          <w:rFonts w:ascii="Arial Narrow" w:eastAsia="Calibri" w:hAnsi="Arial Narrow" w:cs="Arial"/>
          <w:sz w:val="20"/>
          <w:szCs w:val="20"/>
        </w:rPr>
      </w:pPr>
      <w:r>
        <w:rPr>
          <w:rFonts w:ascii="Arial Narrow" w:eastAsia="Calibri" w:hAnsi="Arial Narrow" w:cs="Arial"/>
          <w:sz w:val="20"/>
          <w:szCs w:val="20"/>
        </w:rPr>
        <w:t xml:space="preserve">Quanto à modalidade </w:t>
      </w:r>
      <w:r w:rsidRPr="002F5D04">
        <w:rPr>
          <w:rFonts w:ascii="Arial Narrow" w:eastAsia="Calibri" w:hAnsi="Arial Narrow" w:cs="Arial"/>
          <w:b/>
          <w:sz w:val="20"/>
          <w:szCs w:val="20"/>
        </w:rPr>
        <w:t>Social</w:t>
      </w:r>
      <w:r>
        <w:rPr>
          <w:rFonts w:ascii="Arial Narrow" w:eastAsia="Calibri" w:hAnsi="Arial Narrow" w:cs="Arial"/>
          <w:sz w:val="20"/>
          <w:szCs w:val="20"/>
        </w:rPr>
        <w:t xml:space="preserve"> espera-se a conclusão do processo licitatório para a aquisição dos bens objetos das</w:t>
      </w:r>
      <w:r w:rsidRPr="00836387">
        <w:rPr>
          <w:rFonts w:ascii="Arial Narrow" w:hAnsi="Arial Narrow"/>
          <w:color w:val="000000"/>
          <w:sz w:val="20"/>
          <w:szCs w:val="20"/>
        </w:rPr>
        <w:t xml:space="preserve"> demandas dos produtores rurais, apresentadas por suas organizações</w:t>
      </w:r>
      <w:r>
        <w:rPr>
          <w:rFonts w:ascii="Arial Narrow" w:hAnsi="Arial Narrow"/>
          <w:color w:val="000000"/>
          <w:sz w:val="20"/>
          <w:szCs w:val="20"/>
        </w:rPr>
        <w:t>.</w:t>
      </w:r>
    </w:p>
    <w:p w:rsidR="00A975A6" w:rsidRDefault="00A975A6" w:rsidP="00A975A6">
      <w:pPr>
        <w:pStyle w:val="NormalWeb"/>
        <w:spacing w:before="0" w:beforeAutospacing="0" w:after="120" w:afterAutospacing="0" w:line="276" w:lineRule="auto"/>
        <w:ind w:firstLine="1134"/>
        <w:jc w:val="both"/>
        <w:rPr>
          <w:rFonts w:ascii="Arial Narrow" w:hAnsi="Arial Narrow"/>
          <w:color w:val="000000"/>
          <w:sz w:val="20"/>
          <w:szCs w:val="20"/>
        </w:rPr>
      </w:pPr>
      <w:r>
        <w:rPr>
          <w:rFonts w:ascii="Arial Narrow" w:eastAsia="Calibri" w:hAnsi="Arial Narrow" w:cs="Arial"/>
          <w:sz w:val="20"/>
          <w:szCs w:val="20"/>
        </w:rPr>
        <w:t>No tocante ao</w:t>
      </w:r>
      <w:r w:rsidRPr="00803859">
        <w:rPr>
          <w:rFonts w:ascii="Arial Narrow" w:hAnsi="Arial Narrow"/>
          <w:color w:val="000000"/>
          <w:sz w:val="20"/>
          <w:szCs w:val="20"/>
        </w:rPr>
        <w:t xml:space="preserve"> superávit financeiro </w:t>
      </w:r>
      <w:r>
        <w:rPr>
          <w:rFonts w:ascii="Arial Narrow" w:hAnsi="Arial Narrow"/>
          <w:color w:val="000000"/>
          <w:sz w:val="20"/>
          <w:szCs w:val="20"/>
        </w:rPr>
        <w:t xml:space="preserve">do FDR espera-se que os valores retornem à conta do Fundo, possibilitando assim dar continuidade as ações previstas anteriormente. </w:t>
      </w:r>
    </w:p>
    <w:p w:rsidR="00A975A6" w:rsidRDefault="00A975A6" w:rsidP="00A975A6">
      <w:pPr>
        <w:spacing w:after="120"/>
        <w:ind w:firstLine="1134"/>
        <w:jc w:val="both"/>
        <w:rPr>
          <w:rFonts w:ascii="Arial Narrow" w:eastAsia="Calibri" w:hAnsi="Arial Narrow" w:cs="Arial"/>
          <w:sz w:val="20"/>
          <w:szCs w:val="20"/>
        </w:rPr>
      </w:pPr>
      <w:r>
        <w:rPr>
          <w:rFonts w:ascii="Arial Narrow" w:eastAsia="Calibri" w:hAnsi="Arial Narrow" w:cs="Arial"/>
          <w:sz w:val="20"/>
          <w:szCs w:val="20"/>
        </w:rPr>
        <w:t xml:space="preserve">Com relação arrecadação do Fundo, oriunda das taxas de arrendamentos das terras públicas do Distrito Federal espera-se que a </w:t>
      </w:r>
      <w:proofErr w:type="spellStart"/>
      <w:r>
        <w:rPr>
          <w:rFonts w:ascii="Arial Narrow" w:eastAsia="Calibri" w:hAnsi="Arial Narrow" w:cs="Arial"/>
          <w:sz w:val="20"/>
          <w:szCs w:val="20"/>
        </w:rPr>
        <w:t>Seagri</w:t>
      </w:r>
      <w:proofErr w:type="spellEnd"/>
      <w:r>
        <w:rPr>
          <w:rFonts w:ascii="Arial Narrow" w:eastAsia="Calibri" w:hAnsi="Arial Narrow" w:cs="Arial"/>
          <w:sz w:val="20"/>
          <w:szCs w:val="20"/>
        </w:rPr>
        <w:t xml:space="preserve"> e a </w:t>
      </w:r>
      <w:proofErr w:type="spellStart"/>
      <w:r>
        <w:rPr>
          <w:rFonts w:ascii="Arial Narrow" w:eastAsia="Calibri" w:hAnsi="Arial Narrow" w:cs="Arial"/>
          <w:sz w:val="20"/>
          <w:szCs w:val="20"/>
        </w:rPr>
        <w:t>Terracap</w:t>
      </w:r>
      <w:proofErr w:type="spellEnd"/>
      <w:r>
        <w:rPr>
          <w:rFonts w:ascii="Arial Narrow" w:eastAsia="Calibri" w:hAnsi="Arial Narrow" w:cs="Arial"/>
          <w:sz w:val="20"/>
          <w:szCs w:val="20"/>
        </w:rPr>
        <w:t xml:space="preserve">, finalizem as tratativas já no primeiro semestre de 2018, possibilitando satisfazer as duas Entidades, retornando a arrecadação normal do Fundo.  </w:t>
      </w:r>
    </w:p>
    <w:p w:rsidR="00A975A6" w:rsidRDefault="00A975A6" w:rsidP="00A975A6">
      <w:pPr>
        <w:autoSpaceDE w:val="0"/>
        <w:autoSpaceDN w:val="0"/>
        <w:adjustRightInd w:val="0"/>
        <w:spacing w:after="120"/>
        <w:ind w:firstLine="1134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Quanto à inadimplência dos financiamentos a meta é perseguir o índice inferior a 2,7%.</w:t>
      </w:r>
    </w:p>
    <w:p w:rsidR="00A975A6" w:rsidRDefault="00A975A6" w:rsidP="00A975A6">
      <w:pPr>
        <w:spacing w:after="120"/>
        <w:ind w:right="120" w:firstLine="1134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pt-BR"/>
        </w:rPr>
      </w:pPr>
      <w:r>
        <w:rPr>
          <w:rFonts w:ascii="Arial Narrow" w:hAnsi="Arial Narrow" w:cs="Arial"/>
          <w:sz w:val="20"/>
          <w:szCs w:val="20"/>
        </w:rPr>
        <w:t xml:space="preserve">Devido ao diagnóstico apresentado prevê-se para o exercício de 2018 uma meta pouco promissora, especialmente quanto aos recursos destinados à financiar projetos de atividades rurais e apoiar financeiramente </w:t>
      </w:r>
      <w:r w:rsidRPr="00836387">
        <w:rPr>
          <w:rFonts w:ascii="Arial Narrow" w:eastAsia="Times New Roman" w:hAnsi="Arial Narrow" w:cs="Times New Roman"/>
          <w:color w:val="000000"/>
          <w:sz w:val="20"/>
          <w:szCs w:val="20"/>
          <w:lang w:eastAsia="pt-BR"/>
        </w:rPr>
        <w:t>projetos de fomento à produção ag</w:t>
      </w:r>
      <w:r>
        <w:rPr>
          <w:rFonts w:ascii="Arial Narrow" w:eastAsia="Times New Roman" w:hAnsi="Arial Narrow" w:cs="Times New Roman"/>
          <w:color w:val="000000"/>
          <w:sz w:val="20"/>
          <w:szCs w:val="20"/>
          <w:lang w:eastAsia="pt-BR"/>
        </w:rPr>
        <w:t>ropecuária apresentada pelas organizações representativas dos produtores no Distrito Federal.</w:t>
      </w:r>
    </w:p>
    <w:p w:rsidR="00A975A6" w:rsidRDefault="00A975A6" w:rsidP="00A975A6">
      <w:pPr>
        <w:spacing w:after="120"/>
        <w:ind w:right="120" w:firstLine="1134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pt-BR"/>
        </w:rPr>
      </w:pPr>
      <w:r>
        <w:rPr>
          <w:rFonts w:ascii="Arial Narrow" w:eastAsia="Times New Roman" w:hAnsi="Arial Narrow" w:cs="Times New Roman"/>
          <w:color w:val="000000"/>
          <w:sz w:val="20"/>
          <w:szCs w:val="20"/>
          <w:lang w:eastAsia="pt-BR"/>
        </w:rPr>
        <w:t xml:space="preserve">Considerando o quadro atual de arrecadação (superávit e taxa de arrendamentos) o FDR, por intermédio de seu Conselho Administrativo e Gestor deverá promover ajustes necessários à nova realidade. Na </w:t>
      </w:r>
      <w:r w:rsidRPr="004216A4">
        <w:rPr>
          <w:rFonts w:ascii="Arial Narrow" w:eastAsia="Times New Roman" w:hAnsi="Arial Narrow" w:cs="Times New Roman"/>
          <w:b/>
          <w:color w:val="000000"/>
          <w:sz w:val="20"/>
          <w:szCs w:val="20"/>
          <w:lang w:eastAsia="pt-BR"/>
        </w:rPr>
        <w:t>modalidade Crédito</w:t>
      </w:r>
      <w:r>
        <w:rPr>
          <w:rFonts w:ascii="Arial Narrow" w:eastAsia="Times New Roman" w:hAnsi="Arial Narrow" w:cs="Times New Roman"/>
          <w:color w:val="000000"/>
          <w:sz w:val="20"/>
          <w:szCs w:val="20"/>
          <w:lang w:eastAsia="pt-BR"/>
        </w:rPr>
        <w:t xml:space="preserve"> serão necessários ajustes das atividades financiáveis e dos financiamentos, possibilitando atender um número maior de produtores com projetos de menores valores, porém, sustentáveis. Na </w:t>
      </w:r>
      <w:r w:rsidRPr="004216A4">
        <w:rPr>
          <w:rFonts w:ascii="Arial Narrow" w:eastAsia="Times New Roman" w:hAnsi="Arial Narrow" w:cs="Times New Roman"/>
          <w:b/>
          <w:color w:val="000000"/>
          <w:sz w:val="20"/>
          <w:szCs w:val="20"/>
          <w:lang w:eastAsia="pt-BR"/>
        </w:rPr>
        <w:t>modalidade Social</w:t>
      </w:r>
      <w:r>
        <w:rPr>
          <w:rFonts w:ascii="Arial Narrow" w:eastAsia="Times New Roman" w:hAnsi="Arial Narrow" w:cs="Times New Roman"/>
          <w:color w:val="000000"/>
          <w:sz w:val="20"/>
          <w:szCs w:val="20"/>
          <w:lang w:eastAsia="pt-BR"/>
        </w:rPr>
        <w:t xml:space="preserve"> a decisão vai além do cumprimento das metas estipuladas em exercícios anteriores, visto que se o superávit não retornar a conta do Fundo, não haverá recursos suficientes para suas realizações, ainda, que destinada para esta modalidade toda à arrecadação prevista para o exercício de 2018.  </w:t>
      </w:r>
    </w:p>
    <w:p w:rsidR="00A975A6" w:rsidRDefault="00A975A6" w:rsidP="00A975A6">
      <w:pPr>
        <w:spacing w:after="120"/>
        <w:ind w:right="120" w:firstLine="1134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pt-BR"/>
        </w:rPr>
      </w:pPr>
      <w:r>
        <w:rPr>
          <w:rFonts w:ascii="Arial Narrow" w:eastAsia="Times New Roman" w:hAnsi="Arial Narrow" w:cs="Times New Roman"/>
          <w:color w:val="000000"/>
          <w:sz w:val="20"/>
          <w:szCs w:val="20"/>
          <w:lang w:eastAsia="pt-BR"/>
        </w:rPr>
        <w:t>Neste contexto foram estipuladas as metas para o FDR, devendo ser revistas pelo seu Conselho Administrativo e Gestor, na primeira reunião ordinária do exercício de 2018.</w:t>
      </w:r>
    </w:p>
    <w:p w:rsidR="00A975A6" w:rsidRDefault="00A975A6" w:rsidP="00A975A6">
      <w:pPr>
        <w:spacing w:after="120"/>
        <w:ind w:right="120" w:firstLine="1134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pt-BR"/>
        </w:rPr>
      </w:pPr>
    </w:p>
    <w:p w:rsidR="00A975A6" w:rsidRPr="00C50969" w:rsidRDefault="00A975A6" w:rsidP="00A975A6">
      <w:pPr>
        <w:spacing w:after="0" w:line="240" w:lineRule="auto"/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pt-BR"/>
        </w:rPr>
      </w:pPr>
      <w:r w:rsidRPr="00C50969"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pt-BR"/>
        </w:rPr>
        <w:t xml:space="preserve">Perspectivas de arrecadação para 2018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6"/>
        <w:gridCol w:w="3124"/>
      </w:tblGrid>
      <w:tr w:rsidR="00A975A6" w:rsidRPr="0010488B" w:rsidTr="00A975A6">
        <w:trPr>
          <w:trHeight w:val="184"/>
        </w:trPr>
        <w:tc>
          <w:tcPr>
            <w:tcW w:w="3304" w:type="pct"/>
            <w:vMerge w:val="restar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6E3BC" w:themeFill="accent3" w:themeFillTint="66"/>
            <w:noWrap/>
            <w:vAlign w:val="center"/>
            <w:hideMark/>
          </w:tcPr>
          <w:p w:rsidR="00A975A6" w:rsidRPr="0010488B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10488B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Discriminação</w:t>
            </w:r>
          </w:p>
        </w:tc>
        <w:tc>
          <w:tcPr>
            <w:tcW w:w="1696" w:type="pct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D6E3BC" w:themeFill="accent3" w:themeFillTint="66"/>
            <w:vAlign w:val="center"/>
            <w:hideMark/>
          </w:tcPr>
          <w:p w:rsidR="00A975A6" w:rsidRPr="0010488B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10488B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Valores (R$)</w:t>
            </w:r>
          </w:p>
        </w:tc>
      </w:tr>
      <w:tr w:rsidR="00A975A6" w:rsidRPr="0010488B" w:rsidTr="00A975A6">
        <w:trPr>
          <w:trHeight w:val="184"/>
        </w:trPr>
        <w:tc>
          <w:tcPr>
            <w:tcW w:w="3304" w:type="pct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6E3BC" w:themeFill="accent3" w:themeFillTint="66"/>
            <w:vAlign w:val="center"/>
            <w:hideMark/>
          </w:tcPr>
          <w:p w:rsidR="00A975A6" w:rsidRPr="0010488B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96" w:type="pct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D6E3BC" w:themeFill="accent3" w:themeFillTint="66"/>
            <w:vAlign w:val="center"/>
            <w:hideMark/>
          </w:tcPr>
          <w:p w:rsidR="00A975A6" w:rsidRPr="0010488B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975A6" w:rsidRPr="0010488B" w:rsidTr="00A975A6">
        <w:trPr>
          <w:trHeight w:val="227"/>
        </w:trPr>
        <w:tc>
          <w:tcPr>
            <w:tcW w:w="3304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A975A6" w:rsidRPr="0010488B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10488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Taxas de arrendamentos (1)</w:t>
            </w:r>
          </w:p>
        </w:tc>
        <w:tc>
          <w:tcPr>
            <w:tcW w:w="1696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A975A6" w:rsidRPr="0010488B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452.886,00</w:t>
            </w:r>
          </w:p>
        </w:tc>
      </w:tr>
      <w:tr w:rsidR="00A975A6" w:rsidRPr="0010488B" w:rsidTr="00A975A6">
        <w:trPr>
          <w:trHeight w:val="227"/>
        </w:trPr>
        <w:tc>
          <w:tcPr>
            <w:tcW w:w="3304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A975A6" w:rsidRPr="0010488B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10488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Retorno de financiamentos - até outubro (2)</w:t>
            </w:r>
          </w:p>
        </w:tc>
        <w:tc>
          <w:tcPr>
            <w:tcW w:w="1696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:rsidR="00A975A6" w:rsidRPr="0010488B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2.017.402,65</w:t>
            </w:r>
          </w:p>
        </w:tc>
      </w:tr>
      <w:tr w:rsidR="00A975A6" w:rsidRPr="0010488B" w:rsidTr="00A975A6">
        <w:trPr>
          <w:trHeight w:val="227"/>
        </w:trPr>
        <w:tc>
          <w:tcPr>
            <w:tcW w:w="3304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</w:tcPr>
          <w:p w:rsidR="00A975A6" w:rsidRPr="0010488B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</w:pPr>
            <w:r w:rsidRPr="0010488B"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  <w:t>Subtotal</w:t>
            </w:r>
          </w:p>
        </w:tc>
        <w:tc>
          <w:tcPr>
            <w:tcW w:w="1696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vAlign w:val="center"/>
          </w:tcPr>
          <w:p w:rsidR="00A975A6" w:rsidRPr="0010488B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  <w:lang w:eastAsia="pt-BR"/>
              </w:rPr>
              <w:t>2.470.288,65</w:t>
            </w:r>
          </w:p>
        </w:tc>
      </w:tr>
      <w:tr w:rsidR="00A975A6" w:rsidRPr="0010488B" w:rsidTr="00A975A6">
        <w:trPr>
          <w:trHeight w:val="227"/>
        </w:trPr>
        <w:tc>
          <w:tcPr>
            <w:tcW w:w="3304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</w:tcPr>
          <w:p w:rsidR="00A975A6" w:rsidRPr="0010488B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10488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Retorno de </w:t>
            </w: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financiamentos - novembro e dezembro (2)</w:t>
            </w:r>
          </w:p>
        </w:tc>
        <w:tc>
          <w:tcPr>
            <w:tcW w:w="1696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vAlign w:val="center"/>
          </w:tcPr>
          <w:p w:rsidR="00A975A6" w:rsidRPr="0010488B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1.001.079,50</w:t>
            </w:r>
          </w:p>
        </w:tc>
      </w:tr>
      <w:tr w:rsidR="00A975A6" w:rsidRPr="0010488B" w:rsidTr="00A975A6">
        <w:trPr>
          <w:trHeight w:val="227"/>
        </w:trPr>
        <w:tc>
          <w:tcPr>
            <w:tcW w:w="3304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A975A6" w:rsidRPr="0010488B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10488B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696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A975A6" w:rsidRPr="0010488B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3.471.368,15</w:t>
            </w:r>
          </w:p>
        </w:tc>
      </w:tr>
    </w:tbl>
    <w:p w:rsidR="00A975A6" w:rsidRPr="002E1CB3" w:rsidRDefault="00A975A6" w:rsidP="00A975A6">
      <w:pPr>
        <w:pStyle w:val="Default"/>
        <w:rPr>
          <w:rFonts w:ascii="Arial Narrow" w:hAnsi="Arial Narrow"/>
          <w:sz w:val="16"/>
          <w:szCs w:val="16"/>
        </w:rPr>
      </w:pPr>
      <w:r w:rsidRPr="002E1CB3">
        <w:rPr>
          <w:rFonts w:ascii="Arial Narrow" w:hAnsi="Arial Narrow"/>
          <w:sz w:val="16"/>
          <w:szCs w:val="16"/>
        </w:rPr>
        <w:t xml:space="preserve">(1) Considerando </w:t>
      </w:r>
      <w:r>
        <w:rPr>
          <w:rFonts w:ascii="Arial Narrow" w:hAnsi="Arial Narrow"/>
          <w:sz w:val="16"/>
          <w:szCs w:val="16"/>
        </w:rPr>
        <w:t>a média de arrecadação dos últimos quatro meses de 2017.</w:t>
      </w:r>
    </w:p>
    <w:p w:rsidR="00A975A6" w:rsidRPr="002E1CB3" w:rsidRDefault="00A975A6" w:rsidP="00A975A6">
      <w:pPr>
        <w:pStyle w:val="Default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(2) Não considerando o bônus de adimplência nem os</w:t>
      </w:r>
      <w:r w:rsidRPr="002E1CB3">
        <w:rPr>
          <w:rFonts w:ascii="Arial Narrow" w:hAnsi="Arial Narrow"/>
          <w:sz w:val="16"/>
          <w:szCs w:val="16"/>
        </w:rPr>
        <w:t xml:space="preserve"> juros de mora</w:t>
      </w:r>
      <w:r>
        <w:rPr>
          <w:rFonts w:ascii="Arial Narrow" w:hAnsi="Arial Narrow"/>
          <w:sz w:val="16"/>
          <w:szCs w:val="16"/>
        </w:rPr>
        <w:t>.</w:t>
      </w:r>
    </w:p>
    <w:p w:rsidR="00A975A6" w:rsidRDefault="00A975A6" w:rsidP="00A975A6">
      <w:pPr>
        <w:pStyle w:val="Sumrio1"/>
      </w:pPr>
    </w:p>
    <w:p w:rsidR="00A975A6" w:rsidRPr="00C50969" w:rsidRDefault="00A975A6" w:rsidP="00A975A6">
      <w:pPr>
        <w:pStyle w:val="Sumrio1"/>
      </w:pPr>
      <w:r w:rsidRPr="00C50969">
        <w:t>FDR-Social - Perspectivas para 2018 - Execução de projetos/recursos já disponibilizados</w:t>
      </w:r>
    </w:p>
    <w:tbl>
      <w:tblPr>
        <w:tblpPr w:leftFromText="141" w:rightFromText="141" w:vertAnchor="text" w:tblpY="1"/>
        <w:tblOverlap w:val="never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1"/>
        <w:gridCol w:w="3929"/>
      </w:tblGrid>
      <w:tr w:rsidR="00A975A6" w:rsidRPr="006E01DB" w:rsidTr="00A975A6">
        <w:trPr>
          <w:trHeight w:val="184"/>
        </w:trPr>
        <w:tc>
          <w:tcPr>
            <w:tcW w:w="2867" w:type="pct"/>
            <w:vMerge w:val="restart"/>
            <w:tcBorders>
              <w:top w:val="single" w:sz="4" w:space="0" w:color="BFBFBF"/>
              <w:left w:val="single" w:sz="4" w:space="0" w:color="FFFFFF" w:themeColor="background1"/>
              <w:bottom w:val="single" w:sz="4" w:space="0" w:color="BFBFBF"/>
              <w:right w:val="single" w:sz="4" w:space="0" w:color="BFBFBF"/>
            </w:tcBorders>
            <w:shd w:val="clear" w:color="auto" w:fill="D6E3BC" w:themeFill="accent3" w:themeFillTint="66"/>
            <w:vAlign w:val="center"/>
            <w:hideMark/>
          </w:tcPr>
          <w:p w:rsidR="00A975A6" w:rsidRPr="006E01DB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E01DB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Conselho Regional</w:t>
            </w:r>
          </w:p>
        </w:tc>
        <w:tc>
          <w:tcPr>
            <w:tcW w:w="2133" w:type="pct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FFFFFF" w:themeColor="background1"/>
            </w:tcBorders>
            <w:shd w:val="clear" w:color="auto" w:fill="D6E3BC" w:themeFill="accent3" w:themeFillTint="66"/>
            <w:noWrap/>
            <w:vAlign w:val="center"/>
            <w:hideMark/>
          </w:tcPr>
          <w:p w:rsidR="00A975A6" w:rsidRPr="006E01DB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E01DB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R$</w:t>
            </w:r>
          </w:p>
        </w:tc>
      </w:tr>
      <w:tr w:rsidR="00A975A6" w:rsidRPr="006E01DB" w:rsidTr="00A975A6">
        <w:trPr>
          <w:trHeight w:val="184"/>
        </w:trPr>
        <w:tc>
          <w:tcPr>
            <w:tcW w:w="2867" w:type="pct"/>
            <w:vMerge/>
            <w:tcBorders>
              <w:top w:val="single" w:sz="4" w:space="0" w:color="BFBFBF"/>
              <w:left w:val="single" w:sz="4" w:space="0" w:color="FFFFFF" w:themeColor="background1"/>
              <w:bottom w:val="single" w:sz="4" w:space="0" w:color="BFBFBF"/>
              <w:right w:val="single" w:sz="4" w:space="0" w:color="BFBFBF"/>
            </w:tcBorders>
            <w:shd w:val="clear" w:color="auto" w:fill="D6E3BC" w:themeFill="accent3" w:themeFillTint="66"/>
            <w:vAlign w:val="center"/>
            <w:hideMark/>
          </w:tcPr>
          <w:p w:rsidR="00A975A6" w:rsidRPr="006E01DB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133" w:type="pct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FFFFFF" w:themeColor="background1"/>
            </w:tcBorders>
            <w:shd w:val="clear" w:color="auto" w:fill="D6E3BC" w:themeFill="accent3" w:themeFillTint="66"/>
            <w:vAlign w:val="center"/>
            <w:hideMark/>
          </w:tcPr>
          <w:p w:rsidR="00A975A6" w:rsidRPr="006E01DB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975A6" w:rsidRPr="006E01DB" w:rsidTr="00A975A6">
        <w:trPr>
          <w:trHeight w:val="170"/>
        </w:trPr>
        <w:tc>
          <w:tcPr>
            <w:tcW w:w="2867" w:type="pct"/>
            <w:tcBorders>
              <w:top w:val="nil"/>
              <w:left w:val="single" w:sz="4" w:space="0" w:color="FFFFFF" w:themeColor="background1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A975A6" w:rsidRPr="006E01DB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6E01DB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Lago Norte</w:t>
            </w:r>
          </w:p>
        </w:tc>
        <w:tc>
          <w:tcPr>
            <w:tcW w:w="2133" w:type="pct"/>
            <w:tcBorders>
              <w:top w:val="nil"/>
              <w:left w:val="nil"/>
              <w:bottom w:val="single" w:sz="4" w:space="0" w:color="BFBFBF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A975A6" w:rsidRPr="006E01DB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E01D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180.000,00</w:t>
            </w:r>
          </w:p>
        </w:tc>
      </w:tr>
      <w:tr w:rsidR="00A975A6" w:rsidRPr="006E01DB" w:rsidTr="00A975A6">
        <w:trPr>
          <w:trHeight w:val="170"/>
        </w:trPr>
        <w:tc>
          <w:tcPr>
            <w:tcW w:w="2867" w:type="pct"/>
            <w:tcBorders>
              <w:top w:val="nil"/>
              <w:left w:val="single" w:sz="4" w:space="0" w:color="FFFFFF" w:themeColor="background1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A975A6" w:rsidRPr="006E01DB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6E01DB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Vargem Bonita</w:t>
            </w:r>
          </w:p>
        </w:tc>
        <w:tc>
          <w:tcPr>
            <w:tcW w:w="2133" w:type="pct"/>
            <w:tcBorders>
              <w:top w:val="nil"/>
              <w:left w:val="nil"/>
              <w:bottom w:val="single" w:sz="4" w:space="0" w:color="BFBFBF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A975A6" w:rsidRPr="006E01DB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E01D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250.000,00</w:t>
            </w:r>
          </w:p>
        </w:tc>
      </w:tr>
      <w:tr w:rsidR="00A975A6" w:rsidRPr="006E01DB" w:rsidTr="00A975A6">
        <w:trPr>
          <w:trHeight w:val="170"/>
        </w:trPr>
        <w:tc>
          <w:tcPr>
            <w:tcW w:w="2867" w:type="pct"/>
            <w:tcBorders>
              <w:top w:val="nil"/>
              <w:left w:val="single" w:sz="4" w:space="0" w:color="FFFFFF" w:themeColor="background1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A975A6" w:rsidRPr="006E01DB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6E01DB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Ceilândia</w:t>
            </w:r>
          </w:p>
        </w:tc>
        <w:tc>
          <w:tcPr>
            <w:tcW w:w="2133" w:type="pct"/>
            <w:tcBorders>
              <w:top w:val="nil"/>
              <w:left w:val="nil"/>
              <w:bottom w:val="single" w:sz="4" w:space="0" w:color="BFBFBF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A975A6" w:rsidRPr="006E01DB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E01D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480.529,50</w:t>
            </w:r>
          </w:p>
        </w:tc>
      </w:tr>
      <w:tr w:rsidR="00A975A6" w:rsidRPr="006E01DB" w:rsidTr="00A975A6">
        <w:trPr>
          <w:trHeight w:val="170"/>
        </w:trPr>
        <w:tc>
          <w:tcPr>
            <w:tcW w:w="2867" w:type="pct"/>
            <w:tcBorders>
              <w:top w:val="nil"/>
              <w:left w:val="single" w:sz="4" w:space="0" w:color="FFFFFF" w:themeColor="background1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A975A6" w:rsidRPr="006E01DB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6E01DB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São Sebastião</w:t>
            </w:r>
          </w:p>
        </w:tc>
        <w:tc>
          <w:tcPr>
            <w:tcW w:w="2133" w:type="pct"/>
            <w:tcBorders>
              <w:top w:val="nil"/>
              <w:left w:val="nil"/>
              <w:bottom w:val="single" w:sz="4" w:space="0" w:color="BFBFBF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A975A6" w:rsidRPr="006E01DB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E01D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406.814,69</w:t>
            </w:r>
          </w:p>
        </w:tc>
      </w:tr>
      <w:tr w:rsidR="00A975A6" w:rsidRPr="006E01DB" w:rsidTr="00A975A6">
        <w:trPr>
          <w:trHeight w:val="170"/>
        </w:trPr>
        <w:tc>
          <w:tcPr>
            <w:tcW w:w="2867" w:type="pct"/>
            <w:tcBorders>
              <w:top w:val="nil"/>
              <w:left w:val="single" w:sz="4" w:space="0" w:color="FFFFFF" w:themeColor="background1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A975A6" w:rsidRPr="006E01DB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6E01DB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Paranoá</w:t>
            </w:r>
          </w:p>
        </w:tc>
        <w:tc>
          <w:tcPr>
            <w:tcW w:w="2133" w:type="pct"/>
            <w:tcBorders>
              <w:top w:val="nil"/>
              <w:left w:val="nil"/>
              <w:bottom w:val="single" w:sz="4" w:space="0" w:color="BFBFBF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A975A6" w:rsidRPr="006E01DB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E01D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698.022,14</w:t>
            </w:r>
          </w:p>
        </w:tc>
      </w:tr>
      <w:tr w:rsidR="00A975A6" w:rsidRPr="006E01DB" w:rsidTr="00A975A6">
        <w:trPr>
          <w:trHeight w:val="170"/>
        </w:trPr>
        <w:tc>
          <w:tcPr>
            <w:tcW w:w="2867" w:type="pct"/>
            <w:tcBorders>
              <w:top w:val="nil"/>
              <w:left w:val="single" w:sz="4" w:space="0" w:color="FFFFFF" w:themeColor="background1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A975A6" w:rsidRPr="006E01DB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6E01DB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Gama</w:t>
            </w:r>
          </w:p>
        </w:tc>
        <w:tc>
          <w:tcPr>
            <w:tcW w:w="2133" w:type="pct"/>
            <w:tcBorders>
              <w:top w:val="nil"/>
              <w:left w:val="nil"/>
              <w:bottom w:val="single" w:sz="4" w:space="0" w:color="BFBFBF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A975A6" w:rsidRPr="006E01DB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E01D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257.023,96</w:t>
            </w:r>
          </w:p>
        </w:tc>
      </w:tr>
      <w:tr w:rsidR="00A975A6" w:rsidRPr="006E01DB" w:rsidTr="00A975A6">
        <w:trPr>
          <w:trHeight w:val="170"/>
        </w:trPr>
        <w:tc>
          <w:tcPr>
            <w:tcW w:w="2867" w:type="pct"/>
            <w:tcBorders>
              <w:top w:val="nil"/>
              <w:left w:val="single" w:sz="4" w:space="0" w:color="FFFFFF" w:themeColor="background1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A975A6" w:rsidRPr="006E01DB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6E01DB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Sobradinho</w:t>
            </w:r>
          </w:p>
        </w:tc>
        <w:tc>
          <w:tcPr>
            <w:tcW w:w="2133" w:type="pct"/>
            <w:tcBorders>
              <w:top w:val="nil"/>
              <w:left w:val="nil"/>
              <w:bottom w:val="single" w:sz="4" w:space="0" w:color="BFBFBF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A975A6" w:rsidRPr="006E01DB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E01D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300.953,19</w:t>
            </w:r>
          </w:p>
        </w:tc>
      </w:tr>
      <w:tr w:rsidR="00A975A6" w:rsidRPr="006E01DB" w:rsidTr="00A975A6">
        <w:trPr>
          <w:trHeight w:val="170"/>
        </w:trPr>
        <w:tc>
          <w:tcPr>
            <w:tcW w:w="2867" w:type="pct"/>
            <w:tcBorders>
              <w:top w:val="nil"/>
              <w:left w:val="single" w:sz="4" w:space="0" w:color="FFFFFF" w:themeColor="background1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A975A6" w:rsidRPr="006E01DB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6E01DB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Brazlândia</w:t>
            </w:r>
          </w:p>
        </w:tc>
        <w:tc>
          <w:tcPr>
            <w:tcW w:w="2133" w:type="pct"/>
            <w:tcBorders>
              <w:top w:val="nil"/>
              <w:left w:val="nil"/>
              <w:bottom w:val="single" w:sz="4" w:space="0" w:color="BFBFBF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A975A6" w:rsidRPr="006E01DB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E01D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704.241,74</w:t>
            </w:r>
          </w:p>
        </w:tc>
      </w:tr>
      <w:tr w:rsidR="00A975A6" w:rsidRPr="006E01DB" w:rsidTr="00A975A6">
        <w:trPr>
          <w:trHeight w:val="170"/>
        </w:trPr>
        <w:tc>
          <w:tcPr>
            <w:tcW w:w="2867" w:type="pct"/>
            <w:tcBorders>
              <w:top w:val="nil"/>
              <w:left w:val="single" w:sz="4" w:space="0" w:color="FFFFFF" w:themeColor="background1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A975A6" w:rsidRPr="006E01DB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6E01DB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Planaltina</w:t>
            </w:r>
          </w:p>
        </w:tc>
        <w:tc>
          <w:tcPr>
            <w:tcW w:w="2133" w:type="pct"/>
            <w:tcBorders>
              <w:top w:val="nil"/>
              <w:left w:val="nil"/>
              <w:bottom w:val="single" w:sz="4" w:space="0" w:color="BFBFBF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A975A6" w:rsidRPr="006E01DB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E01D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1.183.053,24</w:t>
            </w:r>
          </w:p>
        </w:tc>
      </w:tr>
      <w:tr w:rsidR="00A975A6" w:rsidRPr="006E01DB" w:rsidTr="00A975A6">
        <w:trPr>
          <w:trHeight w:val="170"/>
        </w:trPr>
        <w:tc>
          <w:tcPr>
            <w:tcW w:w="2867" w:type="pct"/>
            <w:tcBorders>
              <w:top w:val="nil"/>
              <w:left w:val="single" w:sz="4" w:space="0" w:color="FFFFFF" w:themeColor="background1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A975A6" w:rsidRPr="006E01DB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6E01DB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2133" w:type="pct"/>
            <w:tcBorders>
              <w:top w:val="nil"/>
              <w:left w:val="nil"/>
              <w:bottom w:val="single" w:sz="4" w:space="0" w:color="BFBFBF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A975A6" w:rsidRPr="006E01DB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</w:pPr>
            <w:r w:rsidRPr="006E01DB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  <w:lang w:eastAsia="pt-BR"/>
              </w:rPr>
              <w:t>4.460.638,46</w:t>
            </w:r>
          </w:p>
        </w:tc>
      </w:tr>
    </w:tbl>
    <w:p w:rsidR="00A975A6" w:rsidRDefault="00A975A6" w:rsidP="00A975A6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A975A6" w:rsidRPr="00C50969" w:rsidRDefault="00A975A6" w:rsidP="00A975A6">
      <w:pPr>
        <w:spacing w:after="0" w:line="240" w:lineRule="auto"/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pt-BR"/>
        </w:rPr>
      </w:pPr>
      <w:r w:rsidRPr="00C50969">
        <w:rPr>
          <w:rFonts w:ascii="Arial Narrow" w:hAnsi="Arial Narrow"/>
          <w:b/>
          <w:sz w:val="20"/>
          <w:szCs w:val="20"/>
        </w:rPr>
        <w:t>FDR-Crédito - Perspectivas para 2018 - Financiamentos de projetos agropecuários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24"/>
        <w:gridCol w:w="1370"/>
        <w:gridCol w:w="1370"/>
        <w:gridCol w:w="1370"/>
        <w:gridCol w:w="1376"/>
      </w:tblGrid>
      <w:tr w:rsidR="00A975A6" w:rsidRPr="006863E6" w:rsidTr="00A975A6">
        <w:trPr>
          <w:trHeight w:val="184"/>
        </w:trPr>
        <w:tc>
          <w:tcPr>
            <w:tcW w:w="2021" w:type="pct"/>
            <w:vMerge w:val="restar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6E3BC" w:themeFill="accent3" w:themeFillTint="66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Discriminação</w:t>
            </w:r>
          </w:p>
        </w:tc>
        <w:tc>
          <w:tcPr>
            <w:tcW w:w="744" w:type="pct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6E3BC" w:themeFill="accent3" w:themeFillTint="66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Projetos</w:t>
            </w:r>
          </w:p>
        </w:tc>
        <w:tc>
          <w:tcPr>
            <w:tcW w:w="744" w:type="pct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6E3BC" w:themeFill="accent3" w:themeFillTint="66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6863E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Und</w:t>
            </w:r>
            <w:proofErr w:type="spellEnd"/>
          </w:p>
        </w:tc>
        <w:tc>
          <w:tcPr>
            <w:tcW w:w="744" w:type="pct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6E3BC" w:themeFill="accent3" w:themeFillTint="66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6863E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Qtde</w:t>
            </w:r>
            <w:proofErr w:type="spellEnd"/>
          </w:p>
        </w:tc>
        <w:tc>
          <w:tcPr>
            <w:tcW w:w="746" w:type="pct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2.470.288,65</w:t>
            </w:r>
          </w:p>
        </w:tc>
      </w:tr>
      <w:tr w:rsidR="00A975A6" w:rsidRPr="006863E6" w:rsidTr="00A975A6">
        <w:trPr>
          <w:trHeight w:val="184"/>
        </w:trPr>
        <w:tc>
          <w:tcPr>
            <w:tcW w:w="2021" w:type="pct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6E3BC" w:themeFill="accent3" w:themeFillTint="66"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44" w:type="pct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6E3BC" w:themeFill="accent3" w:themeFillTint="66"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44" w:type="pct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6E3BC" w:themeFill="accent3" w:themeFillTint="66"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44" w:type="pct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6E3BC" w:themeFill="accent3" w:themeFillTint="66"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46" w:type="pct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D6E3BC" w:themeFill="accent3" w:themeFillTint="66"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975A6" w:rsidRPr="006863E6" w:rsidTr="00A975A6">
        <w:trPr>
          <w:trHeight w:val="170"/>
        </w:trPr>
        <w:tc>
          <w:tcPr>
            <w:tcW w:w="202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Bovinocultura Leiteira 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Rés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200</w:t>
            </w:r>
          </w:p>
        </w:tc>
        <w:tc>
          <w:tcPr>
            <w:tcW w:w="746" w:type="pct"/>
            <w:vMerge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975A6" w:rsidRPr="006863E6" w:rsidTr="00A975A6">
        <w:trPr>
          <w:trHeight w:val="170"/>
        </w:trPr>
        <w:tc>
          <w:tcPr>
            <w:tcW w:w="202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Custeio Agropecuário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Und</w:t>
            </w:r>
            <w:proofErr w:type="spellEnd"/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46" w:type="pct"/>
            <w:vMerge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975A6" w:rsidRPr="006863E6" w:rsidTr="00A975A6">
        <w:trPr>
          <w:trHeight w:val="170"/>
        </w:trPr>
        <w:tc>
          <w:tcPr>
            <w:tcW w:w="202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 xml:space="preserve">Estufas Agrícolas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Und</w:t>
            </w:r>
            <w:proofErr w:type="spellEnd"/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746" w:type="pct"/>
            <w:vMerge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975A6" w:rsidRPr="006863E6" w:rsidTr="00A975A6">
        <w:trPr>
          <w:trHeight w:val="170"/>
        </w:trPr>
        <w:tc>
          <w:tcPr>
            <w:tcW w:w="202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Implementos/Equipamentos Agroindústria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Cj</w:t>
            </w:r>
            <w:proofErr w:type="spellEnd"/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46" w:type="pct"/>
            <w:vMerge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975A6" w:rsidRPr="006863E6" w:rsidTr="00A975A6">
        <w:trPr>
          <w:trHeight w:val="170"/>
        </w:trPr>
        <w:tc>
          <w:tcPr>
            <w:tcW w:w="202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Implementos/Equipamentos Agropecuários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Cj</w:t>
            </w:r>
            <w:proofErr w:type="spellEnd"/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46" w:type="pct"/>
            <w:vMerge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975A6" w:rsidRPr="006863E6" w:rsidTr="00A975A6">
        <w:trPr>
          <w:trHeight w:val="170"/>
        </w:trPr>
        <w:tc>
          <w:tcPr>
            <w:tcW w:w="202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Sistemas Agroflorestais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Und</w:t>
            </w:r>
            <w:proofErr w:type="spellEnd"/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46" w:type="pct"/>
            <w:vMerge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975A6" w:rsidRPr="006863E6" w:rsidTr="00A975A6">
        <w:trPr>
          <w:trHeight w:val="170"/>
        </w:trPr>
        <w:tc>
          <w:tcPr>
            <w:tcW w:w="202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Sistemas de Energia Renovável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Cj</w:t>
            </w:r>
            <w:proofErr w:type="spellEnd"/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46" w:type="pct"/>
            <w:vMerge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975A6" w:rsidRPr="006863E6" w:rsidTr="00A975A6">
        <w:trPr>
          <w:trHeight w:val="170"/>
        </w:trPr>
        <w:tc>
          <w:tcPr>
            <w:tcW w:w="202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Tratores Agrícolas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Und</w:t>
            </w:r>
            <w:proofErr w:type="spellEnd"/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46" w:type="pct"/>
            <w:vMerge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975A6" w:rsidRPr="006863E6" w:rsidTr="00A975A6">
        <w:trPr>
          <w:trHeight w:val="170"/>
        </w:trPr>
        <w:tc>
          <w:tcPr>
            <w:tcW w:w="202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Veículos Utilitários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Und</w:t>
            </w:r>
            <w:proofErr w:type="spellEnd"/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46" w:type="pct"/>
            <w:vMerge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975A6" w:rsidRPr="006863E6" w:rsidTr="00A975A6">
        <w:trPr>
          <w:trHeight w:val="170"/>
        </w:trPr>
        <w:tc>
          <w:tcPr>
            <w:tcW w:w="202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Microtratores Agrícolas 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Und</w:t>
            </w:r>
            <w:proofErr w:type="spellEnd"/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46" w:type="pct"/>
            <w:vMerge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975A6" w:rsidRPr="006863E6" w:rsidTr="00A975A6">
        <w:trPr>
          <w:trHeight w:val="170"/>
        </w:trPr>
        <w:tc>
          <w:tcPr>
            <w:tcW w:w="202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Ocupação do Solo (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3</w:t>
            </w:r>
            <w:r w:rsidRPr="006863E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744" w:type="pct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Ha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1850</w:t>
            </w:r>
          </w:p>
        </w:tc>
        <w:tc>
          <w:tcPr>
            <w:tcW w:w="746" w:type="pct"/>
            <w:vMerge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975A6" w:rsidRPr="006863E6" w:rsidTr="00A975A6">
        <w:trPr>
          <w:trHeight w:val="170"/>
        </w:trPr>
        <w:tc>
          <w:tcPr>
            <w:tcW w:w="202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Mão-de-Obra (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  <w:r w:rsidRPr="006863E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744" w:type="pct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Pessoa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12750E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179</w:t>
            </w:r>
          </w:p>
        </w:tc>
        <w:tc>
          <w:tcPr>
            <w:tcW w:w="746" w:type="pct"/>
            <w:vMerge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975A6" w:rsidRPr="006863E6" w:rsidTr="00A975A6">
        <w:trPr>
          <w:trHeight w:val="170"/>
        </w:trPr>
        <w:tc>
          <w:tcPr>
            <w:tcW w:w="202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Familiar</w:t>
            </w:r>
          </w:p>
        </w:tc>
        <w:tc>
          <w:tcPr>
            <w:tcW w:w="744" w:type="pct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Pessoa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12750E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40</w:t>
            </w:r>
          </w:p>
        </w:tc>
        <w:tc>
          <w:tcPr>
            <w:tcW w:w="746" w:type="pct"/>
            <w:vMerge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975A6" w:rsidRPr="006863E6" w:rsidTr="00A975A6">
        <w:trPr>
          <w:trHeight w:val="170"/>
        </w:trPr>
        <w:tc>
          <w:tcPr>
            <w:tcW w:w="202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Contratada</w:t>
            </w:r>
          </w:p>
        </w:tc>
        <w:tc>
          <w:tcPr>
            <w:tcW w:w="744" w:type="pct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Pessoa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12750E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104</w:t>
            </w:r>
          </w:p>
        </w:tc>
        <w:tc>
          <w:tcPr>
            <w:tcW w:w="746" w:type="pct"/>
            <w:vMerge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975A6" w:rsidRPr="006863E6" w:rsidTr="00A975A6">
        <w:trPr>
          <w:trHeight w:val="170"/>
        </w:trPr>
        <w:tc>
          <w:tcPr>
            <w:tcW w:w="202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Temporária</w:t>
            </w:r>
          </w:p>
        </w:tc>
        <w:tc>
          <w:tcPr>
            <w:tcW w:w="744" w:type="pct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Pessoa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A975A6" w:rsidRPr="006863E6" w:rsidRDefault="007B1C75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  <w:lang w:eastAsia="pt-BR"/>
              </w:rPr>
              <w:t>35</w:t>
            </w:r>
          </w:p>
        </w:tc>
        <w:tc>
          <w:tcPr>
            <w:tcW w:w="746" w:type="pct"/>
            <w:vMerge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vAlign w:val="center"/>
            <w:hideMark/>
          </w:tcPr>
          <w:p w:rsidR="00A975A6" w:rsidRPr="006863E6" w:rsidRDefault="00A975A6" w:rsidP="00A975A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975A6" w:rsidRPr="006863E6" w:rsidTr="00A975A6">
        <w:trPr>
          <w:trHeight w:val="170"/>
        </w:trPr>
        <w:tc>
          <w:tcPr>
            <w:tcW w:w="2021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A975A6" w:rsidRPr="006863E6" w:rsidRDefault="00A975A6" w:rsidP="00A975A6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37</w:t>
            </w:r>
          </w:p>
        </w:tc>
        <w:tc>
          <w:tcPr>
            <w:tcW w:w="2235" w:type="pct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A975A6" w:rsidRPr="006863E6" w:rsidRDefault="00A975A6" w:rsidP="00A975A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6863E6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</w:tbl>
    <w:p w:rsidR="00A975A6" w:rsidRPr="002E1CB3" w:rsidRDefault="00A975A6" w:rsidP="00A975A6">
      <w:pPr>
        <w:pStyle w:val="Default"/>
        <w:rPr>
          <w:rFonts w:ascii="Arial Narrow" w:hAnsi="Arial Narrow"/>
          <w:sz w:val="16"/>
          <w:szCs w:val="16"/>
        </w:rPr>
      </w:pPr>
      <w:r w:rsidRPr="002E1CB3">
        <w:rPr>
          <w:rFonts w:ascii="Arial Narrow" w:hAnsi="Arial Narrow"/>
          <w:sz w:val="16"/>
          <w:szCs w:val="16"/>
        </w:rPr>
        <w:t xml:space="preserve"> (</w:t>
      </w:r>
      <w:r>
        <w:rPr>
          <w:rFonts w:ascii="Arial Narrow" w:hAnsi="Arial Narrow"/>
          <w:sz w:val="16"/>
          <w:szCs w:val="16"/>
        </w:rPr>
        <w:t>3</w:t>
      </w:r>
      <w:r w:rsidRPr="002E1CB3">
        <w:rPr>
          <w:rFonts w:ascii="Arial Narrow" w:hAnsi="Arial Narrow"/>
          <w:sz w:val="16"/>
          <w:szCs w:val="16"/>
        </w:rPr>
        <w:t>) Média de 50 hectares (ha) por projeto</w:t>
      </w:r>
      <w:r>
        <w:rPr>
          <w:rFonts w:ascii="Arial Narrow" w:hAnsi="Arial Narrow"/>
          <w:sz w:val="16"/>
          <w:szCs w:val="16"/>
        </w:rPr>
        <w:t>.</w:t>
      </w:r>
    </w:p>
    <w:p w:rsidR="00A975A6" w:rsidRDefault="0012750E" w:rsidP="00A975A6">
      <w:pPr>
        <w:pStyle w:val="Default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 xml:space="preserve">Média de mão de obra: para cada R$ 1.000.000,00 financiados = 16 familiar, 42 contratados e 14 temporários. </w:t>
      </w:r>
    </w:p>
    <w:p w:rsidR="00A975A6" w:rsidRDefault="00A975A6" w:rsidP="00A975A6">
      <w:pPr>
        <w:pStyle w:val="Default"/>
        <w:rPr>
          <w:rFonts w:ascii="Arial Narrow" w:hAnsi="Arial Narrow"/>
          <w:sz w:val="16"/>
          <w:szCs w:val="16"/>
        </w:rPr>
      </w:pPr>
    </w:p>
    <w:p w:rsidR="00A975A6" w:rsidRDefault="00A975A6" w:rsidP="00A975A6">
      <w:pPr>
        <w:tabs>
          <w:tab w:val="left" w:pos="2552"/>
        </w:tabs>
        <w:spacing w:before="30" w:afterLines="30" w:after="72"/>
        <w:jc w:val="both"/>
        <w:rPr>
          <w:rFonts w:ascii="Arial Narrow" w:eastAsia="Batang" w:hAnsi="Arial Narrow" w:cs="Arial"/>
          <w:sz w:val="20"/>
          <w:szCs w:val="20"/>
        </w:rPr>
      </w:pPr>
    </w:p>
    <w:p w:rsidR="00A975A6" w:rsidRDefault="00A975A6" w:rsidP="00A975A6">
      <w:pPr>
        <w:spacing w:after="0"/>
        <w:jc w:val="both"/>
        <w:rPr>
          <w:rFonts w:ascii="Arial Narrow" w:eastAsia="Batang" w:hAnsi="Arial Narrow" w:cs="Arial"/>
          <w:sz w:val="20"/>
          <w:szCs w:val="20"/>
        </w:rPr>
      </w:pPr>
    </w:p>
    <w:p w:rsidR="00F16BB6" w:rsidRDefault="00F16BB6" w:rsidP="00F16BB6">
      <w:pPr>
        <w:tabs>
          <w:tab w:val="center" w:pos="4535"/>
          <w:tab w:val="left" w:pos="5832"/>
        </w:tabs>
        <w:spacing w:after="0"/>
        <w:rPr>
          <w:rFonts w:ascii="Arial Narrow" w:eastAsia="Batang" w:hAnsi="Arial Narrow" w:cs="Arial"/>
          <w:b/>
          <w:sz w:val="20"/>
          <w:szCs w:val="20"/>
        </w:rPr>
      </w:pPr>
      <w:r>
        <w:rPr>
          <w:rFonts w:ascii="Arial Narrow" w:eastAsia="Batang" w:hAnsi="Arial Narrow" w:cs="Arial"/>
          <w:b/>
          <w:sz w:val="20"/>
          <w:szCs w:val="20"/>
        </w:rPr>
        <w:tab/>
      </w:r>
      <w:r w:rsidR="00A975A6" w:rsidRPr="00F16BB6">
        <w:rPr>
          <w:rFonts w:ascii="Arial Narrow" w:eastAsia="Batang" w:hAnsi="Arial Narrow" w:cs="Arial"/>
          <w:b/>
          <w:sz w:val="20"/>
          <w:szCs w:val="20"/>
        </w:rPr>
        <w:t>Edson Rohden</w:t>
      </w:r>
    </w:p>
    <w:p w:rsidR="00A975A6" w:rsidRPr="00F16BB6" w:rsidRDefault="00F16BB6" w:rsidP="00F16BB6">
      <w:pPr>
        <w:tabs>
          <w:tab w:val="center" w:pos="4535"/>
          <w:tab w:val="left" w:pos="5832"/>
        </w:tabs>
        <w:spacing w:after="0"/>
        <w:jc w:val="center"/>
        <w:rPr>
          <w:rFonts w:ascii="Arial Narrow" w:eastAsia="Batang" w:hAnsi="Arial Narrow" w:cs="Arial"/>
          <w:sz w:val="20"/>
          <w:szCs w:val="20"/>
        </w:rPr>
      </w:pPr>
      <w:r w:rsidRPr="00F16BB6">
        <w:rPr>
          <w:rFonts w:ascii="Arial Narrow" w:eastAsia="Batang" w:hAnsi="Arial Narrow" w:cs="Arial"/>
          <w:sz w:val="20"/>
          <w:szCs w:val="20"/>
        </w:rPr>
        <w:t>Técnico de Desenvolvimento e Fiscalização Agropecuária</w:t>
      </w:r>
    </w:p>
    <w:p w:rsidR="00DC70CE" w:rsidRPr="00F16BB6" w:rsidRDefault="00A975A6" w:rsidP="00F16BB6">
      <w:pPr>
        <w:tabs>
          <w:tab w:val="left" w:pos="2552"/>
        </w:tabs>
        <w:spacing w:after="0"/>
        <w:jc w:val="center"/>
        <w:rPr>
          <w:rFonts w:ascii="Arial Narrow" w:hAnsi="Arial Narrow"/>
        </w:rPr>
      </w:pPr>
      <w:r w:rsidRPr="00F16BB6">
        <w:rPr>
          <w:rFonts w:ascii="Arial Narrow" w:eastAsia="Batang" w:hAnsi="Arial Narrow" w:cs="Arial"/>
          <w:sz w:val="20"/>
          <w:szCs w:val="20"/>
        </w:rPr>
        <w:t>Matrícula: 187084-X</w:t>
      </w:r>
    </w:p>
    <w:sectPr w:rsidR="00DC70CE" w:rsidRPr="00F16BB6" w:rsidSect="00FA48F0">
      <w:footerReference w:type="default" r:id="rId29"/>
      <w:pgSz w:w="11906" w:h="16838"/>
      <w:pgMar w:top="1134" w:right="1418" w:bottom="1134" w:left="1418" w:header="284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2BF" w:rsidRDefault="002722BF" w:rsidP="0094144C">
      <w:pPr>
        <w:spacing w:after="0" w:line="240" w:lineRule="auto"/>
      </w:pPr>
      <w:r>
        <w:separator/>
      </w:r>
    </w:p>
  </w:endnote>
  <w:endnote w:type="continuationSeparator" w:id="0">
    <w:p w:rsidR="002722BF" w:rsidRDefault="002722BF" w:rsidP="00941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bertus Extra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2BF" w:rsidRDefault="002722BF">
    <w:pPr>
      <w:pStyle w:val="Rodap"/>
      <w:jc w:val="right"/>
    </w:pPr>
  </w:p>
  <w:p w:rsidR="002722BF" w:rsidRDefault="002722B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9150827"/>
      <w:docPartObj>
        <w:docPartGallery w:val="Page Numbers (Bottom of Page)"/>
        <w:docPartUnique/>
      </w:docPartObj>
    </w:sdtPr>
    <w:sdtEndPr/>
    <w:sdtContent>
      <w:p w:rsidR="002722BF" w:rsidRDefault="002722B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3F55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2722BF" w:rsidRDefault="002722B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2BF" w:rsidRDefault="002722BF" w:rsidP="0094144C">
      <w:pPr>
        <w:spacing w:after="0" w:line="240" w:lineRule="auto"/>
      </w:pPr>
      <w:r>
        <w:separator/>
      </w:r>
    </w:p>
  </w:footnote>
  <w:footnote w:type="continuationSeparator" w:id="0">
    <w:p w:rsidR="002722BF" w:rsidRDefault="002722BF" w:rsidP="00941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2BF" w:rsidRPr="00FA48F0" w:rsidRDefault="002722BF" w:rsidP="00FA48F0">
    <w:pPr>
      <w:pStyle w:val="Cabealho"/>
      <w:jc w:val="right"/>
      <w:rPr>
        <w:sz w:val="16"/>
        <w:szCs w:val="16"/>
      </w:rPr>
    </w:pPr>
    <w:r>
      <w:rPr>
        <w:sz w:val="16"/>
        <w:szCs w:val="16"/>
      </w:rPr>
      <w:t xml:space="preserve">FDR - </w:t>
    </w:r>
    <w:r w:rsidRPr="00FA48F0">
      <w:rPr>
        <w:sz w:val="16"/>
        <w:szCs w:val="16"/>
      </w:rPr>
      <w:t>Renúncia de Receitas 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2A05"/>
    <w:multiLevelType w:val="hybridMultilevel"/>
    <w:tmpl w:val="6C7E7C1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82955"/>
    <w:multiLevelType w:val="hybridMultilevel"/>
    <w:tmpl w:val="D4D21FDC"/>
    <w:lvl w:ilvl="0" w:tplc="4D1EFA74">
      <w:start w:val="1"/>
      <w:numFmt w:val="upperRoman"/>
      <w:lvlText w:val="%1 -"/>
      <w:lvlJc w:val="right"/>
      <w:pPr>
        <w:ind w:left="1854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>
    <w:nsid w:val="06CF5205"/>
    <w:multiLevelType w:val="hybridMultilevel"/>
    <w:tmpl w:val="AA2A8EC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2C28C3"/>
    <w:multiLevelType w:val="singleLevel"/>
    <w:tmpl w:val="C9A4406C"/>
    <w:lvl w:ilvl="0">
      <w:start w:val="1"/>
      <w:numFmt w:val="upperRoman"/>
      <w:lvlText w:val="%1."/>
      <w:lvlJc w:val="left"/>
      <w:pPr>
        <w:tabs>
          <w:tab w:val="num" w:pos="720"/>
        </w:tabs>
        <w:ind w:left="0" w:firstLine="1134"/>
      </w:pPr>
      <w:rPr>
        <w:rFonts w:hint="default"/>
      </w:rPr>
    </w:lvl>
  </w:abstractNum>
  <w:abstractNum w:abstractNumId="4">
    <w:nsid w:val="10CE584F"/>
    <w:multiLevelType w:val="hybridMultilevel"/>
    <w:tmpl w:val="DA5A382A"/>
    <w:lvl w:ilvl="0" w:tplc="FB9418EA">
      <w:start w:val="1"/>
      <w:numFmt w:val="lowerRoman"/>
      <w:lvlText w:val="%1."/>
      <w:lvlJc w:val="left"/>
      <w:pPr>
        <w:ind w:left="1911" w:hanging="720"/>
      </w:pPr>
      <w:rPr>
        <w:rFonts w:asciiTheme="minorHAnsi" w:eastAsia="Times New Roman" w:hAnsiTheme="minorHAnsi" w:cs="Arial"/>
      </w:rPr>
    </w:lvl>
    <w:lvl w:ilvl="1" w:tplc="04160019" w:tentative="1">
      <w:start w:val="1"/>
      <w:numFmt w:val="lowerLetter"/>
      <w:lvlText w:val="%2."/>
      <w:lvlJc w:val="left"/>
      <w:pPr>
        <w:ind w:left="2271" w:hanging="360"/>
      </w:pPr>
    </w:lvl>
    <w:lvl w:ilvl="2" w:tplc="0416001B" w:tentative="1">
      <w:start w:val="1"/>
      <w:numFmt w:val="lowerRoman"/>
      <w:lvlText w:val="%3."/>
      <w:lvlJc w:val="right"/>
      <w:pPr>
        <w:ind w:left="2991" w:hanging="180"/>
      </w:pPr>
    </w:lvl>
    <w:lvl w:ilvl="3" w:tplc="0416000F" w:tentative="1">
      <w:start w:val="1"/>
      <w:numFmt w:val="decimal"/>
      <w:lvlText w:val="%4."/>
      <w:lvlJc w:val="left"/>
      <w:pPr>
        <w:ind w:left="3711" w:hanging="360"/>
      </w:pPr>
    </w:lvl>
    <w:lvl w:ilvl="4" w:tplc="04160019" w:tentative="1">
      <w:start w:val="1"/>
      <w:numFmt w:val="lowerLetter"/>
      <w:lvlText w:val="%5."/>
      <w:lvlJc w:val="left"/>
      <w:pPr>
        <w:ind w:left="4431" w:hanging="360"/>
      </w:pPr>
    </w:lvl>
    <w:lvl w:ilvl="5" w:tplc="0416001B" w:tentative="1">
      <w:start w:val="1"/>
      <w:numFmt w:val="lowerRoman"/>
      <w:lvlText w:val="%6."/>
      <w:lvlJc w:val="right"/>
      <w:pPr>
        <w:ind w:left="5151" w:hanging="180"/>
      </w:pPr>
    </w:lvl>
    <w:lvl w:ilvl="6" w:tplc="0416000F" w:tentative="1">
      <w:start w:val="1"/>
      <w:numFmt w:val="decimal"/>
      <w:lvlText w:val="%7."/>
      <w:lvlJc w:val="left"/>
      <w:pPr>
        <w:ind w:left="5871" w:hanging="360"/>
      </w:pPr>
    </w:lvl>
    <w:lvl w:ilvl="7" w:tplc="04160019" w:tentative="1">
      <w:start w:val="1"/>
      <w:numFmt w:val="lowerLetter"/>
      <w:lvlText w:val="%8."/>
      <w:lvlJc w:val="left"/>
      <w:pPr>
        <w:ind w:left="6591" w:hanging="360"/>
      </w:pPr>
    </w:lvl>
    <w:lvl w:ilvl="8" w:tplc="0416001B" w:tentative="1">
      <w:start w:val="1"/>
      <w:numFmt w:val="lowerRoman"/>
      <w:lvlText w:val="%9."/>
      <w:lvlJc w:val="right"/>
      <w:pPr>
        <w:ind w:left="7311" w:hanging="180"/>
      </w:pPr>
    </w:lvl>
  </w:abstractNum>
  <w:abstractNum w:abstractNumId="5">
    <w:nsid w:val="181D482E"/>
    <w:multiLevelType w:val="hybridMultilevel"/>
    <w:tmpl w:val="A02AD24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405518"/>
    <w:multiLevelType w:val="hybridMultilevel"/>
    <w:tmpl w:val="9B185CA4"/>
    <w:lvl w:ilvl="0" w:tplc="4006B0D6">
      <w:start w:val="1"/>
      <w:numFmt w:val="upperRoman"/>
      <w:lvlText w:val="%1-"/>
      <w:lvlJc w:val="righ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FE465F"/>
    <w:multiLevelType w:val="hybridMultilevel"/>
    <w:tmpl w:val="674AEF9C"/>
    <w:lvl w:ilvl="0" w:tplc="A670C92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0103AC"/>
    <w:multiLevelType w:val="hybridMultilevel"/>
    <w:tmpl w:val="11CC3A14"/>
    <w:lvl w:ilvl="0" w:tplc="4006B0D6">
      <w:start w:val="1"/>
      <w:numFmt w:val="upperRoman"/>
      <w:lvlText w:val="%1-"/>
      <w:lvlJc w:val="righ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6B5517"/>
    <w:multiLevelType w:val="hybridMultilevel"/>
    <w:tmpl w:val="1EE0C9D6"/>
    <w:lvl w:ilvl="0" w:tplc="4D1EFA74">
      <w:start w:val="1"/>
      <w:numFmt w:val="upperRoman"/>
      <w:lvlText w:val="%1 -"/>
      <w:lvlJc w:val="righ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9864CD"/>
    <w:multiLevelType w:val="hybridMultilevel"/>
    <w:tmpl w:val="C7AED766"/>
    <w:lvl w:ilvl="0" w:tplc="F1446738">
      <w:start w:val="1"/>
      <w:numFmt w:val="upperRoman"/>
      <w:lvlText w:val="%1 -"/>
      <w:lvlJc w:val="center"/>
      <w:pPr>
        <w:ind w:left="2138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1">
    <w:nsid w:val="2BCF68D6"/>
    <w:multiLevelType w:val="hybridMultilevel"/>
    <w:tmpl w:val="42621CA0"/>
    <w:lvl w:ilvl="0" w:tplc="04160013">
      <w:start w:val="1"/>
      <w:numFmt w:val="upperRoman"/>
      <w:lvlText w:val="%1."/>
      <w:lvlJc w:val="right"/>
      <w:pPr>
        <w:ind w:left="1854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>
    <w:nsid w:val="2C922351"/>
    <w:multiLevelType w:val="hybridMultilevel"/>
    <w:tmpl w:val="CF6E3E68"/>
    <w:lvl w:ilvl="0" w:tplc="1DE891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ED3BB3"/>
    <w:multiLevelType w:val="hybridMultilevel"/>
    <w:tmpl w:val="4CC6AA6A"/>
    <w:lvl w:ilvl="0" w:tplc="00000002">
      <w:start w:val="1"/>
      <w:numFmt w:val="bullet"/>
      <w:lvlText w:val=""/>
      <w:lvlJc w:val="left"/>
      <w:pPr>
        <w:tabs>
          <w:tab w:val="num" w:pos="1137"/>
        </w:tabs>
        <w:ind w:left="1137" w:hanging="360"/>
      </w:pPr>
      <w:rPr>
        <w:rFonts w:ascii="Wingdings 3" w:hAnsi="Wingdings 3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DDA31C9"/>
    <w:multiLevelType w:val="hybridMultilevel"/>
    <w:tmpl w:val="0AFE15BC"/>
    <w:lvl w:ilvl="0" w:tplc="4062849C">
      <w:start w:val="1"/>
      <w:numFmt w:val="upperRoman"/>
      <w:lvlText w:val="%1."/>
      <w:lvlJc w:val="right"/>
      <w:pPr>
        <w:ind w:left="720" w:hanging="360"/>
      </w:pPr>
      <w:rPr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71468B"/>
    <w:multiLevelType w:val="hybridMultilevel"/>
    <w:tmpl w:val="3216DBCC"/>
    <w:lvl w:ilvl="0" w:tplc="DC0A1E8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6C130B"/>
    <w:multiLevelType w:val="hybridMultilevel"/>
    <w:tmpl w:val="16644AD4"/>
    <w:lvl w:ilvl="0" w:tplc="D5AE1D94">
      <w:start w:val="1"/>
      <w:numFmt w:val="upperRoman"/>
      <w:lvlText w:val="%1)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3E0E722A"/>
    <w:multiLevelType w:val="hybridMultilevel"/>
    <w:tmpl w:val="BEEE3152"/>
    <w:lvl w:ilvl="0" w:tplc="C29681CA">
      <w:start w:val="9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3F4633F1"/>
    <w:multiLevelType w:val="hybridMultilevel"/>
    <w:tmpl w:val="9ED83CE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0C0162"/>
    <w:multiLevelType w:val="hybridMultilevel"/>
    <w:tmpl w:val="0A5820B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EA4427"/>
    <w:multiLevelType w:val="singleLevel"/>
    <w:tmpl w:val="67D49F7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lbertus Extra Bold" w:hAnsi="Albertus Extra Bold" w:hint="default"/>
      </w:rPr>
    </w:lvl>
  </w:abstractNum>
  <w:abstractNum w:abstractNumId="21">
    <w:nsid w:val="4B065FEE"/>
    <w:multiLevelType w:val="hybridMultilevel"/>
    <w:tmpl w:val="AEC8E526"/>
    <w:lvl w:ilvl="0" w:tplc="51D015F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FB79A7"/>
    <w:multiLevelType w:val="hybridMultilevel"/>
    <w:tmpl w:val="4EF22AD6"/>
    <w:lvl w:ilvl="0" w:tplc="4AD06D30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>
    <w:nsid w:val="63BA1709"/>
    <w:multiLevelType w:val="hybridMultilevel"/>
    <w:tmpl w:val="5226E656"/>
    <w:lvl w:ilvl="0" w:tplc="2A428374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4004F0"/>
    <w:multiLevelType w:val="hybridMultilevel"/>
    <w:tmpl w:val="2B7A38A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DD012C"/>
    <w:multiLevelType w:val="hybridMultilevel"/>
    <w:tmpl w:val="253263B6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0A5FF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764D47BB"/>
    <w:multiLevelType w:val="hybridMultilevel"/>
    <w:tmpl w:val="405ED7A8"/>
    <w:lvl w:ilvl="0" w:tplc="F1446738">
      <w:start w:val="1"/>
      <w:numFmt w:val="upperRoman"/>
      <w:lvlText w:val="%1 -"/>
      <w:lvlJc w:val="center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9E7EE0"/>
    <w:multiLevelType w:val="hybridMultilevel"/>
    <w:tmpl w:val="47722F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AF3094"/>
    <w:multiLevelType w:val="hybridMultilevel"/>
    <w:tmpl w:val="585886FE"/>
    <w:lvl w:ilvl="0" w:tplc="DC0A1E80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>
    <w:nsid w:val="7EDF07C6"/>
    <w:multiLevelType w:val="singleLevel"/>
    <w:tmpl w:val="215C25E0"/>
    <w:lvl w:ilvl="0">
      <w:start w:val="1"/>
      <w:numFmt w:val="bullet"/>
      <w:lvlText w:val=""/>
      <w:lvlJc w:val="left"/>
      <w:pPr>
        <w:tabs>
          <w:tab w:val="num" w:pos="1134"/>
        </w:tabs>
        <w:ind w:left="0" w:firstLine="1134"/>
      </w:pPr>
      <w:rPr>
        <w:rFonts w:ascii="Symbol" w:hAnsi="Symbol" w:hint="default"/>
      </w:rPr>
    </w:lvl>
  </w:abstractNum>
  <w:abstractNum w:abstractNumId="31">
    <w:nsid w:val="7EEC67CC"/>
    <w:multiLevelType w:val="hybridMultilevel"/>
    <w:tmpl w:val="8AE4AEF6"/>
    <w:lvl w:ilvl="0" w:tplc="B576F6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0E00C4"/>
    <w:multiLevelType w:val="hybridMultilevel"/>
    <w:tmpl w:val="3C4699FC"/>
    <w:lvl w:ilvl="0" w:tplc="F89C18F2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0"/>
  </w:num>
  <w:num w:numId="3">
    <w:abstractNumId w:val="3"/>
  </w:num>
  <w:num w:numId="4">
    <w:abstractNumId w:val="13"/>
  </w:num>
  <w:num w:numId="5">
    <w:abstractNumId w:val="26"/>
  </w:num>
  <w:num w:numId="6">
    <w:abstractNumId w:val="27"/>
  </w:num>
  <w:num w:numId="7">
    <w:abstractNumId w:val="28"/>
  </w:num>
  <w:num w:numId="8">
    <w:abstractNumId w:val="32"/>
  </w:num>
  <w:num w:numId="9">
    <w:abstractNumId w:val="14"/>
  </w:num>
  <w:num w:numId="10">
    <w:abstractNumId w:val="8"/>
  </w:num>
  <w:num w:numId="11">
    <w:abstractNumId w:val="21"/>
  </w:num>
  <w:num w:numId="12">
    <w:abstractNumId w:val="16"/>
  </w:num>
  <w:num w:numId="13">
    <w:abstractNumId w:val="10"/>
  </w:num>
  <w:num w:numId="14">
    <w:abstractNumId w:val="6"/>
  </w:num>
  <w:num w:numId="15">
    <w:abstractNumId w:val="9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</w:num>
  <w:num w:numId="18">
    <w:abstractNumId w:val="31"/>
  </w:num>
  <w:num w:numId="19">
    <w:abstractNumId w:val="22"/>
  </w:num>
  <w:num w:numId="20">
    <w:abstractNumId w:val="4"/>
  </w:num>
  <w:num w:numId="21">
    <w:abstractNumId w:val="12"/>
  </w:num>
  <w:num w:numId="22">
    <w:abstractNumId w:val="17"/>
  </w:num>
  <w:num w:numId="23">
    <w:abstractNumId w:val="15"/>
  </w:num>
  <w:num w:numId="24">
    <w:abstractNumId w:val="2"/>
  </w:num>
  <w:num w:numId="25">
    <w:abstractNumId w:val="1"/>
  </w:num>
  <w:num w:numId="26">
    <w:abstractNumId w:val="11"/>
  </w:num>
  <w:num w:numId="27">
    <w:abstractNumId w:val="24"/>
  </w:num>
  <w:num w:numId="28">
    <w:abstractNumId w:val="7"/>
  </w:num>
  <w:num w:numId="29">
    <w:abstractNumId w:val="25"/>
  </w:num>
  <w:num w:numId="30">
    <w:abstractNumId w:val="0"/>
  </w:num>
  <w:num w:numId="31">
    <w:abstractNumId w:val="23"/>
  </w:num>
  <w:num w:numId="32">
    <w:abstractNumId w:val="5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9"/>
  <w:hyphenationZone w:val="425"/>
  <w:characterSpacingControl w:val="doNotCompress"/>
  <w:hdrShapeDefaults>
    <o:shapedefaults v:ext="edit" spidmax="155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97B"/>
    <w:rsid w:val="00000495"/>
    <w:rsid w:val="00001992"/>
    <w:rsid w:val="00001F09"/>
    <w:rsid w:val="000033AF"/>
    <w:rsid w:val="000063D4"/>
    <w:rsid w:val="0000673F"/>
    <w:rsid w:val="00007B34"/>
    <w:rsid w:val="000104A5"/>
    <w:rsid w:val="00010AA3"/>
    <w:rsid w:val="00011B1B"/>
    <w:rsid w:val="00012A87"/>
    <w:rsid w:val="00014711"/>
    <w:rsid w:val="00016D72"/>
    <w:rsid w:val="00017F91"/>
    <w:rsid w:val="0002662A"/>
    <w:rsid w:val="0002743C"/>
    <w:rsid w:val="00030272"/>
    <w:rsid w:val="00037720"/>
    <w:rsid w:val="00040420"/>
    <w:rsid w:val="000439A7"/>
    <w:rsid w:val="00045648"/>
    <w:rsid w:val="00045D02"/>
    <w:rsid w:val="000502A2"/>
    <w:rsid w:val="00051A6C"/>
    <w:rsid w:val="0005285F"/>
    <w:rsid w:val="00053725"/>
    <w:rsid w:val="000548E4"/>
    <w:rsid w:val="000553F2"/>
    <w:rsid w:val="00056443"/>
    <w:rsid w:val="00060EB8"/>
    <w:rsid w:val="000614A7"/>
    <w:rsid w:val="000635EA"/>
    <w:rsid w:val="000658A7"/>
    <w:rsid w:val="00072AFA"/>
    <w:rsid w:val="00074A2E"/>
    <w:rsid w:val="00076842"/>
    <w:rsid w:val="00077191"/>
    <w:rsid w:val="000819C4"/>
    <w:rsid w:val="00081D6C"/>
    <w:rsid w:val="00090275"/>
    <w:rsid w:val="000959AC"/>
    <w:rsid w:val="0009778B"/>
    <w:rsid w:val="000A2FA2"/>
    <w:rsid w:val="000A5942"/>
    <w:rsid w:val="000A5B57"/>
    <w:rsid w:val="000A764D"/>
    <w:rsid w:val="000B123A"/>
    <w:rsid w:val="000B4884"/>
    <w:rsid w:val="000C0D9D"/>
    <w:rsid w:val="000C114E"/>
    <w:rsid w:val="000C5F49"/>
    <w:rsid w:val="000C6C15"/>
    <w:rsid w:val="000C7235"/>
    <w:rsid w:val="000D09EA"/>
    <w:rsid w:val="000D15BB"/>
    <w:rsid w:val="000D2901"/>
    <w:rsid w:val="000D30EB"/>
    <w:rsid w:val="000D3CEA"/>
    <w:rsid w:val="000D3EBD"/>
    <w:rsid w:val="000D44CE"/>
    <w:rsid w:val="000D5F95"/>
    <w:rsid w:val="000D6269"/>
    <w:rsid w:val="000D79B2"/>
    <w:rsid w:val="000E1087"/>
    <w:rsid w:val="000E468D"/>
    <w:rsid w:val="000E72ED"/>
    <w:rsid w:val="000E79A0"/>
    <w:rsid w:val="000F059C"/>
    <w:rsid w:val="000F0D9F"/>
    <w:rsid w:val="000F4AA0"/>
    <w:rsid w:val="000F7112"/>
    <w:rsid w:val="00101E1C"/>
    <w:rsid w:val="00104866"/>
    <w:rsid w:val="0010488B"/>
    <w:rsid w:val="00104A0A"/>
    <w:rsid w:val="00104F24"/>
    <w:rsid w:val="001075A6"/>
    <w:rsid w:val="00107C7B"/>
    <w:rsid w:val="00110446"/>
    <w:rsid w:val="00112B29"/>
    <w:rsid w:val="00114555"/>
    <w:rsid w:val="00121388"/>
    <w:rsid w:val="00124D43"/>
    <w:rsid w:val="00125332"/>
    <w:rsid w:val="0012750E"/>
    <w:rsid w:val="00130622"/>
    <w:rsid w:val="0013334B"/>
    <w:rsid w:val="00136C79"/>
    <w:rsid w:val="00141137"/>
    <w:rsid w:val="0014276F"/>
    <w:rsid w:val="00146414"/>
    <w:rsid w:val="00147ADB"/>
    <w:rsid w:val="0015254C"/>
    <w:rsid w:val="00153AC9"/>
    <w:rsid w:val="0015613E"/>
    <w:rsid w:val="00157908"/>
    <w:rsid w:val="00161395"/>
    <w:rsid w:val="00161B15"/>
    <w:rsid w:val="001621FB"/>
    <w:rsid w:val="00162BDB"/>
    <w:rsid w:val="001631BD"/>
    <w:rsid w:val="0016564A"/>
    <w:rsid w:val="00165D9B"/>
    <w:rsid w:val="001716B2"/>
    <w:rsid w:val="00173068"/>
    <w:rsid w:val="001734BB"/>
    <w:rsid w:val="0017398C"/>
    <w:rsid w:val="001740F7"/>
    <w:rsid w:val="00175398"/>
    <w:rsid w:val="001761F2"/>
    <w:rsid w:val="00176401"/>
    <w:rsid w:val="00182012"/>
    <w:rsid w:val="00182F5A"/>
    <w:rsid w:val="00183FA9"/>
    <w:rsid w:val="001854B1"/>
    <w:rsid w:val="001855EF"/>
    <w:rsid w:val="0019181F"/>
    <w:rsid w:val="00192584"/>
    <w:rsid w:val="0019294E"/>
    <w:rsid w:val="001969BA"/>
    <w:rsid w:val="00196D75"/>
    <w:rsid w:val="001A0708"/>
    <w:rsid w:val="001A0F3B"/>
    <w:rsid w:val="001A24BB"/>
    <w:rsid w:val="001A539E"/>
    <w:rsid w:val="001B06C1"/>
    <w:rsid w:val="001B1524"/>
    <w:rsid w:val="001B5E84"/>
    <w:rsid w:val="001B73D2"/>
    <w:rsid w:val="001C0709"/>
    <w:rsid w:val="001C3A4C"/>
    <w:rsid w:val="001C3AD1"/>
    <w:rsid w:val="001C73DF"/>
    <w:rsid w:val="001D34E4"/>
    <w:rsid w:val="001D4A85"/>
    <w:rsid w:val="001D7514"/>
    <w:rsid w:val="001E0510"/>
    <w:rsid w:val="001E29EF"/>
    <w:rsid w:val="001E5CC2"/>
    <w:rsid w:val="001E60C5"/>
    <w:rsid w:val="001F0017"/>
    <w:rsid w:val="001F1B1F"/>
    <w:rsid w:val="001F4754"/>
    <w:rsid w:val="001F7498"/>
    <w:rsid w:val="00200447"/>
    <w:rsid w:val="00200AED"/>
    <w:rsid w:val="00202860"/>
    <w:rsid w:val="00204DCC"/>
    <w:rsid w:val="002100A1"/>
    <w:rsid w:val="00210897"/>
    <w:rsid w:val="00213C9E"/>
    <w:rsid w:val="00213E6D"/>
    <w:rsid w:val="00215569"/>
    <w:rsid w:val="002158DB"/>
    <w:rsid w:val="00216E04"/>
    <w:rsid w:val="0022597C"/>
    <w:rsid w:val="00226E8D"/>
    <w:rsid w:val="00230575"/>
    <w:rsid w:val="002326D4"/>
    <w:rsid w:val="00232A08"/>
    <w:rsid w:val="00235BAC"/>
    <w:rsid w:val="002371B2"/>
    <w:rsid w:val="0024236F"/>
    <w:rsid w:val="002424ED"/>
    <w:rsid w:val="00243F70"/>
    <w:rsid w:val="0024621C"/>
    <w:rsid w:val="00247696"/>
    <w:rsid w:val="0025137D"/>
    <w:rsid w:val="002527D7"/>
    <w:rsid w:val="00252AC3"/>
    <w:rsid w:val="00252DD7"/>
    <w:rsid w:val="0025392B"/>
    <w:rsid w:val="002567DA"/>
    <w:rsid w:val="0026190E"/>
    <w:rsid w:val="0026528C"/>
    <w:rsid w:val="0027091D"/>
    <w:rsid w:val="002722BF"/>
    <w:rsid w:val="002724AD"/>
    <w:rsid w:val="0027380F"/>
    <w:rsid w:val="0027382A"/>
    <w:rsid w:val="002765C7"/>
    <w:rsid w:val="00276E52"/>
    <w:rsid w:val="002804B8"/>
    <w:rsid w:val="00282607"/>
    <w:rsid w:val="00286468"/>
    <w:rsid w:val="002866BE"/>
    <w:rsid w:val="00287C6D"/>
    <w:rsid w:val="00297033"/>
    <w:rsid w:val="002A0757"/>
    <w:rsid w:val="002A14DD"/>
    <w:rsid w:val="002A18DF"/>
    <w:rsid w:val="002A1FEB"/>
    <w:rsid w:val="002A384D"/>
    <w:rsid w:val="002A5134"/>
    <w:rsid w:val="002A7B42"/>
    <w:rsid w:val="002B159D"/>
    <w:rsid w:val="002B2C3D"/>
    <w:rsid w:val="002B347A"/>
    <w:rsid w:val="002B3A2B"/>
    <w:rsid w:val="002C0F8A"/>
    <w:rsid w:val="002C1AC4"/>
    <w:rsid w:val="002C1CCD"/>
    <w:rsid w:val="002C7A53"/>
    <w:rsid w:val="002D4056"/>
    <w:rsid w:val="002D4DF3"/>
    <w:rsid w:val="002D55A6"/>
    <w:rsid w:val="002D58F9"/>
    <w:rsid w:val="002E1CB3"/>
    <w:rsid w:val="002E2347"/>
    <w:rsid w:val="002E297B"/>
    <w:rsid w:val="002E3453"/>
    <w:rsid w:val="002E44D7"/>
    <w:rsid w:val="002E4860"/>
    <w:rsid w:val="002E4FD6"/>
    <w:rsid w:val="002F014E"/>
    <w:rsid w:val="002F0B83"/>
    <w:rsid w:val="002F2C28"/>
    <w:rsid w:val="002F5D04"/>
    <w:rsid w:val="002F657B"/>
    <w:rsid w:val="00301501"/>
    <w:rsid w:val="003023E0"/>
    <w:rsid w:val="003043F4"/>
    <w:rsid w:val="00305EC9"/>
    <w:rsid w:val="003074DC"/>
    <w:rsid w:val="003076B5"/>
    <w:rsid w:val="00307E13"/>
    <w:rsid w:val="0031108D"/>
    <w:rsid w:val="00315476"/>
    <w:rsid w:val="00321DDB"/>
    <w:rsid w:val="00322EC8"/>
    <w:rsid w:val="00322FE9"/>
    <w:rsid w:val="003253B6"/>
    <w:rsid w:val="00326CBC"/>
    <w:rsid w:val="00327152"/>
    <w:rsid w:val="00330642"/>
    <w:rsid w:val="00335748"/>
    <w:rsid w:val="00335AD6"/>
    <w:rsid w:val="00341041"/>
    <w:rsid w:val="003428C6"/>
    <w:rsid w:val="0034417C"/>
    <w:rsid w:val="003458B4"/>
    <w:rsid w:val="003475F4"/>
    <w:rsid w:val="00352704"/>
    <w:rsid w:val="003537CB"/>
    <w:rsid w:val="00360B4F"/>
    <w:rsid w:val="003611A2"/>
    <w:rsid w:val="003648C6"/>
    <w:rsid w:val="003673DF"/>
    <w:rsid w:val="00373210"/>
    <w:rsid w:val="00374D11"/>
    <w:rsid w:val="0037514A"/>
    <w:rsid w:val="003807C9"/>
    <w:rsid w:val="00385DDF"/>
    <w:rsid w:val="003876BD"/>
    <w:rsid w:val="00391805"/>
    <w:rsid w:val="00392EAE"/>
    <w:rsid w:val="003A2084"/>
    <w:rsid w:val="003A30FC"/>
    <w:rsid w:val="003A5F5D"/>
    <w:rsid w:val="003A69C1"/>
    <w:rsid w:val="003B1F61"/>
    <w:rsid w:val="003B2113"/>
    <w:rsid w:val="003B3CE2"/>
    <w:rsid w:val="003B3F98"/>
    <w:rsid w:val="003B567F"/>
    <w:rsid w:val="003B6092"/>
    <w:rsid w:val="003B7DE3"/>
    <w:rsid w:val="003C0E3C"/>
    <w:rsid w:val="003C4D9B"/>
    <w:rsid w:val="003C6A0B"/>
    <w:rsid w:val="003C75CA"/>
    <w:rsid w:val="003C7671"/>
    <w:rsid w:val="003D0706"/>
    <w:rsid w:val="003D0AC7"/>
    <w:rsid w:val="003D71AE"/>
    <w:rsid w:val="003E2B97"/>
    <w:rsid w:val="003F03F1"/>
    <w:rsid w:val="003F142C"/>
    <w:rsid w:val="003F47EA"/>
    <w:rsid w:val="003F4A74"/>
    <w:rsid w:val="003F60B8"/>
    <w:rsid w:val="00400B37"/>
    <w:rsid w:val="0040475D"/>
    <w:rsid w:val="00404E46"/>
    <w:rsid w:val="00405659"/>
    <w:rsid w:val="0040715B"/>
    <w:rsid w:val="00412A8E"/>
    <w:rsid w:val="00414F7B"/>
    <w:rsid w:val="00416C0F"/>
    <w:rsid w:val="00417A32"/>
    <w:rsid w:val="0042000B"/>
    <w:rsid w:val="004216A4"/>
    <w:rsid w:val="00422F14"/>
    <w:rsid w:val="00423B83"/>
    <w:rsid w:val="004246F9"/>
    <w:rsid w:val="00424E9D"/>
    <w:rsid w:val="0042626E"/>
    <w:rsid w:val="0043127A"/>
    <w:rsid w:val="00431FCB"/>
    <w:rsid w:val="0043353F"/>
    <w:rsid w:val="00440F64"/>
    <w:rsid w:val="00443614"/>
    <w:rsid w:val="00443C97"/>
    <w:rsid w:val="00451880"/>
    <w:rsid w:val="00452D98"/>
    <w:rsid w:val="00455D07"/>
    <w:rsid w:val="00456379"/>
    <w:rsid w:val="0046206B"/>
    <w:rsid w:val="004632DE"/>
    <w:rsid w:val="00465251"/>
    <w:rsid w:val="00465A58"/>
    <w:rsid w:val="00472C4C"/>
    <w:rsid w:val="00475FC6"/>
    <w:rsid w:val="004761C5"/>
    <w:rsid w:val="00477FB1"/>
    <w:rsid w:val="00480849"/>
    <w:rsid w:val="00481A50"/>
    <w:rsid w:val="004841CA"/>
    <w:rsid w:val="00485E20"/>
    <w:rsid w:val="00493E13"/>
    <w:rsid w:val="004967A3"/>
    <w:rsid w:val="004A04FD"/>
    <w:rsid w:val="004A3939"/>
    <w:rsid w:val="004A489C"/>
    <w:rsid w:val="004A6FC1"/>
    <w:rsid w:val="004A7BE1"/>
    <w:rsid w:val="004B206E"/>
    <w:rsid w:val="004B2C5F"/>
    <w:rsid w:val="004B58DB"/>
    <w:rsid w:val="004B7242"/>
    <w:rsid w:val="004C1731"/>
    <w:rsid w:val="004C3AA0"/>
    <w:rsid w:val="004C4146"/>
    <w:rsid w:val="004C62C4"/>
    <w:rsid w:val="004C69D7"/>
    <w:rsid w:val="004C78D9"/>
    <w:rsid w:val="004D3730"/>
    <w:rsid w:val="004D3A0F"/>
    <w:rsid w:val="004D3B77"/>
    <w:rsid w:val="004D4191"/>
    <w:rsid w:val="004D4665"/>
    <w:rsid w:val="004D6042"/>
    <w:rsid w:val="004D6443"/>
    <w:rsid w:val="004D732E"/>
    <w:rsid w:val="004D7E2E"/>
    <w:rsid w:val="004E090A"/>
    <w:rsid w:val="004E1AF3"/>
    <w:rsid w:val="004E224D"/>
    <w:rsid w:val="004E4681"/>
    <w:rsid w:val="004E57A2"/>
    <w:rsid w:val="004E5ABF"/>
    <w:rsid w:val="004E79A4"/>
    <w:rsid w:val="004F3EA8"/>
    <w:rsid w:val="004F4CFE"/>
    <w:rsid w:val="004F7319"/>
    <w:rsid w:val="00501A80"/>
    <w:rsid w:val="0050224F"/>
    <w:rsid w:val="0050404B"/>
    <w:rsid w:val="0050732B"/>
    <w:rsid w:val="005129B0"/>
    <w:rsid w:val="00512EDD"/>
    <w:rsid w:val="00513D02"/>
    <w:rsid w:val="00515127"/>
    <w:rsid w:val="00517377"/>
    <w:rsid w:val="00517AFA"/>
    <w:rsid w:val="005237F7"/>
    <w:rsid w:val="00526580"/>
    <w:rsid w:val="00531389"/>
    <w:rsid w:val="0053253C"/>
    <w:rsid w:val="00532F9F"/>
    <w:rsid w:val="00533D1D"/>
    <w:rsid w:val="005340DA"/>
    <w:rsid w:val="0053440E"/>
    <w:rsid w:val="00534436"/>
    <w:rsid w:val="005348D6"/>
    <w:rsid w:val="00534A9E"/>
    <w:rsid w:val="00534E8F"/>
    <w:rsid w:val="00536E48"/>
    <w:rsid w:val="0053768E"/>
    <w:rsid w:val="00543846"/>
    <w:rsid w:val="0054466A"/>
    <w:rsid w:val="00546B54"/>
    <w:rsid w:val="0054730A"/>
    <w:rsid w:val="00550473"/>
    <w:rsid w:val="00552084"/>
    <w:rsid w:val="00552ED7"/>
    <w:rsid w:val="00553AFB"/>
    <w:rsid w:val="00553C8B"/>
    <w:rsid w:val="00555954"/>
    <w:rsid w:val="00555AD8"/>
    <w:rsid w:val="005564BB"/>
    <w:rsid w:val="0056129D"/>
    <w:rsid w:val="00564EBD"/>
    <w:rsid w:val="00565E12"/>
    <w:rsid w:val="0056641B"/>
    <w:rsid w:val="00567AEE"/>
    <w:rsid w:val="00571A4E"/>
    <w:rsid w:val="005755D9"/>
    <w:rsid w:val="0057599A"/>
    <w:rsid w:val="00576B9D"/>
    <w:rsid w:val="005802C4"/>
    <w:rsid w:val="005803AB"/>
    <w:rsid w:val="00580834"/>
    <w:rsid w:val="00582B9E"/>
    <w:rsid w:val="00583FF9"/>
    <w:rsid w:val="00584CD8"/>
    <w:rsid w:val="00585E40"/>
    <w:rsid w:val="00590F59"/>
    <w:rsid w:val="0059194C"/>
    <w:rsid w:val="00596767"/>
    <w:rsid w:val="005A03F9"/>
    <w:rsid w:val="005A4921"/>
    <w:rsid w:val="005A4E79"/>
    <w:rsid w:val="005A540C"/>
    <w:rsid w:val="005A5664"/>
    <w:rsid w:val="005A654C"/>
    <w:rsid w:val="005A69EE"/>
    <w:rsid w:val="005B3702"/>
    <w:rsid w:val="005B52E0"/>
    <w:rsid w:val="005B5DF8"/>
    <w:rsid w:val="005B69B7"/>
    <w:rsid w:val="005C0543"/>
    <w:rsid w:val="005C10B9"/>
    <w:rsid w:val="005C1541"/>
    <w:rsid w:val="005C1EB7"/>
    <w:rsid w:val="005C2B6C"/>
    <w:rsid w:val="005C30BB"/>
    <w:rsid w:val="005D0272"/>
    <w:rsid w:val="005D53DA"/>
    <w:rsid w:val="005D5FA2"/>
    <w:rsid w:val="005D75AC"/>
    <w:rsid w:val="005E07A0"/>
    <w:rsid w:val="005E18A6"/>
    <w:rsid w:val="005E35D0"/>
    <w:rsid w:val="005E52E3"/>
    <w:rsid w:val="005E62B2"/>
    <w:rsid w:val="005F1C7F"/>
    <w:rsid w:val="005F38C1"/>
    <w:rsid w:val="005F56D2"/>
    <w:rsid w:val="005F5E81"/>
    <w:rsid w:val="005F7DF2"/>
    <w:rsid w:val="00601602"/>
    <w:rsid w:val="006040AA"/>
    <w:rsid w:val="00604740"/>
    <w:rsid w:val="00607B38"/>
    <w:rsid w:val="00611485"/>
    <w:rsid w:val="00612083"/>
    <w:rsid w:val="006126AB"/>
    <w:rsid w:val="006132FB"/>
    <w:rsid w:val="0061465C"/>
    <w:rsid w:val="00617C7F"/>
    <w:rsid w:val="00622F0D"/>
    <w:rsid w:val="00623D7B"/>
    <w:rsid w:val="00623EEC"/>
    <w:rsid w:val="0062402C"/>
    <w:rsid w:val="00626943"/>
    <w:rsid w:val="00632ED3"/>
    <w:rsid w:val="0063468B"/>
    <w:rsid w:val="006353AB"/>
    <w:rsid w:val="00637F42"/>
    <w:rsid w:val="00637F5E"/>
    <w:rsid w:val="00641769"/>
    <w:rsid w:val="006418BF"/>
    <w:rsid w:val="00641F75"/>
    <w:rsid w:val="006429C2"/>
    <w:rsid w:val="006446F8"/>
    <w:rsid w:val="00646180"/>
    <w:rsid w:val="0064644A"/>
    <w:rsid w:val="00650793"/>
    <w:rsid w:val="00651F15"/>
    <w:rsid w:val="0065460C"/>
    <w:rsid w:val="00657C91"/>
    <w:rsid w:val="00661034"/>
    <w:rsid w:val="00663149"/>
    <w:rsid w:val="00664C4E"/>
    <w:rsid w:val="00667877"/>
    <w:rsid w:val="00671B8B"/>
    <w:rsid w:val="0067240C"/>
    <w:rsid w:val="00672E36"/>
    <w:rsid w:val="00673922"/>
    <w:rsid w:val="00674FC3"/>
    <w:rsid w:val="0067574B"/>
    <w:rsid w:val="00677C2C"/>
    <w:rsid w:val="00680374"/>
    <w:rsid w:val="00682ECB"/>
    <w:rsid w:val="00685632"/>
    <w:rsid w:val="006863E6"/>
    <w:rsid w:val="00690DA6"/>
    <w:rsid w:val="0069131D"/>
    <w:rsid w:val="00693DEA"/>
    <w:rsid w:val="00695278"/>
    <w:rsid w:val="00695892"/>
    <w:rsid w:val="006A1D77"/>
    <w:rsid w:val="006A35D9"/>
    <w:rsid w:val="006A36BA"/>
    <w:rsid w:val="006A7B3B"/>
    <w:rsid w:val="006B0B73"/>
    <w:rsid w:val="006B32A6"/>
    <w:rsid w:val="006B5A60"/>
    <w:rsid w:val="006B6C06"/>
    <w:rsid w:val="006C0BDF"/>
    <w:rsid w:val="006C24F3"/>
    <w:rsid w:val="006C460A"/>
    <w:rsid w:val="006C4B74"/>
    <w:rsid w:val="006C5169"/>
    <w:rsid w:val="006C5959"/>
    <w:rsid w:val="006C6218"/>
    <w:rsid w:val="006C7781"/>
    <w:rsid w:val="006D115E"/>
    <w:rsid w:val="006D3E10"/>
    <w:rsid w:val="006D7E04"/>
    <w:rsid w:val="006E01DB"/>
    <w:rsid w:val="006E1994"/>
    <w:rsid w:val="006F0431"/>
    <w:rsid w:val="006F1BF5"/>
    <w:rsid w:val="006F33CF"/>
    <w:rsid w:val="006F6F7E"/>
    <w:rsid w:val="006F77F6"/>
    <w:rsid w:val="007011E1"/>
    <w:rsid w:val="007043B1"/>
    <w:rsid w:val="00704A49"/>
    <w:rsid w:val="00713C9D"/>
    <w:rsid w:val="00715055"/>
    <w:rsid w:val="00715A5A"/>
    <w:rsid w:val="00720312"/>
    <w:rsid w:val="00720D5B"/>
    <w:rsid w:val="00723F95"/>
    <w:rsid w:val="007343E2"/>
    <w:rsid w:val="00735262"/>
    <w:rsid w:val="007353F3"/>
    <w:rsid w:val="007355A3"/>
    <w:rsid w:val="00742DB9"/>
    <w:rsid w:val="00743701"/>
    <w:rsid w:val="007509F4"/>
    <w:rsid w:val="00752523"/>
    <w:rsid w:val="00753893"/>
    <w:rsid w:val="0075721D"/>
    <w:rsid w:val="007576E2"/>
    <w:rsid w:val="007620D4"/>
    <w:rsid w:val="0076286E"/>
    <w:rsid w:val="00764C05"/>
    <w:rsid w:val="00765392"/>
    <w:rsid w:val="007729FA"/>
    <w:rsid w:val="00773042"/>
    <w:rsid w:val="00776141"/>
    <w:rsid w:val="00780195"/>
    <w:rsid w:val="00780E2E"/>
    <w:rsid w:val="00781FD4"/>
    <w:rsid w:val="0078684B"/>
    <w:rsid w:val="00791843"/>
    <w:rsid w:val="007936E4"/>
    <w:rsid w:val="00794D2D"/>
    <w:rsid w:val="007A2884"/>
    <w:rsid w:val="007A3BD9"/>
    <w:rsid w:val="007A3C3B"/>
    <w:rsid w:val="007B00F4"/>
    <w:rsid w:val="007B1804"/>
    <w:rsid w:val="007B1C75"/>
    <w:rsid w:val="007B3C0E"/>
    <w:rsid w:val="007B692C"/>
    <w:rsid w:val="007C13D8"/>
    <w:rsid w:val="007C3D3E"/>
    <w:rsid w:val="007C6D4D"/>
    <w:rsid w:val="007C71D6"/>
    <w:rsid w:val="007C73CE"/>
    <w:rsid w:val="007D16C0"/>
    <w:rsid w:val="007D39DE"/>
    <w:rsid w:val="007D5086"/>
    <w:rsid w:val="007D50E6"/>
    <w:rsid w:val="007D5C7F"/>
    <w:rsid w:val="007D7A7C"/>
    <w:rsid w:val="007D7B1A"/>
    <w:rsid w:val="007E0AF0"/>
    <w:rsid w:val="007E1DAE"/>
    <w:rsid w:val="007E3974"/>
    <w:rsid w:val="007E3AFA"/>
    <w:rsid w:val="007E4628"/>
    <w:rsid w:val="007E620C"/>
    <w:rsid w:val="007F10A9"/>
    <w:rsid w:val="007F1B99"/>
    <w:rsid w:val="007F4173"/>
    <w:rsid w:val="007F745F"/>
    <w:rsid w:val="007F7D6A"/>
    <w:rsid w:val="008025AC"/>
    <w:rsid w:val="00803859"/>
    <w:rsid w:val="00804171"/>
    <w:rsid w:val="008045E2"/>
    <w:rsid w:val="008048D1"/>
    <w:rsid w:val="00807638"/>
    <w:rsid w:val="00813524"/>
    <w:rsid w:val="0081596F"/>
    <w:rsid w:val="0081624A"/>
    <w:rsid w:val="008166B9"/>
    <w:rsid w:val="00820486"/>
    <w:rsid w:val="00821B4D"/>
    <w:rsid w:val="00821C07"/>
    <w:rsid w:val="008302CE"/>
    <w:rsid w:val="00830517"/>
    <w:rsid w:val="00833B48"/>
    <w:rsid w:val="00834476"/>
    <w:rsid w:val="00835DDF"/>
    <w:rsid w:val="00836387"/>
    <w:rsid w:val="00840495"/>
    <w:rsid w:val="0084196F"/>
    <w:rsid w:val="00842824"/>
    <w:rsid w:val="00843BBD"/>
    <w:rsid w:val="00846EB3"/>
    <w:rsid w:val="00850A5C"/>
    <w:rsid w:val="00853D0F"/>
    <w:rsid w:val="00856D15"/>
    <w:rsid w:val="0085712A"/>
    <w:rsid w:val="00860671"/>
    <w:rsid w:val="00862529"/>
    <w:rsid w:val="0086418E"/>
    <w:rsid w:val="00864A86"/>
    <w:rsid w:val="008674A1"/>
    <w:rsid w:val="00877FF4"/>
    <w:rsid w:val="008850BC"/>
    <w:rsid w:val="008871BA"/>
    <w:rsid w:val="00887466"/>
    <w:rsid w:val="0088774D"/>
    <w:rsid w:val="00887E0E"/>
    <w:rsid w:val="00891CA8"/>
    <w:rsid w:val="008A1826"/>
    <w:rsid w:val="008A49E4"/>
    <w:rsid w:val="008A50CB"/>
    <w:rsid w:val="008B04DF"/>
    <w:rsid w:val="008B2F44"/>
    <w:rsid w:val="008B31D5"/>
    <w:rsid w:val="008B6076"/>
    <w:rsid w:val="008B7381"/>
    <w:rsid w:val="008C1E5F"/>
    <w:rsid w:val="008C358D"/>
    <w:rsid w:val="008C3E39"/>
    <w:rsid w:val="008C5477"/>
    <w:rsid w:val="008C5E47"/>
    <w:rsid w:val="008D1CE1"/>
    <w:rsid w:val="008D29BE"/>
    <w:rsid w:val="008D5964"/>
    <w:rsid w:val="008D610F"/>
    <w:rsid w:val="008D625B"/>
    <w:rsid w:val="008D7485"/>
    <w:rsid w:val="008E1321"/>
    <w:rsid w:val="008E1F89"/>
    <w:rsid w:val="008E6232"/>
    <w:rsid w:val="008F11EA"/>
    <w:rsid w:val="008F1203"/>
    <w:rsid w:val="008F1337"/>
    <w:rsid w:val="008F2646"/>
    <w:rsid w:val="008F3CC9"/>
    <w:rsid w:val="008F46A0"/>
    <w:rsid w:val="0090010A"/>
    <w:rsid w:val="00900877"/>
    <w:rsid w:val="00901191"/>
    <w:rsid w:val="009015AD"/>
    <w:rsid w:val="00903BC3"/>
    <w:rsid w:val="009042C4"/>
    <w:rsid w:val="00905893"/>
    <w:rsid w:val="009071CB"/>
    <w:rsid w:val="00907DF0"/>
    <w:rsid w:val="00910DBB"/>
    <w:rsid w:val="009116E0"/>
    <w:rsid w:val="00911797"/>
    <w:rsid w:val="00912808"/>
    <w:rsid w:val="009150CA"/>
    <w:rsid w:val="009170B5"/>
    <w:rsid w:val="0091772F"/>
    <w:rsid w:val="009201B1"/>
    <w:rsid w:val="009247FE"/>
    <w:rsid w:val="00927E26"/>
    <w:rsid w:val="009307BB"/>
    <w:rsid w:val="009328F5"/>
    <w:rsid w:val="009370D6"/>
    <w:rsid w:val="009371B8"/>
    <w:rsid w:val="0094144C"/>
    <w:rsid w:val="00951B53"/>
    <w:rsid w:val="00952FAB"/>
    <w:rsid w:val="009543AE"/>
    <w:rsid w:val="00957B40"/>
    <w:rsid w:val="00962609"/>
    <w:rsid w:val="00965CEA"/>
    <w:rsid w:val="009713E9"/>
    <w:rsid w:val="00971694"/>
    <w:rsid w:val="00971B4E"/>
    <w:rsid w:val="009727BE"/>
    <w:rsid w:val="00972919"/>
    <w:rsid w:val="0097301B"/>
    <w:rsid w:val="00973424"/>
    <w:rsid w:val="009753C5"/>
    <w:rsid w:val="00980EAB"/>
    <w:rsid w:val="00985A9B"/>
    <w:rsid w:val="009911DF"/>
    <w:rsid w:val="009920EE"/>
    <w:rsid w:val="00992D86"/>
    <w:rsid w:val="00993E63"/>
    <w:rsid w:val="009970B0"/>
    <w:rsid w:val="009A38BF"/>
    <w:rsid w:val="009A418D"/>
    <w:rsid w:val="009A450F"/>
    <w:rsid w:val="009A4B0A"/>
    <w:rsid w:val="009B093D"/>
    <w:rsid w:val="009B0B1B"/>
    <w:rsid w:val="009B3914"/>
    <w:rsid w:val="009C0B7E"/>
    <w:rsid w:val="009C2921"/>
    <w:rsid w:val="009D08BD"/>
    <w:rsid w:val="009D0E1D"/>
    <w:rsid w:val="009D1C9E"/>
    <w:rsid w:val="009D2D78"/>
    <w:rsid w:val="009D41D3"/>
    <w:rsid w:val="009D65A6"/>
    <w:rsid w:val="009D68E1"/>
    <w:rsid w:val="009E0EB5"/>
    <w:rsid w:val="009E15C4"/>
    <w:rsid w:val="009F6F06"/>
    <w:rsid w:val="00A00182"/>
    <w:rsid w:val="00A0246D"/>
    <w:rsid w:val="00A04738"/>
    <w:rsid w:val="00A05599"/>
    <w:rsid w:val="00A0701B"/>
    <w:rsid w:val="00A071F2"/>
    <w:rsid w:val="00A10975"/>
    <w:rsid w:val="00A10FD4"/>
    <w:rsid w:val="00A131A0"/>
    <w:rsid w:val="00A13DF8"/>
    <w:rsid w:val="00A15853"/>
    <w:rsid w:val="00A15F04"/>
    <w:rsid w:val="00A17CEB"/>
    <w:rsid w:val="00A20017"/>
    <w:rsid w:val="00A20B54"/>
    <w:rsid w:val="00A239CC"/>
    <w:rsid w:val="00A260B2"/>
    <w:rsid w:val="00A2656B"/>
    <w:rsid w:val="00A276B8"/>
    <w:rsid w:val="00A309DF"/>
    <w:rsid w:val="00A316C3"/>
    <w:rsid w:val="00A31728"/>
    <w:rsid w:val="00A322EA"/>
    <w:rsid w:val="00A32501"/>
    <w:rsid w:val="00A34E66"/>
    <w:rsid w:val="00A35AAC"/>
    <w:rsid w:val="00A37D26"/>
    <w:rsid w:val="00A41EBF"/>
    <w:rsid w:val="00A42CF9"/>
    <w:rsid w:val="00A52260"/>
    <w:rsid w:val="00A540EC"/>
    <w:rsid w:val="00A60783"/>
    <w:rsid w:val="00A64B89"/>
    <w:rsid w:val="00A6542A"/>
    <w:rsid w:val="00A67A2D"/>
    <w:rsid w:val="00A67CEE"/>
    <w:rsid w:val="00A76007"/>
    <w:rsid w:val="00A773E5"/>
    <w:rsid w:val="00A85271"/>
    <w:rsid w:val="00A86D5B"/>
    <w:rsid w:val="00A8777D"/>
    <w:rsid w:val="00A9236E"/>
    <w:rsid w:val="00A93726"/>
    <w:rsid w:val="00A93F55"/>
    <w:rsid w:val="00A9409F"/>
    <w:rsid w:val="00A94E89"/>
    <w:rsid w:val="00A95E2B"/>
    <w:rsid w:val="00A96D82"/>
    <w:rsid w:val="00A975A6"/>
    <w:rsid w:val="00AA2113"/>
    <w:rsid w:val="00AA244C"/>
    <w:rsid w:val="00AA3396"/>
    <w:rsid w:val="00AA40B2"/>
    <w:rsid w:val="00AA4140"/>
    <w:rsid w:val="00AB0CFC"/>
    <w:rsid w:val="00AB40B3"/>
    <w:rsid w:val="00AB4F5C"/>
    <w:rsid w:val="00AB55A1"/>
    <w:rsid w:val="00AC55C3"/>
    <w:rsid w:val="00AC6B72"/>
    <w:rsid w:val="00AC727F"/>
    <w:rsid w:val="00AC73B1"/>
    <w:rsid w:val="00AD18E4"/>
    <w:rsid w:val="00AD1A80"/>
    <w:rsid w:val="00AD205F"/>
    <w:rsid w:val="00AD3734"/>
    <w:rsid w:val="00AD3CF9"/>
    <w:rsid w:val="00AD4092"/>
    <w:rsid w:val="00AD45AF"/>
    <w:rsid w:val="00AD62B2"/>
    <w:rsid w:val="00AE5E1B"/>
    <w:rsid w:val="00AE7083"/>
    <w:rsid w:val="00AE764C"/>
    <w:rsid w:val="00AF2C16"/>
    <w:rsid w:val="00AF35D4"/>
    <w:rsid w:val="00AF3B30"/>
    <w:rsid w:val="00B01339"/>
    <w:rsid w:val="00B03D49"/>
    <w:rsid w:val="00B04743"/>
    <w:rsid w:val="00B12643"/>
    <w:rsid w:val="00B136F2"/>
    <w:rsid w:val="00B13B26"/>
    <w:rsid w:val="00B16C5A"/>
    <w:rsid w:val="00B17173"/>
    <w:rsid w:val="00B2098A"/>
    <w:rsid w:val="00B247BD"/>
    <w:rsid w:val="00B30D17"/>
    <w:rsid w:val="00B32698"/>
    <w:rsid w:val="00B33A44"/>
    <w:rsid w:val="00B33A77"/>
    <w:rsid w:val="00B349DD"/>
    <w:rsid w:val="00B34B04"/>
    <w:rsid w:val="00B36AFF"/>
    <w:rsid w:val="00B37D0F"/>
    <w:rsid w:val="00B526F1"/>
    <w:rsid w:val="00B566C7"/>
    <w:rsid w:val="00B61144"/>
    <w:rsid w:val="00B617F0"/>
    <w:rsid w:val="00B62C12"/>
    <w:rsid w:val="00B672A6"/>
    <w:rsid w:val="00B71450"/>
    <w:rsid w:val="00B71B72"/>
    <w:rsid w:val="00B72BD4"/>
    <w:rsid w:val="00B76815"/>
    <w:rsid w:val="00B77366"/>
    <w:rsid w:val="00B811E5"/>
    <w:rsid w:val="00B83324"/>
    <w:rsid w:val="00B8590B"/>
    <w:rsid w:val="00B85FD0"/>
    <w:rsid w:val="00B86534"/>
    <w:rsid w:val="00B86887"/>
    <w:rsid w:val="00B87097"/>
    <w:rsid w:val="00B900D5"/>
    <w:rsid w:val="00B90471"/>
    <w:rsid w:val="00B91E1C"/>
    <w:rsid w:val="00B9220D"/>
    <w:rsid w:val="00B941BD"/>
    <w:rsid w:val="00B95279"/>
    <w:rsid w:val="00B9540D"/>
    <w:rsid w:val="00B96DD0"/>
    <w:rsid w:val="00BA2AA1"/>
    <w:rsid w:val="00BA3CFE"/>
    <w:rsid w:val="00BA4958"/>
    <w:rsid w:val="00BA6293"/>
    <w:rsid w:val="00BA7C49"/>
    <w:rsid w:val="00BB3AD4"/>
    <w:rsid w:val="00BB4B7C"/>
    <w:rsid w:val="00BC11C4"/>
    <w:rsid w:val="00BC4349"/>
    <w:rsid w:val="00BC4C45"/>
    <w:rsid w:val="00BC72B4"/>
    <w:rsid w:val="00BD3073"/>
    <w:rsid w:val="00BD5259"/>
    <w:rsid w:val="00BD6242"/>
    <w:rsid w:val="00BD70A7"/>
    <w:rsid w:val="00BE0F0A"/>
    <w:rsid w:val="00BE2DF3"/>
    <w:rsid w:val="00BE38D8"/>
    <w:rsid w:val="00BE441C"/>
    <w:rsid w:val="00BE5DA5"/>
    <w:rsid w:val="00BF01BD"/>
    <w:rsid w:val="00BF1676"/>
    <w:rsid w:val="00BF3505"/>
    <w:rsid w:val="00BF59B7"/>
    <w:rsid w:val="00BF5B9D"/>
    <w:rsid w:val="00BF621C"/>
    <w:rsid w:val="00BF633B"/>
    <w:rsid w:val="00C00070"/>
    <w:rsid w:val="00C01F9A"/>
    <w:rsid w:val="00C02998"/>
    <w:rsid w:val="00C05987"/>
    <w:rsid w:val="00C12CB4"/>
    <w:rsid w:val="00C1431C"/>
    <w:rsid w:val="00C20EB0"/>
    <w:rsid w:val="00C225EE"/>
    <w:rsid w:val="00C22FC1"/>
    <w:rsid w:val="00C24845"/>
    <w:rsid w:val="00C248C8"/>
    <w:rsid w:val="00C254E1"/>
    <w:rsid w:val="00C32E5C"/>
    <w:rsid w:val="00C331D0"/>
    <w:rsid w:val="00C3412F"/>
    <w:rsid w:val="00C34349"/>
    <w:rsid w:val="00C35A21"/>
    <w:rsid w:val="00C3723B"/>
    <w:rsid w:val="00C4139C"/>
    <w:rsid w:val="00C4211A"/>
    <w:rsid w:val="00C45B3D"/>
    <w:rsid w:val="00C4797C"/>
    <w:rsid w:val="00C50969"/>
    <w:rsid w:val="00C50FF3"/>
    <w:rsid w:val="00C51004"/>
    <w:rsid w:val="00C535D3"/>
    <w:rsid w:val="00C53A1B"/>
    <w:rsid w:val="00C54512"/>
    <w:rsid w:val="00C55D4E"/>
    <w:rsid w:val="00C605D5"/>
    <w:rsid w:val="00C622CF"/>
    <w:rsid w:val="00C63572"/>
    <w:rsid w:val="00C65C48"/>
    <w:rsid w:val="00C67740"/>
    <w:rsid w:val="00C701E5"/>
    <w:rsid w:val="00C71877"/>
    <w:rsid w:val="00C72963"/>
    <w:rsid w:val="00C72F03"/>
    <w:rsid w:val="00C73CCB"/>
    <w:rsid w:val="00C74BEB"/>
    <w:rsid w:val="00C77112"/>
    <w:rsid w:val="00C778B6"/>
    <w:rsid w:val="00C86CEE"/>
    <w:rsid w:val="00C9071C"/>
    <w:rsid w:val="00C94577"/>
    <w:rsid w:val="00C95DB1"/>
    <w:rsid w:val="00CA097A"/>
    <w:rsid w:val="00CA2E4D"/>
    <w:rsid w:val="00CA3F16"/>
    <w:rsid w:val="00CA5B53"/>
    <w:rsid w:val="00CA7A57"/>
    <w:rsid w:val="00CB0D93"/>
    <w:rsid w:val="00CB1A11"/>
    <w:rsid w:val="00CB48EA"/>
    <w:rsid w:val="00CB5156"/>
    <w:rsid w:val="00CB548C"/>
    <w:rsid w:val="00CC2606"/>
    <w:rsid w:val="00CC29CF"/>
    <w:rsid w:val="00CC459C"/>
    <w:rsid w:val="00CC55E6"/>
    <w:rsid w:val="00CC614F"/>
    <w:rsid w:val="00CC645F"/>
    <w:rsid w:val="00CC6C31"/>
    <w:rsid w:val="00CD33A3"/>
    <w:rsid w:val="00CD5002"/>
    <w:rsid w:val="00CD619A"/>
    <w:rsid w:val="00CE0927"/>
    <w:rsid w:val="00CE7A0E"/>
    <w:rsid w:val="00CF483A"/>
    <w:rsid w:val="00CF6168"/>
    <w:rsid w:val="00CF6422"/>
    <w:rsid w:val="00CF72C2"/>
    <w:rsid w:val="00D01800"/>
    <w:rsid w:val="00D0326A"/>
    <w:rsid w:val="00D03858"/>
    <w:rsid w:val="00D111FF"/>
    <w:rsid w:val="00D15113"/>
    <w:rsid w:val="00D158AA"/>
    <w:rsid w:val="00D16D0C"/>
    <w:rsid w:val="00D20241"/>
    <w:rsid w:val="00D301F0"/>
    <w:rsid w:val="00D3126F"/>
    <w:rsid w:val="00D31D4D"/>
    <w:rsid w:val="00D33AF4"/>
    <w:rsid w:val="00D35D03"/>
    <w:rsid w:val="00D37479"/>
    <w:rsid w:val="00D4547F"/>
    <w:rsid w:val="00D458C6"/>
    <w:rsid w:val="00D463FB"/>
    <w:rsid w:val="00D51E8B"/>
    <w:rsid w:val="00D52644"/>
    <w:rsid w:val="00D57741"/>
    <w:rsid w:val="00D62EBC"/>
    <w:rsid w:val="00D638FA"/>
    <w:rsid w:val="00D66522"/>
    <w:rsid w:val="00D66634"/>
    <w:rsid w:val="00D7019A"/>
    <w:rsid w:val="00D73756"/>
    <w:rsid w:val="00D73C72"/>
    <w:rsid w:val="00D73D92"/>
    <w:rsid w:val="00D73E69"/>
    <w:rsid w:val="00D745D3"/>
    <w:rsid w:val="00D77BFC"/>
    <w:rsid w:val="00D80E83"/>
    <w:rsid w:val="00D82B84"/>
    <w:rsid w:val="00D82BE8"/>
    <w:rsid w:val="00D861DF"/>
    <w:rsid w:val="00D90546"/>
    <w:rsid w:val="00D91804"/>
    <w:rsid w:val="00D96B27"/>
    <w:rsid w:val="00D97B5A"/>
    <w:rsid w:val="00DA1A51"/>
    <w:rsid w:val="00DA4E8E"/>
    <w:rsid w:val="00DA665A"/>
    <w:rsid w:val="00DB024C"/>
    <w:rsid w:val="00DB25F5"/>
    <w:rsid w:val="00DB26F3"/>
    <w:rsid w:val="00DB754A"/>
    <w:rsid w:val="00DC1F48"/>
    <w:rsid w:val="00DC35DC"/>
    <w:rsid w:val="00DC636E"/>
    <w:rsid w:val="00DC70CE"/>
    <w:rsid w:val="00DD56C5"/>
    <w:rsid w:val="00DD56CD"/>
    <w:rsid w:val="00DD57C2"/>
    <w:rsid w:val="00DD6C2D"/>
    <w:rsid w:val="00DE6457"/>
    <w:rsid w:val="00DF0D27"/>
    <w:rsid w:val="00DF1B14"/>
    <w:rsid w:val="00E016EA"/>
    <w:rsid w:val="00E121DF"/>
    <w:rsid w:val="00E14914"/>
    <w:rsid w:val="00E15491"/>
    <w:rsid w:val="00E15EF3"/>
    <w:rsid w:val="00E16CFE"/>
    <w:rsid w:val="00E209A4"/>
    <w:rsid w:val="00E21289"/>
    <w:rsid w:val="00E21752"/>
    <w:rsid w:val="00E24D85"/>
    <w:rsid w:val="00E3230E"/>
    <w:rsid w:val="00E41A08"/>
    <w:rsid w:val="00E42BB6"/>
    <w:rsid w:val="00E47BF8"/>
    <w:rsid w:val="00E61F04"/>
    <w:rsid w:val="00E62F6C"/>
    <w:rsid w:val="00E63D05"/>
    <w:rsid w:val="00E6469B"/>
    <w:rsid w:val="00E64D33"/>
    <w:rsid w:val="00E664CC"/>
    <w:rsid w:val="00E6688D"/>
    <w:rsid w:val="00E719D6"/>
    <w:rsid w:val="00E727DE"/>
    <w:rsid w:val="00E73947"/>
    <w:rsid w:val="00E73FFC"/>
    <w:rsid w:val="00E76B47"/>
    <w:rsid w:val="00E82AF5"/>
    <w:rsid w:val="00E83FFD"/>
    <w:rsid w:val="00E85B62"/>
    <w:rsid w:val="00E87AC1"/>
    <w:rsid w:val="00E9298B"/>
    <w:rsid w:val="00EA0A0D"/>
    <w:rsid w:val="00EA0FDD"/>
    <w:rsid w:val="00EA2421"/>
    <w:rsid w:val="00EA5568"/>
    <w:rsid w:val="00EA638F"/>
    <w:rsid w:val="00EA6B78"/>
    <w:rsid w:val="00EB0BBD"/>
    <w:rsid w:val="00EB2D54"/>
    <w:rsid w:val="00EC00F8"/>
    <w:rsid w:val="00EC2EC5"/>
    <w:rsid w:val="00EC42F9"/>
    <w:rsid w:val="00EC462F"/>
    <w:rsid w:val="00EC464A"/>
    <w:rsid w:val="00EC5F9F"/>
    <w:rsid w:val="00ED1E4C"/>
    <w:rsid w:val="00ED628F"/>
    <w:rsid w:val="00ED6C06"/>
    <w:rsid w:val="00EE0FBD"/>
    <w:rsid w:val="00EE469B"/>
    <w:rsid w:val="00EE7994"/>
    <w:rsid w:val="00EF25D2"/>
    <w:rsid w:val="00EF4DDF"/>
    <w:rsid w:val="00EF4FCA"/>
    <w:rsid w:val="00EF5219"/>
    <w:rsid w:val="00EF7742"/>
    <w:rsid w:val="00F0020C"/>
    <w:rsid w:val="00F010E1"/>
    <w:rsid w:val="00F04CCE"/>
    <w:rsid w:val="00F06A55"/>
    <w:rsid w:val="00F10293"/>
    <w:rsid w:val="00F16551"/>
    <w:rsid w:val="00F16BB6"/>
    <w:rsid w:val="00F20132"/>
    <w:rsid w:val="00F2274B"/>
    <w:rsid w:val="00F22A97"/>
    <w:rsid w:val="00F242F7"/>
    <w:rsid w:val="00F24682"/>
    <w:rsid w:val="00F25F2D"/>
    <w:rsid w:val="00F2775D"/>
    <w:rsid w:val="00F333BB"/>
    <w:rsid w:val="00F34D13"/>
    <w:rsid w:val="00F35A3D"/>
    <w:rsid w:val="00F36402"/>
    <w:rsid w:val="00F42B3A"/>
    <w:rsid w:val="00F44A8B"/>
    <w:rsid w:val="00F454F4"/>
    <w:rsid w:val="00F4643D"/>
    <w:rsid w:val="00F53609"/>
    <w:rsid w:val="00F53DA2"/>
    <w:rsid w:val="00F5431B"/>
    <w:rsid w:val="00F554DB"/>
    <w:rsid w:val="00F55F26"/>
    <w:rsid w:val="00F6183F"/>
    <w:rsid w:val="00F6378D"/>
    <w:rsid w:val="00F6400C"/>
    <w:rsid w:val="00F65D9B"/>
    <w:rsid w:val="00F66665"/>
    <w:rsid w:val="00F71753"/>
    <w:rsid w:val="00F72B64"/>
    <w:rsid w:val="00F7453B"/>
    <w:rsid w:val="00F74E0F"/>
    <w:rsid w:val="00F804E2"/>
    <w:rsid w:val="00F80BC9"/>
    <w:rsid w:val="00F823F1"/>
    <w:rsid w:val="00F83CFE"/>
    <w:rsid w:val="00F83ED4"/>
    <w:rsid w:val="00F90208"/>
    <w:rsid w:val="00F9135B"/>
    <w:rsid w:val="00F9616C"/>
    <w:rsid w:val="00F96633"/>
    <w:rsid w:val="00FA331F"/>
    <w:rsid w:val="00FA4340"/>
    <w:rsid w:val="00FA48F0"/>
    <w:rsid w:val="00FA7841"/>
    <w:rsid w:val="00FB4570"/>
    <w:rsid w:val="00FB481B"/>
    <w:rsid w:val="00FB4BAE"/>
    <w:rsid w:val="00FB5341"/>
    <w:rsid w:val="00FB7909"/>
    <w:rsid w:val="00FC072E"/>
    <w:rsid w:val="00FC10EE"/>
    <w:rsid w:val="00FC7280"/>
    <w:rsid w:val="00FC7818"/>
    <w:rsid w:val="00FC7928"/>
    <w:rsid w:val="00FD5992"/>
    <w:rsid w:val="00FE3945"/>
    <w:rsid w:val="00FE3BF8"/>
    <w:rsid w:val="00FE65B0"/>
    <w:rsid w:val="00FF11E6"/>
    <w:rsid w:val="00FF2F45"/>
    <w:rsid w:val="00FF323D"/>
    <w:rsid w:val="00FF32D3"/>
    <w:rsid w:val="00FF5D83"/>
    <w:rsid w:val="00FF7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BD4"/>
  </w:style>
  <w:style w:type="paragraph" w:styleId="Ttulo1">
    <w:name w:val="heading 1"/>
    <w:basedOn w:val="Normal"/>
    <w:next w:val="Normal"/>
    <w:link w:val="Ttulo1Char"/>
    <w:qFormat/>
    <w:rsid w:val="0059194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59194C"/>
    <w:pPr>
      <w:keepNext/>
      <w:spacing w:after="0" w:line="240" w:lineRule="auto"/>
      <w:ind w:left="708" w:firstLine="708"/>
      <w:jc w:val="both"/>
      <w:outlineLvl w:val="1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59194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59194C"/>
    <w:pPr>
      <w:keepNext/>
      <w:spacing w:after="0" w:line="240" w:lineRule="auto"/>
      <w:ind w:left="567" w:hanging="567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tulo5">
    <w:name w:val="heading 5"/>
    <w:basedOn w:val="Normal"/>
    <w:next w:val="Normal"/>
    <w:link w:val="Ttulo5Char"/>
    <w:qFormat/>
    <w:rsid w:val="0059194C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59194C"/>
    <w:pPr>
      <w:keepNext/>
      <w:spacing w:after="0" w:line="240" w:lineRule="auto"/>
      <w:jc w:val="center"/>
      <w:outlineLvl w:val="5"/>
    </w:pPr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59194C"/>
    <w:pPr>
      <w:keepNext/>
      <w:spacing w:after="0" w:line="240" w:lineRule="auto"/>
      <w:ind w:left="2127" w:hanging="1276"/>
      <w:jc w:val="both"/>
      <w:outlineLvl w:val="6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8">
    <w:name w:val="heading 8"/>
    <w:basedOn w:val="Normal"/>
    <w:next w:val="Normal"/>
    <w:link w:val="Ttulo8Char"/>
    <w:qFormat/>
    <w:rsid w:val="0059194C"/>
    <w:pPr>
      <w:keepNext/>
      <w:spacing w:after="0" w:line="240" w:lineRule="auto"/>
      <w:ind w:left="1418" w:hanging="711"/>
      <w:jc w:val="both"/>
      <w:outlineLvl w:val="7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59194C"/>
    <w:pPr>
      <w:keepNext/>
      <w:spacing w:after="0" w:line="240" w:lineRule="auto"/>
      <w:ind w:left="2127" w:hanging="2127"/>
      <w:jc w:val="both"/>
      <w:outlineLvl w:val="8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9194C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59194C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59194C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59194C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59194C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59194C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59194C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59194C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59194C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nhideWhenUsed/>
    <w:rsid w:val="002E2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2E297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AA3396"/>
    <w:pPr>
      <w:ind w:left="720"/>
      <w:contextualSpacing/>
    </w:pPr>
  </w:style>
  <w:style w:type="paragraph" w:styleId="Rodap">
    <w:name w:val="footer"/>
    <w:basedOn w:val="Normal"/>
    <w:link w:val="RodapChar"/>
    <w:uiPriority w:val="99"/>
    <w:rsid w:val="0059194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59194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aliases w:val=" Char Char Char"/>
    <w:basedOn w:val="Normal"/>
    <w:link w:val="CorpodetextoChar"/>
    <w:semiHidden/>
    <w:rsid w:val="0059194C"/>
    <w:pPr>
      <w:shd w:val="clear" w:color="auto" w:fill="FFFF00"/>
      <w:spacing w:after="0" w:line="240" w:lineRule="auto"/>
      <w:jc w:val="center"/>
    </w:pPr>
    <w:rPr>
      <w:rFonts w:ascii="Arial" w:eastAsia="Batang" w:hAnsi="Arial" w:cs="Arial"/>
      <w:b/>
      <w:bCs/>
      <w:color w:val="0000FF"/>
      <w:sz w:val="48"/>
      <w:szCs w:val="20"/>
      <w:lang w:eastAsia="pt-BR"/>
    </w:rPr>
  </w:style>
  <w:style w:type="character" w:customStyle="1" w:styleId="CorpodetextoChar">
    <w:name w:val="Corpo de texto Char"/>
    <w:aliases w:val=" Char Char Char Char"/>
    <w:basedOn w:val="Fontepargpadro"/>
    <w:link w:val="Corpodetexto"/>
    <w:semiHidden/>
    <w:rsid w:val="0059194C"/>
    <w:rPr>
      <w:rFonts w:ascii="Arial" w:eastAsia="Batang" w:hAnsi="Arial" w:cs="Arial"/>
      <w:b/>
      <w:bCs/>
      <w:color w:val="0000FF"/>
      <w:sz w:val="48"/>
      <w:szCs w:val="20"/>
      <w:shd w:val="clear" w:color="auto" w:fill="FFFF00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59194C"/>
    <w:rPr>
      <w:rFonts w:ascii="Arial" w:eastAsia="Times New Roman" w:hAnsi="Arial" w:cs="Arial"/>
      <w:b/>
      <w:bCs/>
      <w:color w:val="333399"/>
      <w:szCs w:val="20"/>
      <w:lang w:eastAsia="pt-BR"/>
    </w:rPr>
  </w:style>
  <w:style w:type="paragraph" w:styleId="Corpodetexto2">
    <w:name w:val="Body Text 2"/>
    <w:basedOn w:val="Normal"/>
    <w:link w:val="Corpodetexto2Char"/>
    <w:semiHidden/>
    <w:rsid w:val="0059194C"/>
    <w:pPr>
      <w:spacing w:before="120" w:after="0" w:line="360" w:lineRule="auto"/>
      <w:jc w:val="both"/>
    </w:pPr>
    <w:rPr>
      <w:rFonts w:ascii="Arial" w:eastAsia="Times New Roman" w:hAnsi="Arial" w:cs="Arial"/>
      <w:b/>
      <w:bCs/>
      <w:color w:val="333399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59194C"/>
    <w:rPr>
      <w:rFonts w:ascii="Times New Roman" w:eastAsia="Batang" w:hAnsi="Times New Roman" w:cs="Times New Roman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semiHidden/>
    <w:rsid w:val="0059194C"/>
    <w:pPr>
      <w:autoSpaceDE w:val="0"/>
      <w:autoSpaceDN w:val="0"/>
      <w:adjustRightInd w:val="0"/>
      <w:spacing w:after="0" w:line="360" w:lineRule="auto"/>
      <w:ind w:firstLine="851"/>
    </w:pPr>
    <w:rPr>
      <w:rFonts w:ascii="Times New Roman" w:eastAsia="Batang" w:hAnsi="Times New Roman" w:cs="Times New Roman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9194C"/>
    <w:rPr>
      <w:rFonts w:ascii="Arial" w:eastAsia="Batang" w:hAnsi="Arial" w:cs="Arial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semiHidden/>
    <w:rsid w:val="0059194C"/>
    <w:pPr>
      <w:spacing w:before="120" w:after="0" w:line="360" w:lineRule="auto"/>
      <w:ind w:firstLine="1418"/>
      <w:jc w:val="both"/>
    </w:pPr>
    <w:rPr>
      <w:rFonts w:ascii="Arial" w:eastAsia="Batang" w:hAnsi="Arial" w:cs="Arial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semiHidden/>
    <w:rsid w:val="0059194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Corpodetexto3">
    <w:name w:val="Body Text 3"/>
    <w:basedOn w:val="Normal"/>
    <w:link w:val="Corpodetexto3Char"/>
    <w:semiHidden/>
    <w:rsid w:val="0059194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59194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semiHidden/>
    <w:rsid w:val="0059194C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59194C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59194C"/>
    <w:rPr>
      <w:rFonts w:ascii="Arial" w:eastAsia="Times New Roman" w:hAnsi="Arial" w:cs="Arial"/>
      <w:sz w:val="24"/>
      <w:szCs w:val="24"/>
      <w:lang w:eastAsia="pt-BR"/>
    </w:rPr>
  </w:style>
  <w:style w:type="paragraph" w:customStyle="1" w:styleId="FONTE">
    <w:name w:val="FONTE"/>
    <w:basedOn w:val="Normal"/>
    <w:rsid w:val="0059194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Legenda">
    <w:name w:val="caption"/>
    <w:basedOn w:val="Normal"/>
    <w:next w:val="Normal"/>
    <w:qFormat/>
    <w:rsid w:val="0059194C"/>
    <w:pPr>
      <w:spacing w:after="0" w:line="240" w:lineRule="auto"/>
    </w:pPr>
    <w:rPr>
      <w:rFonts w:ascii="Arial" w:eastAsia="Times New Roman" w:hAnsi="Arial" w:cs="Times New Roman"/>
      <w:b/>
      <w:szCs w:val="20"/>
      <w:lang w:eastAsia="pt-BR"/>
    </w:rPr>
  </w:style>
  <w:style w:type="paragraph" w:styleId="Cabealho">
    <w:name w:val="header"/>
    <w:basedOn w:val="Normal"/>
    <w:link w:val="CabealhoChar"/>
    <w:rsid w:val="0059194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59194C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grame">
    <w:name w:val="grame"/>
    <w:basedOn w:val="Fontepargpadro"/>
    <w:rsid w:val="0059194C"/>
  </w:style>
  <w:style w:type="character" w:customStyle="1" w:styleId="TextodenotaderodapChar">
    <w:name w:val="Texto de nota de rodapé Char"/>
    <w:basedOn w:val="Fontepargpadro"/>
    <w:link w:val="Textodenotaderodap"/>
    <w:semiHidden/>
    <w:rsid w:val="0059194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5919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59194C"/>
    <w:pPr>
      <w:spacing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59194C"/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customStyle="1" w:styleId="Corpodetexto21">
    <w:name w:val="Corpo de texto 21"/>
    <w:basedOn w:val="Normal"/>
    <w:rsid w:val="0059194C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rsid w:val="00591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OCORPODETEXTO">
    <w:name w:val="RECUO DO CORPO DE TEXTO"/>
    <w:basedOn w:val="Normal"/>
    <w:rsid w:val="0059194C"/>
    <w:pPr>
      <w:spacing w:before="30" w:after="30" w:line="240" w:lineRule="auto"/>
      <w:ind w:firstLine="1134"/>
      <w:jc w:val="both"/>
    </w:pPr>
    <w:rPr>
      <w:rFonts w:ascii="Arial" w:eastAsia="Times New Roman" w:hAnsi="Arial" w:cs="Arial"/>
      <w:sz w:val="20"/>
      <w:szCs w:val="18"/>
      <w:lang w:eastAsia="pt-BR"/>
    </w:rPr>
  </w:style>
  <w:style w:type="character" w:customStyle="1" w:styleId="spelle">
    <w:name w:val="spelle"/>
    <w:basedOn w:val="Fontepargpadro"/>
    <w:rsid w:val="0059194C"/>
  </w:style>
  <w:style w:type="paragraph" w:customStyle="1" w:styleId="xl31">
    <w:name w:val="xl31"/>
    <w:basedOn w:val="Normal"/>
    <w:rsid w:val="0059194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lbertus Extra Bold"/>
      <w:sz w:val="24"/>
      <w:szCs w:val="24"/>
      <w:lang w:eastAsia="pt-BR"/>
    </w:rPr>
  </w:style>
  <w:style w:type="character" w:customStyle="1" w:styleId="Hiperlink">
    <w:name w:val="Hiperlink"/>
    <w:rsid w:val="0059194C"/>
    <w:rPr>
      <w:color w:val="0000FF"/>
      <w:u w:val="single"/>
    </w:rPr>
  </w:style>
  <w:style w:type="character" w:styleId="nfase">
    <w:name w:val="Emphasis"/>
    <w:basedOn w:val="Fontepargpadro"/>
    <w:qFormat/>
    <w:rsid w:val="0059194C"/>
    <w:rPr>
      <w:i/>
    </w:rPr>
  </w:style>
  <w:style w:type="paragraph" w:customStyle="1" w:styleId="Estilo1">
    <w:name w:val="Estilo1"/>
    <w:basedOn w:val="Normal"/>
    <w:autoRedefine/>
    <w:rsid w:val="0059194C"/>
    <w:pPr>
      <w:keepNext/>
      <w:spacing w:after="0" w:line="240" w:lineRule="auto"/>
      <w:outlineLvl w:val="0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xl39">
    <w:name w:val="xl39"/>
    <w:basedOn w:val="Normal"/>
    <w:rsid w:val="0059194C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 w:cs="Times New Roman"/>
      <w:b/>
      <w:bCs/>
      <w:sz w:val="17"/>
      <w:szCs w:val="17"/>
      <w:lang w:eastAsia="pt-BR"/>
    </w:rPr>
  </w:style>
  <w:style w:type="paragraph" w:customStyle="1" w:styleId="TRAO">
    <w:name w:val="TRAÇO"/>
    <w:basedOn w:val="Normal"/>
    <w:rsid w:val="0059194C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RECUO">
    <w:name w:val="RECUO"/>
    <w:basedOn w:val="Corpodetexto"/>
    <w:rsid w:val="0059194C"/>
    <w:pPr>
      <w:shd w:val="clear" w:color="auto" w:fill="auto"/>
      <w:spacing w:before="60" w:after="60"/>
      <w:ind w:firstLine="1134"/>
      <w:jc w:val="both"/>
    </w:pPr>
    <w:rPr>
      <w:b w:val="0"/>
      <w:snapToGrid w:val="0"/>
      <w:color w:val="auto"/>
      <w:sz w:val="20"/>
    </w:rPr>
  </w:style>
  <w:style w:type="paragraph" w:customStyle="1" w:styleId="SUBTTULO0">
    <w:name w:val="SUBTÍTULO"/>
    <w:basedOn w:val="Ttulo4"/>
    <w:rsid w:val="0059194C"/>
    <w:pPr>
      <w:spacing w:before="60" w:after="60"/>
      <w:jc w:val="left"/>
    </w:pPr>
    <w:rPr>
      <w:rFonts w:ascii="Arial" w:hAnsi="Arial"/>
      <w:snapToGrid w:val="0"/>
      <w:sz w:val="20"/>
    </w:rPr>
  </w:style>
  <w:style w:type="paragraph" w:customStyle="1" w:styleId="Default">
    <w:name w:val="Default"/>
    <w:rsid w:val="0059194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CM8">
    <w:name w:val="CM8"/>
    <w:basedOn w:val="Default"/>
    <w:next w:val="Default"/>
    <w:rsid w:val="0059194C"/>
    <w:pPr>
      <w:spacing w:line="286" w:lineRule="atLeast"/>
    </w:pPr>
    <w:rPr>
      <w:color w:val="auto"/>
    </w:rPr>
  </w:style>
  <w:style w:type="paragraph" w:customStyle="1" w:styleId="CM1">
    <w:name w:val="CM1"/>
    <w:basedOn w:val="Default"/>
    <w:next w:val="Default"/>
    <w:rsid w:val="0059194C"/>
    <w:pPr>
      <w:spacing w:line="286" w:lineRule="atLeast"/>
    </w:pPr>
    <w:rPr>
      <w:color w:val="auto"/>
    </w:rPr>
  </w:style>
  <w:style w:type="paragraph" w:customStyle="1" w:styleId="MARCADORTRAO">
    <w:name w:val="MARCADOR TRAÇO"/>
    <w:basedOn w:val="Normal"/>
    <w:qFormat/>
    <w:rsid w:val="0059194C"/>
    <w:pPr>
      <w:tabs>
        <w:tab w:val="num" w:pos="1134"/>
      </w:tabs>
      <w:spacing w:before="30" w:after="30" w:line="240" w:lineRule="auto"/>
      <w:ind w:firstLine="1134"/>
      <w:jc w:val="both"/>
    </w:pPr>
    <w:rPr>
      <w:rFonts w:ascii="Arial" w:eastAsia="Times New Roman" w:hAnsi="Arial" w:cs="Arial"/>
      <w:snapToGrid w:val="0"/>
      <w:color w:val="000000"/>
      <w:sz w:val="20"/>
      <w:szCs w:val="18"/>
      <w:lang w:eastAsia="pt-BR"/>
    </w:rPr>
  </w:style>
  <w:style w:type="paragraph" w:customStyle="1" w:styleId="TTULODOQUADRO">
    <w:name w:val="TÍTULO DO QUADRO"/>
    <w:basedOn w:val="Normal"/>
    <w:rsid w:val="0059194C"/>
    <w:pPr>
      <w:spacing w:before="60" w:after="60" w:line="240" w:lineRule="auto"/>
      <w:jc w:val="center"/>
    </w:pPr>
    <w:rPr>
      <w:rFonts w:ascii="Arial" w:eastAsia="Times New Roman" w:hAnsi="Arial" w:cs="Times New Roman"/>
      <w:b/>
      <w:sz w:val="20"/>
      <w:szCs w:val="20"/>
      <w:lang w:eastAsia="pt-BR"/>
    </w:rPr>
  </w:style>
  <w:style w:type="paragraph" w:customStyle="1" w:styleId="CM21">
    <w:name w:val="CM21"/>
    <w:basedOn w:val="Default"/>
    <w:next w:val="Default"/>
    <w:rsid w:val="0059194C"/>
    <w:pPr>
      <w:spacing w:after="222"/>
    </w:pPr>
    <w:rPr>
      <w:color w:val="auto"/>
    </w:rPr>
  </w:style>
  <w:style w:type="paragraph" w:customStyle="1" w:styleId="TTULOPRINCIPAL">
    <w:name w:val="TÍTULO PRINCIPAL"/>
    <w:basedOn w:val="Normal"/>
    <w:rsid w:val="0059194C"/>
    <w:pPr>
      <w:spacing w:after="120"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paragraph" w:customStyle="1" w:styleId="MARCADORNMERO">
    <w:name w:val="MARCADOR NÚMERO"/>
    <w:basedOn w:val="Normal"/>
    <w:autoRedefine/>
    <w:rsid w:val="00416C0F"/>
    <w:pPr>
      <w:spacing w:after="0"/>
      <w:ind w:firstLine="1134"/>
      <w:jc w:val="both"/>
    </w:pPr>
    <w:rPr>
      <w:rFonts w:ascii="Arial Narrow" w:eastAsia="Times New Roman" w:hAnsi="Arial Narrow" w:cs="Times New Roman"/>
      <w:sz w:val="20"/>
      <w:szCs w:val="20"/>
      <w:lang w:eastAsia="pt-BR"/>
    </w:rPr>
  </w:style>
  <w:style w:type="paragraph" w:customStyle="1" w:styleId="REC">
    <w:name w:val="REC"/>
    <w:basedOn w:val="Normal"/>
    <w:rsid w:val="0059194C"/>
    <w:pPr>
      <w:spacing w:before="30" w:after="30" w:line="240" w:lineRule="auto"/>
      <w:ind w:firstLine="1134"/>
      <w:jc w:val="both"/>
    </w:pPr>
    <w:rPr>
      <w:rFonts w:ascii="Arial" w:eastAsia="Times New Roman" w:hAnsi="Arial" w:cs="Arial"/>
      <w:sz w:val="20"/>
      <w:szCs w:val="18"/>
      <w:lang w:eastAsia="pt-BR"/>
    </w:rPr>
  </w:style>
  <w:style w:type="paragraph" w:customStyle="1" w:styleId="SUB">
    <w:name w:val="SUB"/>
    <w:basedOn w:val="Normal"/>
    <w:rsid w:val="0059194C"/>
    <w:pPr>
      <w:spacing w:before="60" w:after="60" w:line="240" w:lineRule="auto"/>
    </w:pPr>
    <w:rPr>
      <w:rFonts w:ascii="Arial" w:eastAsia="Times New Roman" w:hAnsi="Arial" w:cs="Times New Roman"/>
      <w:b/>
      <w:szCs w:val="20"/>
      <w:lang w:eastAsia="pt-BR"/>
    </w:rPr>
  </w:style>
  <w:style w:type="paragraph" w:customStyle="1" w:styleId="TABELA">
    <w:name w:val="TABELA"/>
    <w:basedOn w:val="Normal"/>
    <w:rsid w:val="0059194C"/>
    <w:pPr>
      <w:spacing w:after="0" w:line="240" w:lineRule="auto"/>
      <w:jc w:val="center"/>
    </w:pPr>
    <w:rPr>
      <w:rFonts w:ascii="Arial" w:eastAsia="Times New Roman" w:hAnsi="Arial" w:cs="Times New Roman"/>
      <w:sz w:val="18"/>
      <w:szCs w:val="20"/>
      <w:lang w:eastAsia="pt-BR"/>
    </w:rPr>
  </w:style>
  <w:style w:type="paragraph" w:customStyle="1" w:styleId="CdigodoPT">
    <w:name w:val="Código do PT"/>
    <w:basedOn w:val="REC"/>
    <w:rsid w:val="0059194C"/>
    <w:pPr>
      <w:spacing w:before="20" w:after="20"/>
    </w:pPr>
  </w:style>
  <w:style w:type="character" w:customStyle="1" w:styleId="TTULODOQUADROChar">
    <w:name w:val="TÍTULO DO QUADRO Char"/>
    <w:basedOn w:val="SubttuloChar"/>
    <w:rsid w:val="0059194C"/>
    <w:rPr>
      <w:rFonts w:ascii="Arial" w:eastAsia="Times New Roman" w:hAnsi="Arial" w:cs="Arial"/>
      <w:b/>
      <w:i/>
      <w:iCs/>
      <w:noProof w:val="0"/>
      <w:sz w:val="24"/>
      <w:szCs w:val="24"/>
      <w:lang w:val="pt-BR" w:eastAsia="pt-BR" w:bidi="ar-SA"/>
    </w:rPr>
  </w:style>
  <w:style w:type="paragraph" w:customStyle="1" w:styleId="RODAP0">
    <w:name w:val="RODAPÉ"/>
    <w:rsid w:val="0059194C"/>
    <w:pPr>
      <w:spacing w:after="0" w:line="240" w:lineRule="auto"/>
    </w:pPr>
    <w:rPr>
      <w:rFonts w:ascii="Arial" w:eastAsia="Times New Roman" w:hAnsi="Arial" w:cs="Times New Roman"/>
      <w:noProof/>
      <w:sz w:val="16"/>
      <w:szCs w:val="20"/>
      <w:lang w:eastAsia="pt-BR"/>
    </w:rPr>
  </w:style>
  <w:style w:type="character" w:customStyle="1" w:styleId="MapadoDocumentoChar">
    <w:name w:val="Mapa do Documento Char"/>
    <w:basedOn w:val="Fontepargpadro"/>
    <w:link w:val="MapadoDocumento"/>
    <w:semiHidden/>
    <w:rsid w:val="0059194C"/>
    <w:rPr>
      <w:rFonts w:ascii="Tahoma" w:eastAsia="Times New Roman" w:hAnsi="Tahoma" w:cs="Times New Roman"/>
      <w:sz w:val="20"/>
      <w:szCs w:val="20"/>
      <w:shd w:val="clear" w:color="auto" w:fill="000080"/>
      <w:lang w:eastAsia="pt-BR"/>
    </w:rPr>
  </w:style>
  <w:style w:type="paragraph" w:styleId="MapadoDocumento">
    <w:name w:val="Document Map"/>
    <w:basedOn w:val="Normal"/>
    <w:link w:val="MapadoDocumentoChar"/>
    <w:semiHidden/>
    <w:rsid w:val="0059194C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eastAsia="pt-BR"/>
    </w:rPr>
  </w:style>
  <w:style w:type="paragraph" w:styleId="Sumrio1">
    <w:name w:val="toc 1"/>
    <w:basedOn w:val="Normal"/>
    <w:next w:val="Normal"/>
    <w:autoRedefine/>
    <w:semiHidden/>
    <w:rsid w:val="00C50969"/>
    <w:pPr>
      <w:spacing w:after="0" w:line="240" w:lineRule="auto"/>
      <w:ind w:left="567" w:hanging="567"/>
      <w:outlineLvl w:val="0"/>
    </w:pPr>
    <w:rPr>
      <w:rFonts w:ascii="Arial Narrow" w:eastAsia="Times New Roman" w:hAnsi="Arial Narrow" w:cs="Times New Roman"/>
      <w:b/>
      <w:sz w:val="20"/>
      <w:szCs w:val="20"/>
      <w:lang w:eastAsia="pt-BR"/>
    </w:rPr>
  </w:style>
  <w:style w:type="character" w:styleId="Forte">
    <w:name w:val="Strong"/>
    <w:basedOn w:val="Fontepargpadro"/>
    <w:qFormat/>
    <w:rsid w:val="0059194C"/>
    <w:rPr>
      <w:b/>
    </w:rPr>
  </w:style>
  <w:style w:type="paragraph" w:customStyle="1" w:styleId="MARCADORPEQUENO">
    <w:name w:val="MARCADOR PEQUENO"/>
    <w:basedOn w:val="Normal"/>
    <w:rsid w:val="0059194C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table" w:styleId="Tabelacomgrade">
    <w:name w:val="Table Grid"/>
    <w:basedOn w:val="Tabelanormal"/>
    <w:rsid w:val="0059194C"/>
    <w:pPr>
      <w:spacing w:before="120" w:after="120" w:line="360" w:lineRule="auto"/>
      <w:ind w:firstLine="737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11">
    <w:name w:val="xl111"/>
    <w:basedOn w:val="Normal"/>
    <w:rsid w:val="0059194C"/>
    <w:pPr>
      <w:pBdr>
        <w:top w:val="single" w:sz="8" w:space="0" w:color="339966"/>
        <w:left w:val="single" w:sz="8" w:space="0" w:color="339966"/>
        <w:bottom w:val="single" w:sz="8" w:space="0" w:color="339966"/>
        <w:right w:val="double" w:sz="6" w:space="0" w:color="339966"/>
      </w:pBdr>
      <w:shd w:val="clear" w:color="000000" w:fill="CCFFCC"/>
      <w:spacing w:before="100" w:beforeAutospacing="1" w:after="100" w:afterAutospacing="1" w:line="240" w:lineRule="auto"/>
    </w:pPr>
    <w:rPr>
      <w:rFonts w:ascii="Estrangelo Edessa" w:eastAsia="Times New Roman" w:hAnsi="Estrangelo Edessa" w:cs="Estrangelo Edessa"/>
      <w:sz w:val="16"/>
      <w:szCs w:val="16"/>
      <w:lang w:eastAsia="pt-BR"/>
    </w:rPr>
  </w:style>
  <w:style w:type="paragraph" w:styleId="SemEspaamento">
    <w:name w:val="No Spacing"/>
    <w:link w:val="SemEspaamentoChar"/>
    <w:uiPriority w:val="1"/>
    <w:qFormat/>
    <w:rsid w:val="0059194C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59194C"/>
    <w:rPr>
      <w:rFonts w:eastAsiaTheme="minorEastAsia"/>
      <w:lang w:eastAsia="pt-BR"/>
    </w:rPr>
  </w:style>
  <w:style w:type="paragraph" w:customStyle="1" w:styleId="SUB2">
    <w:name w:val="SUB2"/>
    <w:basedOn w:val="Default"/>
    <w:qFormat/>
    <w:rsid w:val="0059194C"/>
    <w:pPr>
      <w:shd w:val="clear" w:color="auto" w:fill="D9D9D9"/>
      <w:spacing w:before="60" w:after="60"/>
    </w:pPr>
    <w:rPr>
      <w:b/>
    </w:rPr>
  </w:style>
  <w:style w:type="paragraph" w:customStyle="1" w:styleId="EstiloArial9ptNegritoCentralizado">
    <w:name w:val="Estilo Arial 9 pt Negrito Centralizado"/>
    <w:basedOn w:val="Normal"/>
    <w:rsid w:val="0059194C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16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59194C"/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9194C"/>
    <w:pPr>
      <w:keepLines/>
      <w:spacing w:before="48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</w:rPr>
  </w:style>
  <w:style w:type="paragraph" w:styleId="Sumrio2">
    <w:name w:val="toc 2"/>
    <w:basedOn w:val="Normal"/>
    <w:next w:val="Normal"/>
    <w:autoRedefine/>
    <w:uiPriority w:val="39"/>
    <w:unhideWhenUsed/>
    <w:rsid w:val="00465A58"/>
    <w:pPr>
      <w:spacing w:before="120" w:after="120" w:line="240" w:lineRule="auto"/>
      <w:ind w:left="567"/>
    </w:pPr>
    <w:rPr>
      <w:rFonts w:eastAsia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BD4"/>
  </w:style>
  <w:style w:type="paragraph" w:styleId="Ttulo1">
    <w:name w:val="heading 1"/>
    <w:basedOn w:val="Normal"/>
    <w:next w:val="Normal"/>
    <w:link w:val="Ttulo1Char"/>
    <w:qFormat/>
    <w:rsid w:val="0059194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59194C"/>
    <w:pPr>
      <w:keepNext/>
      <w:spacing w:after="0" w:line="240" w:lineRule="auto"/>
      <w:ind w:left="708" w:firstLine="708"/>
      <w:jc w:val="both"/>
      <w:outlineLvl w:val="1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59194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59194C"/>
    <w:pPr>
      <w:keepNext/>
      <w:spacing w:after="0" w:line="240" w:lineRule="auto"/>
      <w:ind w:left="567" w:hanging="567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tulo5">
    <w:name w:val="heading 5"/>
    <w:basedOn w:val="Normal"/>
    <w:next w:val="Normal"/>
    <w:link w:val="Ttulo5Char"/>
    <w:qFormat/>
    <w:rsid w:val="0059194C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59194C"/>
    <w:pPr>
      <w:keepNext/>
      <w:spacing w:after="0" w:line="240" w:lineRule="auto"/>
      <w:jc w:val="center"/>
      <w:outlineLvl w:val="5"/>
    </w:pPr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59194C"/>
    <w:pPr>
      <w:keepNext/>
      <w:spacing w:after="0" w:line="240" w:lineRule="auto"/>
      <w:ind w:left="2127" w:hanging="1276"/>
      <w:jc w:val="both"/>
      <w:outlineLvl w:val="6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8">
    <w:name w:val="heading 8"/>
    <w:basedOn w:val="Normal"/>
    <w:next w:val="Normal"/>
    <w:link w:val="Ttulo8Char"/>
    <w:qFormat/>
    <w:rsid w:val="0059194C"/>
    <w:pPr>
      <w:keepNext/>
      <w:spacing w:after="0" w:line="240" w:lineRule="auto"/>
      <w:ind w:left="1418" w:hanging="711"/>
      <w:jc w:val="both"/>
      <w:outlineLvl w:val="7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59194C"/>
    <w:pPr>
      <w:keepNext/>
      <w:spacing w:after="0" w:line="240" w:lineRule="auto"/>
      <w:ind w:left="2127" w:hanging="2127"/>
      <w:jc w:val="both"/>
      <w:outlineLvl w:val="8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9194C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59194C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59194C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59194C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59194C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59194C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59194C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59194C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59194C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nhideWhenUsed/>
    <w:rsid w:val="002E2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2E297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AA3396"/>
    <w:pPr>
      <w:ind w:left="720"/>
      <w:contextualSpacing/>
    </w:pPr>
  </w:style>
  <w:style w:type="paragraph" w:styleId="Rodap">
    <w:name w:val="footer"/>
    <w:basedOn w:val="Normal"/>
    <w:link w:val="RodapChar"/>
    <w:uiPriority w:val="99"/>
    <w:rsid w:val="0059194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59194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aliases w:val=" Char Char Char"/>
    <w:basedOn w:val="Normal"/>
    <w:link w:val="CorpodetextoChar"/>
    <w:semiHidden/>
    <w:rsid w:val="0059194C"/>
    <w:pPr>
      <w:shd w:val="clear" w:color="auto" w:fill="FFFF00"/>
      <w:spacing w:after="0" w:line="240" w:lineRule="auto"/>
      <w:jc w:val="center"/>
    </w:pPr>
    <w:rPr>
      <w:rFonts w:ascii="Arial" w:eastAsia="Batang" w:hAnsi="Arial" w:cs="Arial"/>
      <w:b/>
      <w:bCs/>
      <w:color w:val="0000FF"/>
      <w:sz w:val="48"/>
      <w:szCs w:val="20"/>
      <w:lang w:eastAsia="pt-BR"/>
    </w:rPr>
  </w:style>
  <w:style w:type="character" w:customStyle="1" w:styleId="CorpodetextoChar">
    <w:name w:val="Corpo de texto Char"/>
    <w:aliases w:val=" Char Char Char Char"/>
    <w:basedOn w:val="Fontepargpadro"/>
    <w:link w:val="Corpodetexto"/>
    <w:semiHidden/>
    <w:rsid w:val="0059194C"/>
    <w:rPr>
      <w:rFonts w:ascii="Arial" w:eastAsia="Batang" w:hAnsi="Arial" w:cs="Arial"/>
      <w:b/>
      <w:bCs/>
      <w:color w:val="0000FF"/>
      <w:sz w:val="48"/>
      <w:szCs w:val="20"/>
      <w:shd w:val="clear" w:color="auto" w:fill="FFFF00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59194C"/>
    <w:rPr>
      <w:rFonts w:ascii="Arial" w:eastAsia="Times New Roman" w:hAnsi="Arial" w:cs="Arial"/>
      <w:b/>
      <w:bCs/>
      <w:color w:val="333399"/>
      <w:szCs w:val="20"/>
      <w:lang w:eastAsia="pt-BR"/>
    </w:rPr>
  </w:style>
  <w:style w:type="paragraph" w:styleId="Corpodetexto2">
    <w:name w:val="Body Text 2"/>
    <w:basedOn w:val="Normal"/>
    <w:link w:val="Corpodetexto2Char"/>
    <w:semiHidden/>
    <w:rsid w:val="0059194C"/>
    <w:pPr>
      <w:spacing w:before="120" w:after="0" w:line="360" w:lineRule="auto"/>
      <w:jc w:val="both"/>
    </w:pPr>
    <w:rPr>
      <w:rFonts w:ascii="Arial" w:eastAsia="Times New Roman" w:hAnsi="Arial" w:cs="Arial"/>
      <w:b/>
      <w:bCs/>
      <w:color w:val="333399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59194C"/>
    <w:rPr>
      <w:rFonts w:ascii="Times New Roman" w:eastAsia="Batang" w:hAnsi="Times New Roman" w:cs="Times New Roman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semiHidden/>
    <w:rsid w:val="0059194C"/>
    <w:pPr>
      <w:autoSpaceDE w:val="0"/>
      <w:autoSpaceDN w:val="0"/>
      <w:adjustRightInd w:val="0"/>
      <w:spacing w:after="0" w:line="360" w:lineRule="auto"/>
      <w:ind w:firstLine="851"/>
    </w:pPr>
    <w:rPr>
      <w:rFonts w:ascii="Times New Roman" w:eastAsia="Batang" w:hAnsi="Times New Roman" w:cs="Times New Roman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9194C"/>
    <w:rPr>
      <w:rFonts w:ascii="Arial" w:eastAsia="Batang" w:hAnsi="Arial" w:cs="Arial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semiHidden/>
    <w:rsid w:val="0059194C"/>
    <w:pPr>
      <w:spacing w:before="120" w:after="0" w:line="360" w:lineRule="auto"/>
      <w:ind w:firstLine="1418"/>
      <w:jc w:val="both"/>
    </w:pPr>
    <w:rPr>
      <w:rFonts w:ascii="Arial" w:eastAsia="Batang" w:hAnsi="Arial" w:cs="Arial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semiHidden/>
    <w:rsid w:val="0059194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Corpodetexto3">
    <w:name w:val="Body Text 3"/>
    <w:basedOn w:val="Normal"/>
    <w:link w:val="Corpodetexto3Char"/>
    <w:semiHidden/>
    <w:rsid w:val="0059194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59194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semiHidden/>
    <w:rsid w:val="0059194C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59194C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59194C"/>
    <w:rPr>
      <w:rFonts w:ascii="Arial" w:eastAsia="Times New Roman" w:hAnsi="Arial" w:cs="Arial"/>
      <w:sz w:val="24"/>
      <w:szCs w:val="24"/>
      <w:lang w:eastAsia="pt-BR"/>
    </w:rPr>
  </w:style>
  <w:style w:type="paragraph" w:customStyle="1" w:styleId="FONTE">
    <w:name w:val="FONTE"/>
    <w:basedOn w:val="Normal"/>
    <w:rsid w:val="0059194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Legenda">
    <w:name w:val="caption"/>
    <w:basedOn w:val="Normal"/>
    <w:next w:val="Normal"/>
    <w:qFormat/>
    <w:rsid w:val="0059194C"/>
    <w:pPr>
      <w:spacing w:after="0" w:line="240" w:lineRule="auto"/>
    </w:pPr>
    <w:rPr>
      <w:rFonts w:ascii="Arial" w:eastAsia="Times New Roman" w:hAnsi="Arial" w:cs="Times New Roman"/>
      <w:b/>
      <w:szCs w:val="20"/>
      <w:lang w:eastAsia="pt-BR"/>
    </w:rPr>
  </w:style>
  <w:style w:type="paragraph" w:styleId="Cabealho">
    <w:name w:val="header"/>
    <w:basedOn w:val="Normal"/>
    <w:link w:val="CabealhoChar"/>
    <w:rsid w:val="0059194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59194C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grame">
    <w:name w:val="grame"/>
    <w:basedOn w:val="Fontepargpadro"/>
    <w:rsid w:val="0059194C"/>
  </w:style>
  <w:style w:type="character" w:customStyle="1" w:styleId="TextodenotaderodapChar">
    <w:name w:val="Texto de nota de rodapé Char"/>
    <w:basedOn w:val="Fontepargpadro"/>
    <w:link w:val="Textodenotaderodap"/>
    <w:semiHidden/>
    <w:rsid w:val="0059194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5919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59194C"/>
    <w:pPr>
      <w:spacing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59194C"/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customStyle="1" w:styleId="Corpodetexto21">
    <w:name w:val="Corpo de texto 21"/>
    <w:basedOn w:val="Normal"/>
    <w:rsid w:val="0059194C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rsid w:val="00591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OCORPODETEXTO">
    <w:name w:val="RECUO DO CORPO DE TEXTO"/>
    <w:basedOn w:val="Normal"/>
    <w:rsid w:val="0059194C"/>
    <w:pPr>
      <w:spacing w:before="30" w:after="30" w:line="240" w:lineRule="auto"/>
      <w:ind w:firstLine="1134"/>
      <w:jc w:val="both"/>
    </w:pPr>
    <w:rPr>
      <w:rFonts w:ascii="Arial" w:eastAsia="Times New Roman" w:hAnsi="Arial" w:cs="Arial"/>
      <w:sz w:val="20"/>
      <w:szCs w:val="18"/>
      <w:lang w:eastAsia="pt-BR"/>
    </w:rPr>
  </w:style>
  <w:style w:type="character" w:customStyle="1" w:styleId="spelle">
    <w:name w:val="spelle"/>
    <w:basedOn w:val="Fontepargpadro"/>
    <w:rsid w:val="0059194C"/>
  </w:style>
  <w:style w:type="paragraph" w:customStyle="1" w:styleId="xl31">
    <w:name w:val="xl31"/>
    <w:basedOn w:val="Normal"/>
    <w:rsid w:val="0059194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lbertus Extra Bold"/>
      <w:sz w:val="24"/>
      <w:szCs w:val="24"/>
      <w:lang w:eastAsia="pt-BR"/>
    </w:rPr>
  </w:style>
  <w:style w:type="character" w:customStyle="1" w:styleId="Hiperlink">
    <w:name w:val="Hiperlink"/>
    <w:rsid w:val="0059194C"/>
    <w:rPr>
      <w:color w:val="0000FF"/>
      <w:u w:val="single"/>
    </w:rPr>
  </w:style>
  <w:style w:type="character" w:styleId="nfase">
    <w:name w:val="Emphasis"/>
    <w:basedOn w:val="Fontepargpadro"/>
    <w:qFormat/>
    <w:rsid w:val="0059194C"/>
    <w:rPr>
      <w:i/>
    </w:rPr>
  </w:style>
  <w:style w:type="paragraph" w:customStyle="1" w:styleId="Estilo1">
    <w:name w:val="Estilo1"/>
    <w:basedOn w:val="Normal"/>
    <w:autoRedefine/>
    <w:rsid w:val="0059194C"/>
    <w:pPr>
      <w:keepNext/>
      <w:spacing w:after="0" w:line="240" w:lineRule="auto"/>
      <w:outlineLvl w:val="0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xl39">
    <w:name w:val="xl39"/>
    <w:basedOn w:val="Normal"/>
    <w:rsid w:val="0059194C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 w:cs="Times New Roman"/>
      <w:b/>
      <w:bCs/>
      <w:sz w:val="17"/>
      <w:szCs w:val="17"/>
      <w:lang w:eastAsia="pt-BR"/>
    </w:rPr>
  </w:style>
  <w:style w:type="paragraph" w:customStyle="1" w:styleId="TRAO">
    <w:name w:val="TRAÇO"/>
    <w:basedOn w:val="Normal"/>
    <w:rsid w:val="0059194C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RECUO">
    <w:name w:val="RECUO"/>
    <w:basedOn w:val="Corpodetexto"/>
    <w:rsid w:val="0059194C"/>
    <w:pPr>
      <w:shd w:val="clear" w:color="auto" w:fill="auto"/>
      <w:spacing w:before="60" w:after="60"/>
      <w:ind w:firstLine="1134"/>
      <w:jc w:val="both"/>
    </w:pPr>
    <w:rPr>
      <w:b w:val="0"/>
      <w:snapToGrid w:val="0"/>
      <w:color w:val="auto"/>
      <w:sz w:val="20"/>
    </w:rPr>
  </w:style>
  <w:style w:type="paragraph" w:customStyle="1" w:styleId="SUBTTULO0">
    <w:name w:val="SUBTÍTULO"/>
    <w:basedOn w:val="Ttulo4"/>
    <w:rsid w:val="0059194C"/>
    <w:pPr>
      <w:spacing w:before="60" w:after="60"/>
      <w:jc w:val="left"/>
    </w:pPr>
    <w:rPr>
      <w:rFonts w:ascii="Arial" w:hAnsi="Arial"/>
      <w:snapToGrid w:val="0"/>
      <w:sz w:val="20"/>
    </w:rPr>
  </w:style>
  <w:style w:type="paragraph" w:customStyle="1" w:styleId="Default">
    <w:name w:val="Default"/>
    <w:rsid w:val="0059194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CM8">
    <w:name w:val="CM8"/>
    <w:basedOn w:val="Default"/>
    <w:next w:val="Default"/>
    <w:rsid w:val="0059194C"/>
    <w:pPr>
      <w:spacing w:line="286" w:lineRule="atLeast"/>
    </w:pPr>
    <w:rPr>
      <w:color w:val="auto"/>
    </w:rPr>
  </w:style>
  <w:style w:type="paragraph" w:customStyle="1" w:styleId="CM1">
    <w:name w:val="CM1"/>
    <w:basedOn w:val="Default"/>
    <w:next w:val="Default"/>
    <w:rsid w:val="0059194C"/>
    <w:pPr>
      <w:spacing w:line="286" w:lineRule="atLeast"/>
    </w:pPr>
    <w:rPr>
      <w:color w:val="auto"/>
    </w:rPr>
  </w:style>
  <w:style w:type="paragraph" w:customStyle="1" w:styleId="MARCADORTRAO">
    <w:name w:val="MARCADOR TRAÇO"/>
    <w:basedOn w:val="Normal"/>
    <w:qFormat/>
    <w:rsid w:val="0059194C"/>
    <w:pPr>
      <w:tabs>
        <w:tab w:val="num" w:pos="1134"/>
      </w:tabs>
      <w:spacing w:before="30" w:after="30" w:line="240" w:lineRule="auto"/>
      <w:ind w:firstLine="1134"/>
      <w:jc w:val="both"/>
    </w:pPr>
    <w:rPr>
      <w:rFonts w:ascii="Arial" w:eastAsia="Times New Roman" w:hAnsi="Arial" w:cs="Arial"/>
      <w:snapToGrid w:val="0"/>
      <w:color w:val="000000"/>
      <w:sz w:val="20"/>
      <w:szCs w:val="18"/>
      <w:lang w:eastAsia="pt-BR"/>
    </w:rPr>
  </w:style>
  <w:style w:type="paragraph" w:customStyle="1" w:styleId="TTULODOQUADRO">
    <w:name w:val="TÍTULO DO QUADRO"/>
    <w:basedOn w:val="Normal"/>
    <w:rsid w:val="0059194C"/>
    <w:pPr>
      <w:spacing w:before="60" w:after="60" w:line="240" w:lineRule="auto"/>
      <w:jc w:val="center"/>
    </w:pPr>
    <w:rPr>
      <w:rFonts w:ascii="Arial" w:eastAsia="Times New Roman" w:hAnsi="Arial" w:cs="Times New Roman"/>
      <w:b/>
      <w:sz w:val="20"/>
      <w:szCs w:val="20"/>
      <w:lang w:eastAsia="pt-BR"/>
    </w:rPr>
  </w:style>
  <w:style w:type="paragraph" w:customStyle="1" w:styleId="CM21">
    <w:name w:val="CM21"/>
    <w:basedOn w:val="Default"/>
    <w:next w:val="Default"/>
    <w:rsid w:val="0059194C"/>
    <w:pPr>
      <w:spacing w:after="222"/>
    </w:pPr>
    <w:rPr>
      <w:color w:val="auto"/>
    </w:rPr>
  </w:style>
  <w:style w:type="paragraph" w:customStyle="1" w:styleId="TTULOPRINCIPAL">
    <w:name w:val="TÍTULO PRINCIPAL"/>
    <w:basedOn w:val="Normal"/>
    <w:rsid w:val="0059194C"/>
    <w:pPr>
      <w:spacing w:after="120"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paragraph" w:customStyle="1" w:styleId="MARCADORNMERO">
    <w:name w:val="MARCADOR NÚMERO"/>
    <w:basedOn w:val="Normal"/>
    <w:autoRedefine/>
    <w:rsid w:val="00416C0F"/>
    <w:pPr>
      <w:spacing w:after="0"/>
      <w:ind w:firstLine="1134"/>
      <w:jc w:val="both"/>
    </w:pPr>
    <w:rPr>
      <w:rFonts w:ascii="Arial Narrow" w:eastAsia="Times New Roman" w:hAnsi="Arial Narrow" w:cs="Times New Roman"/>
      <w:sz w:val="20"/>
      <w:szCs w:val="20"/>
      <w:lang w:eastAsia="pt-BR"/>
    </w:rPr>
  </w:style>
  <w:style w:type="paragraph" w:customStyle="1" w:styleId="REC">
    <w:name w:val="REC"/>
    <w:basedOn w:val="Normal"/>
    <w:rsid w:val="0059194C"/>
    <w:pPr>
      <w:spacing w:before="30" w:after="30" w:line="240" w:lineRule="auto"/>
      <w:ind w:firstLine="1134"/>
      <w:jc w:val="both"/>
    </w:pPr>
    <w:rPr>
      <w:rFonts w:ascii="Arial" w:eastAsia="Times New Roman" w:hAnsi="Arial" w:cs="Arial"/>
      <w:sz w:val="20"/>
      <w:szCs w:val="18"/>
      <w:lang w:eastAsia="pt-BR"/>
    </w:rPr>
  </w:style>
  <w:style w:type="paragraph" w:customStyle="1" w:styleId="SUB">
    <w:name w:val="SUB"/>
    <w:basedOn w:val="Normal"/>
    <w:rsid w:val="0059194C"/>
    <w:pPr>
      <w:spacing w:before="60" w:after="60" w:line="240" w:lineRule="auto"/>
    </w:pPr>
    <w:rPr>
      <w:rFonts w:ascii="Arial" w:eastAsia="Times New Roman" w:hAnsi="Arial" w:cs="Times New Roman"/>
      <w:b/>
      <w:szCs w:val="20"/>
      <w:lang w:eastAsia="pt-BR"/>
    </w:rPr>
  </w:style>
  <w:style w:type="paragraph" w:customStyle="1" w:styleId="TABELA">
    <w:name w:val="TABELA"/>
    <w:basedOn w:val="Normal"/>
    <w:rsid w:val="0059194C"/>
    <w:pPr>
      <w:spacing w:after="0" w:line="240" w:lineRule="auto"/>
      <w:jc w:val="center"/>
    </w:pPr>
    <w:rPr>
      <w:rFonts w:ascii="Arial" w:eastAsia="Times New Roman" w:hAnsi="Arial" w:cs="Times New Roman"/>
      <w:sz w:val="18"/>
      <w:szCs w:val="20"/>
      <w:lang w:eastAsia="pt-BR"/>
    </w:rPr>
  </w:style>
  <w:style w:type="paragraph" w:customStyle="1" w:styleId="CdigodoPT">
    <w:name w:val="Código do PT"/>
    <w:basedOn w:val="REC"/>
    <w:rsid w:val="0059194C"/>
    <w:pPr>
      <w:spacing w:before="20" w:after="20"/>
    </w:pPr>
  </w:style>
  <w:style w:type="character" w:customStyle="1" w:styleId="TTULODOQUADROChar">
    <w:name w:val="TÍTULO DO QUADRO Char"/>
    <w:basedOn w:val="SubttuloChar"/>
    <w:rsid w:val="0059194C"/>
    <w:rPr>
      <w:rFonts w:ascii="Arial" w:eastAsia="Times New Roman" w:hAnsi="Arial" w:cs="Arial"/>
      <w:b/>
      <w:i/>
      <w:iCs/>
      <w:noProof w:val="0"/>
      <w:sz w:val="24"/>
      <w:szCs w:val="24"/>
      <w:lang w:val="pt-BR" w:eastAsia="pt-BR" w:bidi="ar-SA"/>
    </w:rPr>
  </w:style>
  <w:style w:type="paragraph" w:customStyle="1" w:styleId="RODAP0">
    <w:name w:val="RODAPÉ"/>
    <w:rsid w:val="0059194C"/>
    <w:pPr>
      <w:spacing w:after="0" w:line="240" w:lineRule="auto"/>
    </w:pPr>
    <w:rPr>
      <w:rFonts w:ascii="Arial" w:eastAsia="Times New Roman" w:hAnsi="Arial" w:cs="Times New Roman"/>
      <w:noProof/>
      <w:sz w:val="16"/>
      <w:szCs w:val="20"/>
      <w:lang w:eastAsia="pt-BR"/>
    </w:rPr>
  </w:style>
  <w:style w:type="character" w:customStyle="1" w:styleId="MapadoDocumentoChar">
    <w:name w:val="Mapa do Documento Char"/>
    <w:basedOn w:val="Fontepargpadro"/>
    <w:link w:val="MapadoDocumento"/>
    <w:semiHidden/>
    <w:rsid w:val="0059194C"/>
    <w:rPr>
      <w:rFonts w:ascii="Tahoma" w:eastAsia="Times New Roman" w:hAnsi="Tahoma" w:cs="Times New Roman"/>
      <w:sz w:val="20"/>
      <w:szCs w:val="20"/>
      <w:shd w:val="clear" w:color="auto" w:fill="000080"/>
      <w:lang w:eastAsia="pt-BR"/>
    </w:rPr>
  </w:style>
  <w:style w:type="paragraph" w:styleId="MapadoDocumento">
    <w:name w:val="Document Map"/>
    <w:basedOn w:val="Normal"/>
    <w:link w:val="MapadoDocumentoChar"/>
    <w:semiHidden/>
    <w:rsid w:val="0059194C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eastAsia="pt-BR"/>
    </w:rPr>
  </w:style>
  <w:style w:type="paragraph" w:styleId="Sumrio1">
    <w:name w:val="toc 1"/>
    <w:basedOn w:val="Normal"/>
    <w:next w:val="Normal"/>
    <w:autoRedefine/>
    <w:semiHidden/>
    <w:rsid w:val="00C50969"/>
    <w:pPr>
      <w:spacing w:after="0" w:line="240" w:lineRule="auto"/>
      <w:ind w:left="567" w:hanging="567"/>
      <w:outlineLvl w:val="0"/>
    </w:pPr>
    <w:rPr>
      <w:rFonts w:ascii="Arial Narrow" w:eastAsia="Times New Roman" w:hAnsi="Arial Narrow" w:cs="Times New Roman"/>
      <w:b/>
      <w:sz w:val="20"/>
      <w:szCs w:val="20"/>
      <w:lang w:eastAsia="pt-BR"/>
    </w:rPr>
  </w:style>
  <w:style w:type="character" w:styleId="Forte">
    <w:name w:val="Strong"/>
    <w:basedOn w:val="Fontepargpadro"/>
    <w:qFormat/>
    <w:rsid w:val="0059194C"/>
    <w:rPr>
      <w:b/>
    </w:rPr>
  </w:style>
  <w:style w:type="paragraph" w:customStyle="1" w:styleId="MARCADORPEQUENO">
    <w:name w:val="MARCADOR PEQUENO"/>
    <w:basedOn w:val="Normal"/>
    <w:rsid w:val="0059194C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table" w:styleId="Tabelacomgrade">
    <w:name w:val="Table Grid"/>
    <w:basedOn w:val="Tabelanormal"/>
    <w:rsid w:val="0059194C"/>
    <w:pPr>
      <w:spacing w:before="120" w:after="120" w:line="360" w:lineRule="auto"/>
      <w:ind w:firstLine="737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11">
    <w:name w:val="xl111"/>
    <w:basedOn w:val="Normal"/>
    <w:rsid w:val="0059194C"/>
    <w:pPr>
      <w:pBdr>
        <w:top w:val="single" w:sz="8" w:space="0" w:color="339966"/>
        <w:left w:val="single" w:sz="8" w:space="0" w:color="339966"/>
        <w:bottom w:val="single" w:sz="8" w:space="0" w:color="339966"/>
        <w:right w:val="double" w:sz="6" w:space="0" w:color="339966"/>
      </w:pBdr>
      <w:shd w:val="clear" w:color="000000" w:fill="CCFFCC"/>
      <w:spacing w:before="100" w:beforeAutospacing="1" w:after="100" w:afterAutospacing="1" w:line="240" w:lineRule="auto"/>
    </w:pPr>
    <w:rPr>
      <w:rFonts w:ascii="Estrangelo Edessa" w:eastAsia="Times New Roman" w:hAnsi="Estrangelo Edessa" w:cs="Estrangelo Edessa"/>
      <w:sz w:val="16"/>
      <w:szCs w:val="16"/>
      <w:lang w:eastAsia="pt-BR"/>
    </w:rPr>
  </w:style>
  <w:style w:type="paragraph" w:styleId="SemEspaamento">
    <w:name w:val="No Spacing"/>
    <w:link w:val="SemEspaamentoChar"/>
    <w:uiPriority w:val="1"/>
    <w:qFormat/>
    <w:rsid w:val="0059194C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59194C"/>
    <w:rPr>
      <w:rFonts w:eastAsiaTheme="minorEastAsia"/>
      <w:lang w:eastAsia="pt-BR"/>
    </w:rPr>
  </w:style>
  <w:style w:type="paragraph" w:customStyle="1" w:styleId="SUB2">
    <w:name w:val="SUB2"/>
    <w:basedOn w:val="Default"/>
    <w:qFormat/>
    <w:rsid w:val="0059194C"/>
    <w:pPr>
      <w:shd w:val="clear" w:color="auto" w:fill="D9D9D9"/>
      <w:spacing w:before="60" w:after="60"/>
    </w:pPr>
    <w:rPr>
      <w:b/>
    </w:rPr>
  </w:style>
  <w:style w:type="paragraph" w:customStyle="1" w:styleId="EstiloArial9ptNegritoCentralizado">
    <w:name w:val="Estilo Arial 9 pt Negrito Centralizado"/>
    <w:basedOn w:val="Normal"/>
    <w:rsid w:val="0059194C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16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59194C"/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9194C"/>
    <w:pPr>
      <w:keepLines/>
      <w:spacing w:before="48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</w:rPr>
  </w:style>
  <w:style w:type="paragraph" w:styleId="Sumrio2">
    <w:name w:val="toc 2"/>
    <w:basedOn w:val="Normal"/>
    <w:next w:val="Normal"/>
    <w:autoRedefine/>
    <w:uiPriority w:val="39"/>
    <w:unhideWhenUsed/>
    <w:rsid w:val="00465A58"/>
    <w:pPr>
      <w:spacing w:before="120" w:after="120" w:line="240" w:lineRule="auto"/>
      <w:ind w:left="567"/>
    </w:pPr>
    <w:rPr>
      <w:rFonts w:eastAsia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chart" Target="charts/chart5.xm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image" Target="media/image6.jpeg"/><Relationship Id="rId28" Type="http://schemas.openxmlformats.org/officeDocument/2006/relationships/chart" Target="charts/chart7.xml"/><Relationship Id="rId10" Type="http://schemas.microsoft.com/office/2007/relationships/hdphoto" Target="media/hdphoto1.wdp"/><Relationship Id="rId19" Type="http://schemas.openxmlformats.org/officeDocument/2006/relationships/image" Target="media/image2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5411826698282798E-2"/>
          <c:y val="5.1369863013698627E-2"/>
          <c:w val="0.89188169299676168"/>
          <c:h val="0.87442922374429222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 b="1">
                    <a:latin typeface="Arial Narrow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'2017'!$A$7:$A$12</c:f>
              <c:strCache>
                <c:ptCount val="6"/>
                <c:pt idx="1">
                  <c:v>Planaltina</c:v>
                </c:pt>
                <c:pt idx="2">
                  <c:v>Paranoá</c:v>
                </c:pt>
                <c:pt idx="3">
                  <c:v>Sobradinho</c:v>
                </c:pt>
                <c:pt idx="4">
                  <c:v>Ceilândia</c:v>
                </c:pt>
                <c:pt idx="5">
                  <c:v>Brazlândia</c:v>
                </c:pt>
              </c:strCache>
            </c:strRef>
          </c:cat>
          <c:val>
            <c:numRef>
              <c:f>'2017'!$B$7:$B$12</c:f>
              <c:numCache>
                <c:formatCode>General</c:formatCode>
                <c:ptCount val="6"/>
                <c:pt idx="1">
                  <c:v>7</c:v>
                </c:pt>
                <c:pt idx="2">
                  <c:v>5</c:v>
                </c:pt>
                <c:pt idx="3">
                  <c:v>6</c:v>
                </c:pt>
                <c:pt idx="4">
                  <c:v>1</c:v>
                </c:pt>
                <c:pt idx="5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19041024"/>
        <c:axId val="165842880"/>
        <c:axId val="0"/>
      </c:bar3DChart>
      <c:catAx>
        <c:axId val="119041024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 sz="800" b="1">
                <a:latin typeface="Arial Narrow" pitchFamily="34" charset="0"/>
              </a:defRPr>
            </a:pPr>
            <a:endParaRPr lang="pt-BR"/>
          </a:p>
        </c:txPr>
        <c:crossAx val="165842880"/>
        <c:crosses val="autoZero"/>
        <c:auto val="1"/>
        <c:lblAlgn val="ctr"/>
        <c:lblOffset val="100"/>
        <c:noMultiLvlLbl val="0"/>
      </c:catAx>
      <c:valAx>
        <c:axId val="1658428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90410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invertIfNegative val="0"/>
          <c:dPt>
            <c:idx val="6"/>
            <c:invertIfNegative val="0"/>
            <c:bubble3D val="0"/>
          </c:dPt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 b="1">
                    <a:latin typeface="Arial Narrow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'Geral por regial 2004-2017'!$A$7:$A$19</c:f>
              <c:strCache>
                <c:ptCount val="13"/>
                <c:pt idx="0">
                  <c:v>Taguatinga</c:v>
                </c:pt>
                <c:pt idx="1">
                  <c:v>Sobradinho</c:v>
                </c:pt>
                <c:pt idx="2">
                  <c:v>Santa Maria </c:v>
                </c:pt>
                <c:pt idx="3">
                  <c:v>São Sebastião</c:v>
                </c:pt>
                <c:pt idx="4">
                  <c:v>Samabaia</c:v>
                </c:pt>
                <c:pt idx="5">
                  <c:v>Riacho Fundo</c:v>
                </c:pt>
                <c:pt idx="6">
                  <c:v>Planaltina</c:v>
                </c:pt>
                <c:pt idx="7">
                  <c:v>Park Way</c:v>
                </c:pt>
                <c:pt idx="8">
                  <c:v>Paranoá</c:v>
                </c:pt>
                <c:pt idx="9">
                  <c:v>P. Bernanrdes</c:v>
                </c:pt>
                <c:pt idx="10">
                  <c:v>Gama</c:v>
                </c:pt>
                <c:pt idx="11">
                  <c:v>Ceilândia</c:v>
                </c:pt>
                <c:pt idx="12">
                  <c:v>Brazlândia</c:v>
                </c:pt>
              </c:strCache>
            </c:strRef>
          </c:cat>
          <c:val>
            <c:numRef>
              <c:f>'Geral por regial 2004-2017'!$B$7:$B$19</c:f>
              <c:numCache>
                <c:formatCode>General</c:formatCode>
                <c:ptCount val="13"/>
                <c:pt idx="0">
                  <c:v>7</c:v>
                </c:pt>
                <c:pt idx="1">
                  <c:v>18</c:v>
                </c:pt>
                <c:pt idx="2">
                  <c:v>3</c:v>
                </c:pt>
                <c:pt idx="3">
                  <c:v>8</c:v>
                </c:pt>
                <c:pt idx="4">
                  <c:v>1</c:v>
                </c:pt>
                <c:pt idx="5">
                  <c:v>1</c:v>
                </c:pt>
                <c:pt idx="6">
                  <c:v>169</c:v>
                </c:pt>
                <c:pt idx="7">
                  <c:v>8</c:v>
                </c:pt>
                <c:pt idx="8">
                  <c:v>70</c:v>
                </c:pt>
                <c:pt idx="9">
                  <c:v>2</c:v>
                </c:pt>
                <c:pt idx="10">
                  <c:v>10</c:v>
                </c:pt>
                <c:pt idx="11">
                  <c:v>13</c:v>
                </c:pt>
                <c:pt idx="12">
                  <c:v>32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0"/>
        <c:gapDepth val="0"/>
        <c:shape val="cylinder"/>
        <c:axId val="162824704"/>
        <c:axId val="165825344"/>
        <c:axId val="0"/>
      </c:bar3DChart>
      <c:catAx>
        <c:axId val="162824704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 sz="800" b="1">
                <a:latin typeface="Arial Narrow" pitchFamily="34" charset="0"/>
              </a:defRPr>
            </a:pPr>
            <a:endParaRPr lang="pt-BR"/>
          </a:p>
        </c:txPr>
        <c:crossAx val="165825344"/>
        <c:crosses val="autoZero"/>
        <c:auto val="1"/>
        <c:lblAlgn val="ctr"/>
        <c:lblOffset val="100"/>
        <c:noMultiLvlLbl val="0"/>
      </c:catAx>
      <c:valAx>
        <c:axId val="1658253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28247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418363943274748E-2"/>
          <c:y val="7.5892416795632731E-2"/>
          <c:w val="0.90604719018595081"/>
          <c:h val="0.84131420667448964"/>
        </c:manualLayout>
      </c:layout>
      <c:barChart>
        <c:barDir val="bar"/>
        <c:grouping val="stacked"/>
        <c:varyColors val="0"/>
        <c:ser>
          <c:idx val="0"/>
          <c:order val="0"/>
          <c:tx>
            <c:v>PROJETOS FINANCIADOS</c:v>
          </c:tx>
          <c:spPr>
            <a:solidFill>
              <a:srgbClr val="99FF66"/>
            </a:solidFill>
          </c:spPr>
          <c:invertIfNegative val="0"/>
          <c:dLbls>
            <c:numFmt formatCode="General" sourceLinked="0"/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'Geral 2004-2017'!$B$4:$P$4</c:f>
              <c:strCache>
                <c:ptCount val="15"/>
                <c:pt idx="0">
                  <c:v> 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Total</c:v>
                </c:pt>
              </c:strCache>
            </c:strRef>
          </c:cat>
          <c:val>
            <c:numRef>
              <c:f>'Geral 2004-2017'!$B$5:$P$5</c:f>
              <c:numCache>
                <c:formatCode>General</c:formatCode>
                <c:ptCount val="15"/>
                <c:pt idx="0">
                  <c:v>9</c:v>
                </c:pt>
                <c:pt idx="1">
                  <c:v>8</c:v>
                </c:pt>
                <c:pt idx="2">
                  <c:v>34</c:v>
                </c:pt>
                <c:pt idx="3">
                  <c:v>14</c:v>
                </c:pt>
                <c:pt idx="4">
                  <c:v>32</c:v>
                </c:pt>
                <c:pt idx="5">
                  <c:v>21</c:v>
                </c:pt>
                <c:pt idx="6">
                  <c:v>11</c:v>
                </c:pt>
                <c:pt idx="7">
                  <c:v>18</c:v>
                </c:pt>
                <c:pt idx="8">
                  <c:v>45</c:v>
                </c:pt>
                <c:pt idx="9">
                  <c:v>58</c:v>
                </c:pt>
                <c:pt idx="10">
                  <c:v>18</c:v>
                </c:pt>
                <c:pt idx="11">
                  <c:v>38</c:v>
                </c:pt>
                <c:pt idx="12">
                  <c:v>15</c:v>
                </c:pt>
                <c:pt idx="13">
                  <c:v>21</c:v>
                </c:pt>
                <c:pt idx="14">
                  <c:v>342</c:v>
                </c:pt>
              </c:numCache>
            </c:numRef>
          </c:val>
        </c:ser>
        <c:ser>
          <c:idx val="1"/>
          <c:order val="1"/>
          <c:tx>
            <c:v>VALORES LIBERADOS</c:v>
          </c:tx>
          <c:spPr>
            <a:solidFill>
              <a:schemeClr val="accent3">
                <a:lumMod val="40000"/>
                <a:lumOff val="60000"/>
              </a:schemeClr>
            </a:solidFill>
            <a:ln w="12700" cap="rnd" cmpd="dbl"/>
            <a:effectLst>
              <a:glow>
                <a:schemeClr val="bg1"/>
              </a:glow>
              <a:innerShdw blurRad="88900" dist="457200" dir="14280000">
                <a:prstClr val="black">
                  <a:alpha val="75000"/>
                </a:prstClr>
              </a:innerShdw>
              <a:softEdge rad="0"/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 prstMaterial="dkEdge">
              <a:bevelT w="63500" h="25400"/>
            </a:sp3d>
          </c:spPr>
          <c:invertIfNegative val="0"/>
          <c:dLbls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'Geral 2004-2017'!$B$4:$P$4</c:f>
              <c:strCache>
                <c:ptCount val="15"/>
                <c:pt idx="0">
                  <c:v> 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Total</c:v>
                </c:pt>
              </c:strCache>
            </c:strRef>
          </c:cat>
          <c:val>
            <c:numRef>
              <c:f>'Geral 2004-2017'!$B$6:$P$6</c:f>
              <c:numCache>
                <c:formatCode>_("R$"* #,##0.00_);_("R$"* \(#,##0.00\);_("R$"* "-"??_);_(@_)</c:formatCode>
                <c:ptCount val="15"/>
                <c:pt idx="0">
                  <c:v>65044.09</c:v>
                </c:pt>
                <c:pt idx="1">
                  <c:v>66482.58</c:v>
                </c:pt>
                <c:pt idx="2">
                  <c:v>1039658.91</c:v>
                </c:pt>
                <c:pt idx="3">
                  <c:v>270614.17</c:v>
                </c:pt>
                <c:pt idx="4">
                  <c:v>1068605.21</c:v>
                </c:pt>
                <c:pt idx="5">
                  <c:v>850985.89</c:v>
                </c:pt>
                <c:pt idx="6">
                  <c:v>569623.02</c:v>
                </c:pt>
                <c:pt idx="7">
                  <c:v>1295040.73</c:v>
                </c:pt>
                <c:pt idx="8">
                  <c:v>3016992.07</c:v>
                </c:pt>
                <c:pt idx="9">
                  <c:v>5108208.08</c:v>
                </c:pt>
                <c:pt idx="10">
                  <c:v>1998373.51</c:v>
                </c:pt>
                <c:pt idx="11">
                  <c:v>3609374.95</c:v>
                </c:pt>
                <c:pt idx="12">
                  <c:v>1873296.03</c:v>
                </c:pt>
                <c:pt idx="13">
                  <c:v>2806844.17</c:v>
                </c:pt>
                <c:pt idx="14">
                  <c:v>23639143.410000004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9"/>
        <c:overlap val="100"/>
        <c:axId val="119038976"/>
        <c:axId val="165827648"/>
      </c:barChart>
      <c:catAx>
        <c:axId val="119038976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pt-BR"/>
          </a:p>
        </c:txPr>
        <c:crossAx val="165827648"/>
        <c:crosses val="autoZero"/>
        <c:auto val="1"/>
        <c:lblAlgn val="ctr"/>
        <c:lblOffset val="100"/>
        <c:noMultiLvlLbl val="0"/>
      </c:catAx>
      <c:valAx>
        <c:axId val="165827648"/>
        <c:scaling>
          <c:logBase val="10"/>
          <c:orientation val="minMax"/>
        </c:scaling>
        <c:delete val="1"/>
        <c:axPos val="b"/>
        <c:majorGridlines/>
        <c:numFmt formatCode="General" sourceLinked="1"/>
        <c:majorTickMark val="none"/>
        <c:minorTickMark val="none"/>
        <c:tickLblPos val="nextTo"/>
        <c:crossAx val="119038976"/>
        <c:crosses val="autoZero"/>
        <c:crossBetween val="between"/>
      </c:valAx>
      <c:spPr>
        <a:noFill/>
        <a:ln w="25400">
          <a:noFill/>
        </a:ln>
      </c:spPr>
    </c:plotArea>
    <c:legend>
      <c:legendPos val="t"/>
      <c:layout>
        <c:manualLayout>
          <c:xMode val="edge"/>
          <c:yMode val="edge"/>
          <c:x val="6.7424112746776219E-2"/>
          <c:y val="3.0086789907201126E-2"/>
          <c:w val="0.73827026929380257"/>
          <c:h val="5.1683907914049872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800">
          <a:latin typeface="Arial Narrow" pitchFamily="34" charset="0"/>
        </a:defRPr>
      </a:pPr>
      <a:endParaRPr lang="pt-B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2.8510344657622023E-2"/>
          <c:w val="0.98473228017137759"/>
          <c:h val="0.78730346206724156"/>
        </c:manualLayout>
      </c:layout>
      <c:lineChart>
        <c:grouping val="standard"/>
        <c:varyColors val="1"/>
        <c:ser>
          <c:idx val="0"/>
          <c:order val="0"/>
          <c:spPr>
            <a:ln w="101600">
              <a:miter lim="800000"/>
            </a:ln>
          </c:spPr>
          <c:marker>
            <c:symbol val="diamond"/>
            <c:size val="10"/>
            <c:spPr>
              <a:pattFill prst="sphere">
                <a:fgClr>
                  <a:srgbClr val="00B050"/>
                </a:fgClr>
                <a:bgClr>
                  <a:schemeClr val="bg1"/>
                </a:bgClr>
              </a:pattFill>
              <a:ln>
                <a:gradFill>
                  <a:gsLst>
                    <a:gs pos="0">
                      <a:schemeClr val="accent1">
                        <a:tint val="66000"/>
                        <a:satMod val="160000"/>
                      </a:schemeClr>
                    </a:gs>
                    <a:gs pos="46000">
                      <a:schemeClr val="accent1">
                        <a:tint val="44500"/>
                        <a:satMod val="160000"/>
                      </a:schemeClr>
                    </a:gs>
                    <a:gs pos="100000">
                      <a:schemeClr val="accent1">
                        <a:tint val="23500"/>
                        <a:satMod val="160000"/>
                      </a:schemeClr>
                    </a:gs>
                  </a:gsLst>
                  <a:lin ang="5400000" scaled="0"/>
                </a:gradFill>
              </a:ln>
              <a:scene3d>
                <a:camera prst="orthographicFront"/>
                <a:lightRig rig="sunset" dir="t"/>
              </a:scene3d>
              <a:sp3d>
                <a:bevelT w="63500" h="25400"/>
              </a:sp3d>
            </c:spPr>
          </c:marker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dPt>
            <c:idx val="10"/>
            <c:bubble3D val="0"/>
          </c:dPt>
          <c:dPt>
            <c:idx val="11"/>
            <c:bubble3D val="0"/>
          </c:dPt>
          <c:dLbls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'Inadimplencia 2016'!$AP$2:$BA$2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'Inadimplencia 2016'!$AP$3:$BA$3</c:f>
              <c:numCache>
                <c:formatCode>0.00%</c:formatCode>
                <c:ptCount val="12"/>
                <c:pt idx="0">
                  <c:v>2.7194212047061E-2</c:v>
                </c:pt>
                <c:pt idx="1">
                  <c:v>2.7556427784509556E-2</c:v>
                </c:pt>
                <c:pt idx="2">
                  <c:v>2.7125365014562006E-2</c:v>
                </c:pt>
                <c:pt idx="3">
                  <c:v>2.776253562025284E-2</c:v>
                </c:pt>
                <c:pt idx="4">
                  <c:v>2.756665547773933E-2</c:v>
                </c:pt>
                <c:pt idx="5">
                  <c:v>2.9520943936419443E-2</c:v>
                </c:pt>
                <c:pt idx="6">
                  <c:v>3.0082319620587508E-2</c:v>
                </c:pt>
                <c:pt idx="7">
                  <c:v>3.091151641850089E-2</c:v>
                </c:pt>
                <c:pt idx="8">
                  <c:v>3.3986369143579276E-2</c:v>
                </c:pt>
                <c:pt idx="9">
                  <c:v>3.5977062622680168E-2</c:v>
                </c:pt>
                <c:pt idx="10">
                  <c:v>3.6250847981232744E-2</c:v>
                </c:pt>
                <c:pt idx="11">
                  <c:v>3.6613752015022635E-2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>
              <a:solidFill>
                <a:srgbClr val="92D050"/>
              </a:solidFill>
            </a:ln>
          </c:spPr>
        </c:dropLines>
        <c:upDownBars>
          <c:gapWidth val="150"/>
          <c:upBars/>
          <c:downBars/>
        </c:upDownBars>
        <c:marker val="1"/>
        <c:smooth val="0"/>
        <c:axId val="171086848"/>
        <c:axId val="165828800"/>
      </c:lineChart>
      <c:catAx>
        <c:axId val="171086848"/>
        <c:scaling>
          <c:orientation val="minMax"/>
        </c:scaling>
        <c:delete val="0"/>
        <c:axPos val="b"/>
        <c:numFmt formatCode="@" sourceLinked="1"/>
        <c:majorTickMark val="none"/>
        <c:minorTickMark val="none"/>
        <c:tickLblPos val="nextTo"/>
        <c:crossAx val="165828800"/>
        <c:crosses val="autoZero"/>
        <c:auto val="1"/>
        <c:lblAlgn val="ctr"/>
        <c:lblOffset val="100"/>
        <c:noMultiLvlLbl val="0"/>
      </c:catAx>
      <c:valAx>
        <c:axId val="165828800"/>
        <c:scaling>
          <c:orientation val="minMax"/>
        </c:scaling>
        <c:delete val="1"/>
        <c:axPos val="l"/>
        <c:numFmt formatCode="0.00%" sourceLinked="1"/>
        <c:majorTickMark val="out"/>
        <c:minorTickMark val="none"/>
        <c:tickLblPos val="nextTo"/>
        <c:crossAx val="171086848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4000">
              <a:schemeClr val="tx2">
                <a:lumMod val="20000"/>
                <a:lumOff val="8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gradFill>
            <a:gsLst>
              <a:gs pos="0">
                <a:schemeClr val="accent1">
                  <a:tint val="66000"/>
                  <a:satMod val="160000"/>
                </a:schemeClr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</a:ln>
        <a:scene3d>
          <a:camera prst="orthographicFront"/>
          <a:lightRig rig="threePt" dir="t"/>
        </a:scene3d>
        <a:sp3d prstMaterial="dkEdge"/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 b="1">
          <a:latin typeface="Arial Narrow" pitchFamily="34" charset="0"/>
        </a:defRPr>
      </a:pPr>
      <a:endParaRPr lang="pt-B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115294181977249E-4"/>
          <c:y val="6.4990579497064939E-3"/>
          <c:w val="0.99901660241688539"/>
          <c:h val="0.76202289472852036"/>
        </c:manualLayout>
      </c:layout>
      <c:lineChart>
        <c:grouping val="standard"/>
        <c:varyColors val="1"/>
        <c:ser>
          <c:idx val="0"/>
          <c:order val="0"/>
          <c:spPr>
            <a:ln w="101600">
              <a:miter lim="800000"/>
            </a:ln>
          </c:spPr>
          <c:marker>
            <c:symbol val="diamond"/>
            <c:size val="10"/>
            <c:spPr>
              <a:pattFill prst="sphere">
                <a:fgClr>
                  <a:srgbClr val="00B050"/>
                </a:fgClr>
                <a:bgClr>
                  <a:schemeClr val="bg1"/>
                </a:bgClr>
              </a:pattFill>
              <a:ln>
                <a:gradFill>
                  <a:gsLst>
                    <a:gs pos="0">
                      <a:schemeClr val="accent1">
                        <a:tint val="66000"/>
                        <a:satMod val="160000"/>
                      </a:schemeClr>
                    </a:gs>
                    <a:gs pos="46000">
                      <a:schemeClr val="accent1">
                        <a:tint val="44500"/>
                        <a:satMod val="160000"/>
                      </a:schemeClr>
                    </a:gs>
                    <a:gs pos="100000">
                      <a:schemeClr val="accent1">
                        <a:tint val="23500"/>
                        <a:satMod val="160000"/>
                      </a:schemeClr>
                    </a:gs>
                  </a:gsLst>
                  <a:lin ang="5400000" scaled="0"/>
                </a:gradFill>
              </a:ln>
              <a:scene3d>
                <a:camera prst="orthographicFront"/>
                <a:lightRig rig="sunset" dir="t"/>
              </a:scene3d>
              <a:sp3d>
                <a:bevelT w="63500" h="25400"/>
              </a:sp3d>
            </c:spPr>
          </c:marker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dPt>
            <c:idx val="10"/>
            <c:bubble3D val="0"/>
          </c:dPt>
          <c:dPt>
            <c:idx val="11"/>
            <c:bubble3D val="0"/>
          </c:dPt>
          <c:dLbls>
            <c:txPr>
              <a:bodyPr/>
              <a:lstStyle/>
              <a:p>
                <a:pPr>
                  <a:defRPr sz="800" b="1">
                    <a:latin typeface="Arial Narrow" pitchFamily="34" charset="0"/>
                  </a:defRPr>
                </a:pPr>
                <a:endParaRPr lang="pt-BR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'Inadimplencia 2017'!$AP$2:$BA$2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'Inadimplencia 2017'!$AP$3:$BA$3</c:f>
              <c:numCache>
                <c:formatCode>0.00%</c:formatCode>
                <c:ptCount val="12"/>
                <c:pt idx="0">
                  <c:v>3.2044924090616898E-2</c:v>
                </c:pt>
                <c:pt idx="1">
                  <c:v>3.6961240078590245E-2</c:v>
                </c:pt>
                <c:pt idx="2">
                  <c:v>3.806983504028192E-2</c:v>
                </c:pt>
                <c:pt idx="3">
                  <c:v>3.7250617471303357E-2</c:v>
                </c:pt>
                <c:pt idx="4">
                  <c:v>3.3898252370377496E-2</c:v>
                </c:pt>
                <c:pt idx="5">
                  <c:v>3.3747023911406229E-2</c:v>
                </c:pt>
                <c:pt idx="6">
                  <c:v>3.4083202658359048E-2</c:v>
                </c:pt>
                <c:pt idx="7">
                  <c:v>3.2542049297993501E-2</c:v>
                </c:pt>
                <c:pt idx="8">
                  <c:v>3.3765177105436479E-2</c:v>
                </c:pt>
                <c:pt idx="9">
                  <c:v>3.3464846812744919E-2</c:v>
                </c:pt>
                <c:pt idx="10">
                  <c:v>3.4481658545018397E-2</c:v>
                </c:pt>
                <c:pt idx="11">
                  <c:v>3.3712894287333831E-2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>
              <a:solidFill>
                <a:srgbClr val="92D050"/>
              </a:solidFill>
            </a:ln>
          </c:spPr>
        </c:dropLines>
        <c:upDownBars>
          <c:gapWidth val="150"/>
          <c:upBars/>
          <c:downBars/>
        </c:upDownBars>
        <c:marker val="1"/>
        <c:smooth val="0"/>
        <c:axId val="143547392"/>
        <c:axId val="165839424"/>
      </c:lineChart>
      <c:catAx>
        <c:axId val="143547392"/>
        <c:scaling>
          <c:orientation val="minMax"/>
        </c:scaling>
        <c:delete val="0"/>
        <c:axPos val="b"/>
        <c:numFmt formatCode="@" sourceLinked="1"/>
        <c:majorTickMark val="none"/>
        <c:minorTickMark val="none"/>
        <c:tickLblPos val="nextTo"/>
        <c:txPr>
          <a:bodyPr/>
          <a:lstStyle/>
          <a:p>
            <a:pPr>
              <a:defRPr sz="800" b="1">
                <a:latin typeface="Arial Narrow" pitchFamily="34" charset="0"/>
              </a:defRPr>
            </a:pPr>
            <a:endParaRPr lang="pt-BR"/>
          </a:p>
        </c:txPr>
        <c:crossAx val="165839424"/>
        <c:crosses val="autoZero"/>
        <c:auto val="1"/>
        <c:lblAlgn val="ctr"/>
        <c:lblOffset val="100"/>
        <c:noMultiLvlLbl val="0"/>
      </c:catAx>
      <c:valAx>
        <c:axId val="165839424"/>
        <c:scaling>
          <c:orientation val="minMax"/>
        </c:scaling>
        <c:delete val="1"/>
        <c:axPos val="l"/>
        <c:numFmt formatCode="0.00%" sourceLinked="1"/>
        <c:majorTickMark val="out"/>
        <c:minorTickMark val="none"/>
        <c:tickLblPos val="nextTo"/>
        <c:crossAx val="143547392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4000">
              <a:schemeClr val="tx2">
                <a:lumMod val="20000"/>
                <a:lumOff val="8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gradFill>
            <a:gsLst>
              <a:gs pos="0">
                <a:schemeClr val="accent1">
                  <a:tint val="66000"/>
                  <a:satMod val="160000"/>
                </a:schemeClr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</a:ln>
        <a:scene3d>
          <a:camera prst="orthographicFront"/>
          <a:lightRig rig="threePt" dir="t"/>
        </a:scene3d>
        <a:sp3d prstMaterial="dkEdge"/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0"/>
    <c:plotArea>
      <c:layout>
        <c:manualLayout>
          <c:layoutTarget val="inner"/>
          <c:xMode val="edge"/>
          <c:yMode val="edge"/>
          <c:x val="0"/>
          <c:y val="2.8306292674269789E-3"/>
          <c:w val="0.99834248093827804"/>
          <c:h val="0.81578788253562551"/>
        </c:manualLayout>
      </c:layout>
      <c:lineChart>
        <c:grouping val="standard"/>
        <c:varyColors val="1"/>
        <c:ser>
          <c:idx val="0"/>
          <c:order val="0"/>
          <c:spPr>
            <a:ln w="101600">
              <a:miter lim="800000"/>
            </a:ln>
          </c:spPr>
          <c:marker>
            <c:symbol val="diamond"/>
            <c:size val="10"/>
            <c:spPr>
              <a:pattFill prst="sphere">
                <a:fgClr>
                  <a:srgbClr val="00B050"/>
                </a:fgClr>
                <a:bgClr>
                  <a:schemeClr val="bg1"/>
                </a:bgClr>
              </a:pattFill>
              <a:ln>
                <a:gradFill>
                  <a:gsLst>
                    <a:gs pos="0">
                      <a:schemeClr val="accent1">
                        <a:tint val="66000"/>
                        <a:satMod val="160000"/>
                      </a:schemeClr>
                    </a:gs>
                    <a:gs pos="46000">
                      <a:schemeClr val="accent1">
                        <a:tint val="44500"/>
                        <a:satMod val="160000"/>
                      </a:schemeClr>
                    </a:gs>
                    <a:gs pos="100000">
                      <a:schemeClr val="accent1">
                        <a:tint val="23500"/>
                        <a:satMod val="160000"/>
                      </a:schemeClr>
                    </a:gs>
                  </a:gsLst>
                  <a:lin ang="5400000" scaled="0"/>
                </a:gradFill>
              </a:ln>
              <a:scene3d>
                <a:camera prst="orthographicFront"/>
                <a:lightRig rig="sunset" dir="t"/>
              </a:scene3d>
              <a:sp3d>
                <a:bevelT w="63500" h="25400"/>
              </a:sp3d>
            </c:spPr>
          </c:marker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Lbls>
            <c:txPr>
              <a:bodyPr/>
              <a:lstStyle/>
              <a:p>
                <a:pPr>
                  <a:defRPr sz="800" b="1">
                    <a:latin typeface="Arial Narrow" pitchFamily="34" charset="0"/>
                  </a:defRPr>
                </a:pPr>
                <a:endParaRPr lang="pt-BR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'anual 2004-2017'!$B$2:$H$2</c:f>
              <c:strCach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strCache>
            </c:strRef>
          </c:cat>
          <c:val>
            <c:numRef>
              <c:f>'anual 2004-2017'!$B$3:$H$3</c:f>
              <c:numCache>
                <c:formatCode>0.00%</c:formatCode>
                <c:ptCount val="7"/>
                <c:pt idx="0">
                  <c:v>7.3700000000000002E-2</c:v>
                </c:pt>
                <c:pt idx="1">
                  <c:v>5.1400000000000001E-2</c:v>
                </c:pt>
                <c:pt idx="2">
                  <c:v>3.4000000000000002E-2</c:v>
                </c:pt>
                <c:pt idx="3">
                  <c:v>3.1199999999999999E-2</c:v>
                </c:pt>
                <c:pt idx="4">
                  <c:v>2.98E-2</c:v>
                </c:pt>
                <c:pt idx="5">
                  <c:v>3.6600000000000001E-2</c:v>
                </c:pt>
                <c:pt idx="6">
                  <c:v>3.3700000000000001E-2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>
              <a:solidFill>
                <a:srgbClr val="92D050"/>
              </a:solidFill>
            </a:ln>
          </c:spPr>
        </c:dropLines>
        <c:upDownBars>
          <c:gapWidth val="150"/>
          <c:upBars/>
          <c:downBars/>
        </c:upDownBars>
        <c:marker val="1"/>
        <c:smooth val="0"/>
        <c:axId val="143545856"/>
        <c:axId val="165841152"/>
      </c:lineChart>
      <c:catAx>
        <c:axId val="143545856"/>
        <c:scaling>
          <c:orientation val="minMax"/>
        </c:scaling>
        <c:delete val="0"/>
        <c:axPos val="b"/>
        <c:numFmt formatCode="@" sourceLinked="1"/>
        <c:majorTickMark val="none"/>
        <c:minorTickMark val="none"/>
        <c:tickLblPos val="nextTo"/>
        <c:txPr>
          <a:bodyPr/>
          <a:lstStyle/>
          <a:p>
            <a:pPr>
              <a:defRPr sz="800" b="1">
                <a:latin typeface="Arial Narrow" pitchFamily="34" charset="0"/>
              </a:defRPr>
            </a:pPr>
            <a:endParaRPr lang="pt-BR"/>
          </a:p>
        </c:txPr>
        <c:crossAx val="165841152"/>
        <c:crosses val="autoZero"/>
        <c:auto val="1"/>
        <c:lblAlgn val="ctr"/>
        <c:lblOffset val="100"/>
        <c:noMultiLvlLbl val="0"/>
      </c:catAx>
      <c:valAx>
        <c:axId val="165841152"/>
        <c:scaling>
          <c:orientation val="minMax"/>
        </c:scaling>
        <c:delete val="1"/>
        <c:axPos val="l"/>
        <c:numFmt formatCode="0.00%" sourceLinked="1"/>
        <c:majorTickMark val="out"/>
        <c:minorTickMark val="none"/>
        <c:tickLblPos val="nextTo"/>
        <c:crossAx val="143545856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4000">
              <a:schemeClr val="tx2">
                <a:lumMod val="20000"/>
                <a:lumOff val="8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gradFill>
            <a:gsLst>
              <a:gs pos="0">
                <a:schemeClr val="accent1">
                  <a:tint val="66000"/>
                  <a:satMod val="160000"/>
                </a:schemeClr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</a:ln>
        <a:scene3d>
          <a:camera prst="orthographicFront"/>
          <a:lightRig rig="threePt" dir="t"/>
        </a:scene3d>
        <a:sp3d prstMaterial="dkEdge"/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204009203219778"/>
          <c:y val="2.7130135090941108E-2"/>
          <c:w val="0.83257657993368117"/>
          <c:h val="0.81625325987606179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'FDR social 2015'!$B$2:$B$10</c:f>
              <c:strCache>
                <c:ptCount val="9"/>
                <c:pt idx="0">
                  <c:v>Lago Norte</c:v>
                </c:pt>
                <c:pt idx="1">
                  <c:v>Vargem Bonita</c:v>
                </c:pt>
                <c:pt idx="2">
                  <c:v>Ceilândia</c:v>
                </c:pt>
                <c:pt idx="3">
                  <c:v>São Sebastião</c:v>
                </c:pt>
                <c:pt idx="4">
                  <c:v>Paranoá</c:v>
                </c:pt>
                <c:pt idx="5">
                  <c:v>Gama</c:v>
                </c:pt>
                <c:pt idx="6">
                  <c:v>Sobradinho</c:v>
                </c:pt>
                <c:pt idx="7">
                  <c:v>Brazlândia</c:v>
                </c:pt>
                <c:pt idx="8">
                  <c:v>Planaltina</c:v>
                </c:pt>
              </c:strCache>
            </c:strRef>
          </c:cat>
          <c:val>
            <c:numRef>
              <c:f>'FDR social 2015'!$C$2:$C$10</c:f>
              <c:numCache>
                <c:formatCode>#,##0.00</c:formatCode>
                <c:ptCount val="9"/>
                <c:pt idx="0">
                  <c:v>50000</c:v>
                </c:pt>
                <c:pt idx="1">
                  <c:v>50000</c:v>
                </c:pt>
                <c:pt idx="2">
                  <c:v>110529.5</c:v>
                </c:pt>
                <c:pt idx="3">
                  <c:v>122864.68</c:v>
                </c:pt>
                <c:pt idx="4">
                  <c:v>148022.14000000001</c:v>
                </c:pt>
                <c:pt idx="5">
                  <c:v>73523.960000000006</c:v>
                </c:pt>
                <c:pt idx="6">
                  <c:v>98194.31</c:v>
                </c:pt>
                <c:pt idx="7">
                  <c:v>259038.74</c:v>
                </c:pt>
                <c:pt idx="8">
                  <c:v>370055.35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1085824"/>
        <c:axId val="165844032"/>
      </c:barChart>
      <c:catAx>
        <c:axId val="171085824"/>
        <c:scaling>
          <c:orientation val="minMax"/>
        </c:scaling>
        <c:delete val="0"/>
        <c:axPos val="b"/>
        <c:majorTickMark val="out"/>
        <c:minorTickMark val="none"/>
        <c:tickLblPos val="nextTo"/>
        <c:crossAx val="165844032"/>
        <c:crosses val="autoZero"/>
        <c:auto val="1"/>
        <c:lblAlgn val="ctr"/>
        <c:lblOffset val="100"/>
        <c:noMultiLvlLbl val="0"/>
      </c:catAx>
      <c:valAx>
        <c:axId val="165844032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17108582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strike="noStrike">
          <a:latin typeface="Arial Narrow" pitchFamily="34" charset="0"/>
        </a:defRPr>
      </a:pPr>
      <a:endParaRPr lang="pt-BR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0.56771</cdr:x>
      <cdr:y>0.26042</cdr:y>
    </cdr:from>
    <cdr:to>
      <cdr:x>0.94063</cdr:x>
      <cdr:y>0.50347</cdr:y>
    </cdr:to>
    <cdr:sp macro="" textlink="">
      <cdr:nvSpPr>
        <cdr:cNvPr id="2" name="CaixaDeTexto 1"/>
        <cdr:cNvSpPr txBox="1"/>
      </cdr:nvSpPr>
      <cdr:spPr>
        <a:xfrm xmlns:a="http://schemas.openxmlformats.org/drawingml/2006/main">
          <a:off x="2595563" y="714375"/>
          <a:ext cx="1704975" cy="6667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t-BR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0.56771</cdr:x>
      <cdr:y>0.26042</cdr:y>
    </cdr:from>
    <cdr:to>
      <cdr:x>0.94063</cdr:x>
      <cdr:y>0.50347</cdr:y>
    </cdr:to>
    <cdr:sp macro="" textlink="">
      <cdr:nvSpPr>
        <cdr:cNvPr id="2" name="CaixaDeTexto 1"/>
        <cdr:cNvSpPr txBox="1"/>
      </cdr:nvSpPr>
      <cdr:spPr>
        <a:xfrm xmlns:a="http://schemas.openxmlformats.org/drawingml/2006/main">
          <a:off x="2595563" y="714375"/>
          <a:ext cx="1704975" cy="6667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t-BR" sz="11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0.09167</cdr:x>
      <cdr:y>0.56597</cdr:y>
    </cdr:from>
    <cdr:to>
      <cdr:x>0.125</cdr:x>
      <cdr:y>0.63194</cdr:y>
    </cdr:to>
    <cdr:sp macro="" textlink="">
      <cdr:nvSpPr>
        <cdr:cNvPr id="2" name="CaixaDeTexto 1"/>
        <cdr:cNvSpPr txBox="1"/>
      </cdr:nvSpPr>
      <cdr:spPr>
        <a:xfrm xmlns:a="http://schemas.openxmlformats.org/drawingml/2006/main">
          <a:off x="419100" y="1552575"/>
          <a:ext cx="152400" cy="1809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 sz="1100"/>
        </a:p>
      </cdr:txBody>
    </cdr:sp>
  </cdr:relSizeAnchor>
  <cdr:relSizeAnchor xmlns:cdr="http://schemas.openxmlformats.org/drawingml/2006/chartDrawing">
    <cdr:from>
      <cdr:x>0.17292</cdr:x>
      <cdr:y>0.51736</cdr:y>
    </cdr:from>
    <cdr:to>
      <cdr:x>0.22292</cdr:x>
      <cdr:y>0.60764</cdr:y>
    </cdr:to>
    <cdr:sp macro="" textlink="">
      <cdr:nvSpPr>
        <cdr:cNvPr id="3" name="CaixaDeTexto 2"/>
        <cdr:cNvSpPr txBox="1"/>
      </cdr:nvSpPr>
      <cdr:spPr>
        <a:xfrm xmlns:a="http://schemas.openxmlformats.org/drawingml/2006/main">
          <a:off x="790575" y="1419226"/>
          <a:ext cx="22860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t-BR" sz="1100"/>
        </a:p>
      </cdr:txBody>
    </cdr:sp>
  </cdr:relSizeAnchor>
  <cdr:relSizeAnchor xmlns:cdr="http://schemas.openxmlformats.org/drawingml/2006/chartDrawing">
    <cdr:from>
      <cdr:x>0.2625</cdr:x>
      <cdr:y>0.48264</cdr:y>
    </cdr:from>
    <cdr:to>
      <cdr:x>0.31458</cdr:x>
      <cdr:y>0.57986</cdr:y>
    </cdr:to>
    <cdr:sp macro="" textlink="">
      <cdr:nvSpPr>
        <cdr:cNvPr id="4" name="CaixaDeTexto 3"/>
        <cdr:cNvSpPr txBox="1"/>
      </cdr:nvSpPr>
      <cdr:spPr>
        <a:xfrm xmlns:a="http://schemas.openxmlformats.org/drawingml/2006/main">
          <a:off x="1200150" y="1323975"/>
          <a:ext cx="2381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t-BR" sz="1100"/>
        </a:p>
      </cdr:txBody>
    </cdr:sp>
  </cdr:relSizeAnchor>
  <cdr:relSizeAnchor xmlns:cdr="http://schemas.openxmlformats.org/drawingml/2006/chartDrawing">
    <cdr:from>
      <cdr:x>0.25417</cdr:x>
      <cdr:y>0.48264</cdr:y>
    </cdr:from>
    <cdr:to>
      <cdr:x>0.30417</cdr:x>
      <cdr:y>0.57639</cdr:y>
    </cdr:to>
    <cdr:sp macro="" textlink="">
      <cdr:nvSpPr>
        <cdr:cNvPr id="5" name="CaixaDeTexto 4"/>
        <cdr:cNvSpPr txBox="1"/>
      </cdr:nvSpPr>
      <cdr:spPr>
        <a:xfrm xmlns:a="http://schemas.openxmlformats.org/drawingml/2006/main">
          <a:off x="1162050" y="1323975"/>
          <a:ext cx="228600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t-BR" sz="1100"/>
        </a:p>
      </cdr:txBody>
    </cdr:sp>
  </cdr:relSizeAnchor>
  <cdr:relSizeAnchor xmlns:cdr="http://schemas.openxmlformats.org/drawingml/2006/chartDrawing">
    <cdr:from>
      <cdr:x>0.34375</cdr:x>
      <cdr:y>0.41319</cdr:y>
    </cdr:from>
    <cdr:to>
      <cdr:x>0.39375</cdr:x>
      <cdr:y>0.50694</cdr:y>
    </cdr:to>
    <cdr:sp macro="" textlink="">
      <cdr:nvSpPr>
        <cdr:cNvPr id="6" name="CaixaDeTexto 5"/>
        <cdr:cNvSpPr txBox="1"/>
      </cdr:nvSpPr>
      <cdr:spPr>
        <a:xfrm xmlns:a="http://schemas.openxmlformats.org/drawingml/2006/main">
          <a:off x="1571625" y="1133475"/>
          <a:ext cx="228600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t-BR" sz="1100"/>
        </a:p>
      </cdr:txBody>
    </cdr:sp>
  </cdr:relSizeAnchor>
  <cdr:relSizeAnchor xmlns:cdr="http://schemas.openxmlformats.org/drawingml/2006/chartDrawing">
    <cdr:from>
      <cdr:x>0.33958</cdr:x>
      <cdr:y>0.48958</cdr:y>
    </cdr:from>
    <cdr:to>
      <cdr:x>0.39792</cdr:x>
      <cdr:y>0.55208</cdr:y>
    </cdr:to>
    <cdr:sp macro="" textlink="">
      <cdr:nvSpPr>
        <cdr:cNvPr id="7" name="CaixaDeTexto 6"/>
        <cdr:cNvSpPr txBox="1"/>
      </cdr:nvSpPr>
      <cdr:spPr>
        <a:xfrm xmlns:a="http://schemas.openxmlformats.org/drawingml/2006/main">
          <a:off x="1552575" y="1343025"/>
          <a:ext cx="266700" cy="171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t-BR" sz="1100"/>
        </a:p>
      </cdr:txBody>
    </cdr:sp>
  </cdr:relSizeAnchor>
</c:userShape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452F6-3084-4696-ACD2-84C730F82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19435</Words>
  <Characters>104953</Characters>
  <Application>Microsoft Office Word</Application>
  <DocSecurity>4</DocSecurity>
  <Lines>874</Lines>
  <Paragraphs>248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Josiani Bringel Bezerra</dc:creator>
  <cp:lastModifiedBy>Gisele Alves de Rezende</cp:lastModifiedBy>
  <cp:revision>2</cp:revision>
  <cp:lastPrinted>2018-01-17T15:27:00Z</cp:lastPrinted>
  <dcterms:created xsi:type="dcterms:W3CDTF">2018-01-18T09:58:00Z</dcterms:created>
  <dcterms:modified xsi:type="dcterms:W3CDTF">2018-01-18T09:58:00Z</dcterms:modified>
</cp:coreProperties>
</file>