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3.xml" ContentType="application/vnd.openxmlformats-officedocument.drawingml.chartshap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2F45" w:rsidRPr="002E1CB3" w:rsidRDefault="00515127" w:rsidP="000439A7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9820" cy="16827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168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2BF" w:rsidRPr="00104A0A" w:rsidRDefault="002722BF" w:rsidP="002E297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104A0A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GOVERNO DO DISTRITO FEDERAL</w:t>
                            </w:r>
                          </w:p>
                          <w:p w:rsidR="002722BF" w:rsidRPr="00104A0A" w:rsidRDefault="002722BF" w:rsidP="002E297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104A0A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SECRETARIA DE ESTADO DA AGRICULTURA, ABASTECIMENTO E DESENVOLVIMENTO RURAL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486.6pt;height:132.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" filled="f" stroked="f">
                <v:textbox style="mso-fit-shape-to-text:t">
                  <w:txbxContent>
                    <w:p w:rsidR="002722BF" w:rsidRPr="00104A0A" w:rsidRDefault="002722BF" w:rsidP="002E297B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104A0A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GOVERNO DO DISTRITO FEDERAL</w:t>
                      </w:r>
                    </w:p>
                    <w:p w:rsidR="002722BF" w:rsidRPr="00104A0A" w:rsidRDefault="002722BF" w:rsidP="002E297B">
                      <w:pPr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104A0A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 xml:space="preserve">SECRETARIA DE ESTADO DA AGRICULTURA, ABASTECIMENTO E DESENVOLVIMENTO </w:t>
                      </w:r>
                      <w:proofErr w:type="gramStart"/>
                      <w:r w:rsidRPr="00104A0A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RURAL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0439A7" w:rsidP="000439A7">
      <w:pPr>
        <w:jc w:val="center"/>
        <w:rPr>
          <w:rFonts w:ascii="Arial Narrow" w:hAnsi="Arial Narrow"/>
        </w:rPr>
      </w:pPr>
      <w:r w:rsidRPr="002E1CB3">
        <w:rPr>
          <w:rFonts w:ascii="Arial Narrow" w:hAnsi="Arial Narrow"/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0B03E210" wp14:editId="2F04468C">
            <wp:simplePos x="0" y="0"/>
            <wp:positionH relativeFrom="column">
              <wp:posOffset>821690</wp:posOffset>
            </wp:positionH>
            <wp:positionV relativeFrom="paragraph">
              <wp:posOffset>199390</wp:posOffset>
            </wp:positionV>
            <wp:extent cx="4686300" cy="4986500"/>
            <wp:effectExtent l="0" t="0" r="0" b="0"/>
            <wp:wrapNone/>
            <wp:docPr id="3" name="Imagem 3" descr="http://upload.wikimedia.org/wikipedia/commons/thumb/e/e0/Bras%C3%A3o_do_Distrito_Federal_%28Brasil%29.svg/478px-Bras%C3%A3o_do_Distrito_Federal_%28Brasil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e/e0/Bras%C3%A3o_do_Distrito_Federal_%28Brasil%29.svg/478px-Bras%C3%A3o_do_Distrito_Federal_%28Brasil%29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9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97B" w:rsidRPr="002E1CB3" w:rsidRDefault="002E297B" w:rsidP="000439A7">
      <w:pPr>
        <w:jc w:val="center"/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2E297B" w:rsidRPr="002E1CB3" w:rsidRDefault="002E297B" w:rsidP="000439A7">
      <w:pPr>
        <w:rPr>
          <w:rFonts w:ascii="Arial Narrow" w:hAnsi="Arial Narrow"/>
        </w:rPr>
      </w:pPr>
    </w:p>
    <w:p w:rsidR="00B34B04" w:rsidRPr="002E1CB3" w:rsidRDefault="00B34B04" w:rsidP="000439A7">
      <w:pPr>
        <w:rPr>
          <w:rFonts w:ascii="Arial Narrow" w:hAnsi="Arial Narrow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F90208" w:rsidRDefault="00F90208" w:rsidP="000439A7">
      <w:pPr>
        <w:jc w:val="center"/>
        <w:rPr>
          <w:b/>
          <w:sz w:val="44"/>
          <w:szCs w:val="44"/>
        </w:rPr>
      </w:pPr>
    </w:p>
    <w:p w:rsidR="00104A0A" w:rsidRDefault="00104A0A" w:rsidP="008166B9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</w:rPr>
      </w:pPr>
    </w:p>
    <w:p w:rsidR="007D7B1A" w:rsidRPr="00252DD7" w:rsidRDefault="007D5C7F" w:rsidP="008166B9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252DD7">
        <w:rPr>
          <w:rFonts w:ascii="Arial Narrow" w:hAnsi="Arial Narrow"/>
          <w:b/>
          <w:sz w:val="28"/>
          <w:szCs w:val="28"/>
        </w:rPr>
        <w:t>FUNDO DE DESENVOLVIMENTO RURAL</w:t>
      </w:r>
    </w:p>
    <w:p w:rsidR="008166B9" w:rsidRPr="00252DD7" w:rsidRDefault="008166B9" w:rsidP="008166B9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104A0A" w:rsidRPr="00252DD7" w:rsidRDefault="00104A0A" w:rsidP="00104A0A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252DD7">
        <w:rPr>
          <w:rFonts w:ascii="Arial Narrow" w:hAnsi="Arial Narrow"/>
          <w:b/>
          <w:sz w:val="28"/>
          <w:szCs w:val="28"/>
        </w:rPr>
        <w:t>RENÚNCIA DE RECEITAS</w:t>
      </w:r>
    </w:p>
    <w:p w:rsidR="008166B9" w:rsidRDefault="008166B9" w:rsidP="008166B9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</w:p>
    <w:p w:rsidR="00104A0A" w:rsidRDefault="00104A0A" w:rsidP="008166B9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</w:p>
    <w:p w:rsidR="00252DD7" w:rsidRDefault="00252DD7" w:rsidP="008166B9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</w:p>
    <w:p w:rsidR="008166B9" w:rsidRDefault="008166B9" w:rsidP="008166B9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</w:p>
    <w:p w:rsidR="008166B9" w:rsidRPr="00252DD7" w:rsidRDefault="009F6F06" w:rsidP="008166B9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252DD7">
        <w:rPr>
          <w:rFonts w:ascii="Arial Narrow" w:hAnsi="Arial Narrow"/>
          <w:b/>
          <w:sz w:val="28"/>
          <w:szCs w:val="28"/>
        </w:rPr>
        <w:t>2</w:t>
      </w:r>
      <w:r w:rsidR="004E090A" w:rsidRPr="00252DD7">
        <w:rPr>
          <w:rFonts w:ascii="Arial Narrow" w:hAnsi="Arial Narrow"/>
          <w:b/>
          <w:sz w:val="28"/>
          <w:szCs w:val="28"/>
        </w:rPr>
        <w:t>01</w:t>
      </w:r>
      <w:r w:rsidR="00C94577" w:rsidRPr="00252DD7">
        <w:rPr>
          <w:rFonts w:ascii="Arial Narrow" w:hAnsi="Arial Narrow"/>
          <w:b/>
          <w:sz w:val="28"/>
          <w:szCs w:val="28"/>
        </w:rPr>
        <w:t xml:space="preserve">7 </w:t>
      </w:r>
    </w:p>
    <w:p w:rsidR="0059194C" w:rsidRPr="00617C7F" w:rsidRDefault="00252DD7" w:rsidP="00252DD7">
      <w:pPr>
        <w:pStyle w:val="CabealhodoSumrio"/>
        <w:spacing w:before="120" w:after="120" w:line="276" w:lineRule="auto"/>
        <w:jc w:val="center"/>
        <w:outlineLvl w:val="0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lastRenderedPageBreak/>
        <w:t>SUMÁRIO</w:t>
      </w:r>
    </w:p>
    <w:p w:rsidR="0059194C" w:rsidRPr="00617C7F" w:rsidRDefault="0059194C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Fundo de Desenvolvimento Rural do Distrito Federal - </w:t>
      </w:r>
      <w:r w:rsidR="00B13B26" w:rsidRPr="00617C7F">
        <w:rPr>
          <w:b w:val="0"/>
        </w:rPr>
        <w:t>UO: 14.902</w:t>
      </w:r>
      <w:r w:rsidRPr="00617C7F">
        <w:rPr>
          <w:b w:val="0"/>
        </w:rPr>
        <w:ptab w:relativeTo="margin" w:alignment="right" w:leader="dot"/>
      </w:r>
      <w:r w:rsidR="00846EB3" w:rsidRPr="00617C7F">
        <w:rPr>
          <w:b w:val="0"/>
        </w:rPr>
        <w:t>2</w:t>
      </w:r>
    </w:p>
    <w:p w:rsidR="00992D86" w:rsidRPr="00617C7F" w:rsidRDefault="003F4A74" w:rsidP="00617C7F">
      <w:pPr>
        <w:pStyle w:val="Ttulo2"/>
        <w:spacing w:line="276" w:lineRule="auto"/>
        <w:ind w:left="0" w:firstLine="0"/>
        <w:rPr>
          <w:rFonts w:ascii="Arial Narrow" w:hAnsi="Arial Narrow" w:cs="Arial"/>
          <w:b w:val="0"/>
          <w:sz w:val="20"/>
        </w:rPr>
      </w:pPr>
      <w:r w:rsidRPr="00617C7F">
        <w:rPr>
          <w:rFonts w:ascii="Arial Narrow" w:hAnsi="Arial Narrow" w:cs="Arial"/>
          <w:b w:val="0"/>
          <w:sz w:val="20"/>
        </w:rPr>
        <w:t>Missão</w:t>
      </w:r>
      <w:r w:rsidR="00992D86" w:rsidRPr="00617C7F">
        <w:rPr>
          <w:rFonts w:ascii="Arial Narrow" w:hAnsi="Arial Narrow" w:cs="Arial"/>
          <w:b w:val="0"/>
          <w:sz w:val="20"/>
        </w:rPr>
        <w:ptab w:relativeTo="margin" w:alignment="right" w:leader="dot"/>
      </w:r>
      <w:r w:rsidR="00992D86" w:rsidRPr="00617C7F">
        <w:rPr>
          <w:rFonts w:ascii="Arial Narrow" w:hAnsi="Arial Narrow" w:cs="Arial"/>
          <w:b w:val="0"/>
          <w:sz w:val="20"/>
        </w:rPr>
        <w:t>2</w:t>
      </w:r>
    </w:p>
    <w:p w:rsidR="0059194C" w:rsidRPr="00617C7F" w:rsidRDefault="002F2C28" w:rsidP="00617C7F">
      <w:pPr>
        <w:pStyle w:val="Ttulo2"/>
        <w:spacing w:line="276" w:lineRule="auto"/>
        <w:ind w:left="0" w:firstLine="0"/>
        <w:rPr>
          <w:rFonts w:ascii="Arial Narrow" w:hAnsi="Arial Narrow" w:cs="Arial"/>
          <w:b w:val="0"/>
          <w:sz w:val="20"/>
        </w:rPr>
      </w:pPr>
      <w:r w:rsidRPr="00617C7F">
        <w:rPr>
          <w:rFonts w:ascii="Arial Narrow" w:hAnsi="Arial Narrow" w:cs="Arial"/>
          <w:b w:val="0"/>
          <w:sz w:val="20"/>
        </w:rPr>
        <w:t>Objetivos</w:t>
      </w:r>
      <w:r w:rsidR="0059194C" w:rsidRPr="00617C7F">
        <w:rPr>
          <w:rFonts w:ascii="Arial Narrow" w:hAnsi="Arial Narrow" w:cs="Arial"/>
          <w:b w:val="0"/>
          <w:sz w:val="20"/>
        </w:rPr>
        <w:ptab w:relativeTo="margin" w:alignment="right" w:leader="dot"/>
      </w:r>
      <w:r w:rsidR="00846EB3" w:rsidRPr="00617C7F">
        <w:rPr>
          <w:rFonts w:ascii="Arial Narrow" w:hAnsi="Arial Narrow" w:cs="Arial"/>
          <w:b w:val="0"/>
          <w:sz w:val="20"/>
        </w:rPr>
        <w:t>2</w:t>
      </w:r>
    </w:p>
    <w:p w:rsidR="0059194C" w:rsidRPr="00617C7F" w:rsidRDefault="002F2C28" w:rsidP="00617C7F">
      <w:pPr>
        <w:pStyle w:val="Sumrio2"/>
        <w:spacing w:before="0" w:after="0" w:line="276" w:lineRule="auto"/>
        <w:ind w:left="0"/>
        <w:rPr>
          <w:rFonts w:ascii="Arial Narrow" w:hAnsi="Arial Narrow" w:cs="Arial"/>
          <w:i/>
          <w:sz w:val="20"/>
          <w:szCs w:val="20"/>
        </w:rPr>
      </w:pPr>
      <w:r w:rsidRPr="00617C7F">
        <w:rPr>
          <w:rFonts w:ascii="Arial Narrow" w:hAnsi="Arial Narrow"/>
          <w:sz w:val="20"/>
          <w:szCs w:val="20"/>
        </w:rPr>
        <w:t>Beneficiários</w:t>
      </w:r>
      <w:r w:rsidR="0059194C" w:rsidRPr="00617C7F">
        <w:rPr>
          <w:rFonts w:ascii="Arial Narrow" w:hAnsi="Arial Narrow" w:cs="Arial"/>
          <w:sz w:val="20"/>
          <w:szCs w:val="20"/>
        </w:rPr>
        <w:ptab w:relativeTo="margin" w:alignment="right" w:leader="dot"/>
      </w:r>
      <w:r w:rsidR="009A418D" w:rsidRPr="00617C7F">
        <w:rPr>
          <w:rFonts w:ascii="Arial Narrow" w:hAnsi="Arial Narrow" w:cs="Arial"/>
          <w:sz w:val="20"/>
          <w:szCs w:val="20"/>
        </w:rPr>
        <w:t>2</w:t>
      </w:r>
    </w:p>
    <w:p w:rsidR="0059194C" w:rsidRPr="00617C7F" w:rsidRDefault="008166B9" w:rsidP="00617C7F">
      <w:pPr>
        <w:pStyle w:val="Sumrio2"/>
        <w:spacing w:before="0" w:after="0" w:line="276" w:lineRule="auto"/>
        <w:ind w:left="0"/>
        <w:rPr>
          <w:rFonts w:ascii="Arial Narrow" w:hAnsi="Arial Narrow"/>
          <w:i/>
          <w:sz w:val="20"/>
          <w:szCs w:val="20"/>
        </w:rPr>
      </w:pPr>
      <w:r w:rsidRPr="00617C7F">
        <w:rPr>
          <w:rFonts w:ascii="Arial Narrow" w:hAnsi="Arial Narrow"/>
          <w:sz w:val="20"/>
          <w:szCs w:val="20"/>
        </w:rPr>
        <w:t xml:space="preserve">Arrecadações - </w:t>
      </w:r>
      <w:r w:rsidR="001C3AD1" w:rsidRPr="00617C7F">
        <w:rPr>
          <w:rFonts w:ascii="Arial Narrow" w:hAnsi="Arial Narrow"/>
          <w:sz w:val="20"/>
          <w:szCs w:val="20"/>
        </w:rPr>
        <w:t xml:space="preserve">Exercício </w:t>
      </w:r>
      <w:r w:rsidR="009A418D" w:rsidRPr="00617C7F">
        <w:rPr>
          <w:rFonts w:ascii="Arial Narrow" w:hAnsi="Arial Narrow"/>
          <w:sz w:val="20"/>
          <w:szCs w:val="20"/>
        </w:rPr>
        <w:t>201</w:t>
      </w:r>
      <w:r w:rsidRPr="00617C7F">
        <w:rPr>
          <w:rFonts w:ascii="Arial Narrow" w:hAnsi="Arial Narrow"/>
          <w:sz w:val="20"/>
          <w:szCs w:val="20"/>
        </w:rPr>
        <w:t>7</w:t>
      </w:r>
      <w:r w:rsidR="0059194C" w:rsidRPr="00617C7F">
        <w:rPr>
          <w:rFonts w:ascii="Arial Narrow" w:hAnsi="Arial Narrow"/>
          <w:sz w:val="20"/>
          <w:szCs w:val="20"/>
        </w:rPr>
        <w:ptab w:relativeTo="margin" w:alignment="right" w:leader="dot"/>
      </w:r>
      <w:r w:rsidR="002722BF">
        <w:rPr>
          <w:rFonts w:ascii="Arial Narrow" w:hAnsi="Arial Narrow"/>
          <w:sz w:val="20"/>
          <w:szCs w:val="20"/>
        </w:rPr>
        <w:t>2</w:t>
      </w:r>
    </w:p>
    <w:p w:rsidR="00776141" w:rsidRPr="00617C7F" w:rsidRDefault="00776141" w:rsidP="00617C7F">
      <w:pPr>
        <w:pStyle w:val="Sumrio2"/>
        <w:spacing w:before="0" w:after="0" w:line="276" w:lineRule="auto"/>
        <w:ind w:left="0"/>
        <w:rPr>
          <w:rFonts w:ascii="Arial Narrow" w:hAnsi="Arial Narrow"/>
          <w:i/>
          <w:sz w:val="20"/>
          <w:szCs w:val="20"/>
        </w:rPr>
      </w:pPr>
      <w:r w:rsidRPr="00617C7F">
        <w:rPr>
          <w:rFonts w:ascii="Arial Narrow" w:hAnsi="Arial Narrow"/>
          <w:sz w:val="20"/>
          <w:szCs w:val="20"/>
        </w:rPr>
        <w:t xml:space="preserve">Projetos </w:t>
      </w:r>
      <w:r w:rsidR="00B13B26" w:rsidRPr="00617C7F">
        <w:rPr>
          <w:rFonts w:ascii="Arial Narrow" w:hAnsi="Arial Narrow"/>
          <w:sz w:val="20"/>
          <w:szCs w:val="20"/>
        </w:rPr>
        <w:t>financiados - E</w:t>
      </w:r>
      <w:r w:rsidR="008166B9" w:rsidRPr="00617C7F">
        <w:rPr>
          <w:rFonts w:ascii="Arial Narrow" w:hAnsi="Arial Narrow"/>
          <w:sz w:val="20"/>
          <w:szCs w:val="20"/>
        </w:rPr>
        <w:t xml:space="preserve">xercícios </w:t>
      </w:r>
      <w:r w:rsidRPr="00617C7F">
        <w:rPr>
          <w:rFonts w:ascii="Arial Narrow" w:hAnsi="Arial Narrow"/>
          <w:sz w:val="20"/>
          <w:szCs w:val="20"/>
        </w:rPr>
        <w:t>2004 a 201</w:t>
      </w:r>
      <w:r w:rsidR="008166B9" w:rsidRPr="00617C7F">
        <w:rPr>
          <w:rFonts w:ascii="Arial Narrow" w:hAnsi="Arial Narrow"/>
          <w:sz w:val="20"/>
          <w:szCs w:val="20"/>
        </w:rPr>
        <w:t>7</w:t>
      </w:r>
      <w:r w:rsidRPr="00617C7F">
        <w:rPr>
          <w:rFonts w:ascii="Arial Narrow" w:hAnsi="Arial Narrow"/>
          <w:sz w:val="20"/>
          <w:szCs w:val="20"/>
        </w:rPr>
        <w:ptab w:relativeTo="margin" w:alignment="right" w:leader="dot"/>
      </w:r>
      <w:r w:rsidR="002722BF">
        <w:rPr>
          <w:rFonts w:ascii="Arial Narrow" w:hAnsi="Arial Narrow"/>
          <w:sz w:val="20"/>
          <w:szCs w:val="20"/>
        </w:rPr>
        <w:t>3</w:t>
      </w:r>
    </w:p>
    <w:p w:rsidR="0059194C" w:rsidRPr="00617C7F" w:rsidRDefault="009A418D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Metas estimadas e realizadas - </w:t>
      </w:r>
      <w:r w:rsidR="00B13B26" w:rsidRPr="00617C7F">
        <w:rPr>
          <w:b w:val="0"/>
        </w:rPr>
        <w:t>E</w:t>
      </w:r>
      <w:r w:rsidRPr="00617C7F">
        <w:rPr>
          <w:b w:val="0"/>
        </w:rPr>
        <w:t>xercício 201</w:t>
      </w:r>
      <w:r w:rsidR="008166B9" w:rsidRPr="00617C7F">
        <w:rPr>
          <w:b w:val="0"/>
        </w:rPr>
        <w:t>7</w:t>
      </w:r>
      <w:r w:rsidR="0059194C" w:rsidRPr="00617C7F">
        <w:rPr>
          <w:b w:val="0"/>
        </w:rPr>
        <w:t xml:space="preserve"> </w:t>
      </w:r>
      <w:r w:rsidR="0059194C" w:rsidRPr="00617C7F">
        <w:rPr>
          <w:b w:val="0"/>
        </w:rPr>
        <w:ptab w:relativeTo="margin" w:alignment="right" w:leader="dot"/>
      </w:r>
      <w:r w:rsidR="002722BF">
        <w:rPr>
          <w:b w:val="0"/>
        </w:rPr>
        <w:t>3</w:t>
      </w:r>
    </w:p>
    <w:p w:rsidR="0059194C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</w:t>
      </w:r>
      <w:r w:rsidR="00804171" w:rsidRPr="00617C7F">
        <w:rPr>
          <w:b w:val="0"/>
        </w:rPr>
        <w:t>P</w:t>
      </w:r>
      <w:r w:rsidR="002F2C28" w:rsidRPr="00617C7F">
        <w:rPr>
          <w:b w:val="0"/>
        </w:rPr>
        <w:t xml:space="preserve">rojetos </w:t>
      </w:r>
      <w:r w:rsidR="008166B9" w:rsidRPr="00617C7F">
        <w:rPr>
          <w:b w:val="0"/>
        </w:rPr>
        <w:t xml:space="preserve">financiados </w:t>
      </w:r>
      <w:r w:rsidR="002F2C28" w:rsidRPr="00617C7F">
        <w:rPr>
          <w:b w:val="0"/>
        </w:rPr>
        <w:t>por tamanho de á</w:t>
      </w:r>
      <w:r w:rsidR="009A418D" w:rsidRPr="00617C7F">
        <w:rPr>
          <w:b w:val="0"/>
        </w:rPr>
        <w:t>reas e mão de obra</w:t>
      </w:r>
      <w:r w:rsidRPr="00617C7F">
        <w:rPr>
          <w:b w:val="0"/>
        </w:rPr>
        <w:t xml:space="preserve"> - E</w:t>
      </w:r>
      <w:r w:rsidR="008166B9" w:rsidRPr="00617C7F">
        <w:rPr>
          <w:b w:val="0"/>
        </w:rPr>
        <w:t>xercício 2017</w:t>
      </w:r>
      <w:r w:rsidR="0059194C" w:rsidRPr="00617C7F">
        <w:rPr>
          <w:b w:val="0"/>
        </w:rPr>
        <w:ptab w:relativeTo="margin" w:alignment="right" w:leader="dot"/>
      </w:r>
      <w:r w:rsidR="002722BF">
        <w:rPr>
          <w:b w:val="0"/>
        </w:rPr>
        <w:t>3</w:t>
      </w:r>
    </w:p>
    <w:p w:rsidR="00776141" w:rsidRPr="00617C7F" w:rsidRDefault="00B13B26" w:rsidP="00617C7F">
      <w:pPr>
        <w:pStyle w:val="Sumrio1"/>
        <w:spacing w:line="276" w:lineRule="auto"/>
        <w:rPr>
          <w:rFonts w:cs="Arial"/>
          <w:b w:val="0"/>
        </w:rPr>
      </w:pPr>
      <w:r w:rsidRPr="00617C7F">
        <w:rPr>
          <w:b w:val="0"/>
        </w:rPr>
        <w:t xml:space="preserve">FDR-Crédito - </w:t>
      </w:r>
      <w:r w:rsidR="00804171" w:rsidRPr="00617C7F">
        <w:rPr>
          <w:b w:val="0"/>
        </w:rPr>
        <w:t>P</w:t>
      </w:r>
      <w:r w:rsidR="00776141" w:rsidRPr="00617C7F">
        <w:rPr>
          <w:b w:val="0"/>
        </w:rPr>
        <w:t xml:space="preserve">rojetos </w:t>
      </w:r>
      <w:r w:rsidR="008166B9" w:rsidRPr="00617C7F">
        <w:rPr>
          <w:b w:val="0"/>
        </w:rPr>
        <w:t xml:space="preserve">financiados </w:t>
      </w:r>
      <w:r w:rsidR="00776141" w:rsidRPr="00617C7F">
        <w:rPr>
          <w:b w:val="0"/>
        </w:rPr>
        <w:t xml:space="preserve">por região - </w:t>
      </w:r>
      <w:r w:rsidRPr="00617C7F">
        <w:rPr>
          <w:b w:val="0"/>
        </w:rPr>
        <w:t>E</w:t>
      </w:r>
      <w:r w:rsidR="008166B9" w:rsidRPr="00617C7F">
        <w:rPr>
          <w:b w:val="0"/>
        </w:rPr>
        <w:t xml:space="preserve">xercício </w:t>
      </w:r>
      <w:r w:rsidR="00776141" w:rsidRPr="00617C7F">
        <w:rPr>
          <w:b w:val="0"/>
        </w:rPr>
        <w:t>201</w:t>
      </w:r>
      <w:r w:rsidR="008166B9" w:rsidRPr="00617C7F">
        <w:rPr>
          <w:b w:val="0"/>
        </w:rPr>
        <w:t>7</w:t>
      </w:r>
      <w:r w:rsidR="00776141" w:rsidRPr="00617C7F">
        <w:rPr>
          <w:b w:val="0"/>
        </w:rPr>
        <w:t>..</w:t>
      </w:r>
      <w:r w:rsidR="00776141" w:rsidRPr="00617C7F">
        <w:rPr>
          <w:rFonts w:cs="Arial"/>
          <w:b w:val="0"/>
        </w:rPr>
        <w:ptab w:relativeTo="margin" w:alignment="right" w:leader="dot"/>
      </w:r>
      <w:r w:rsidR="002722BF">
        <w:rPr>
          <w:rFonts w:cs="Arial"/>
          <w:b w:val="0"/>
        </w:rPr>
        <w:t>4</w:t>
      </w:r>
    </w:p>
    <w:p w:rsidR="00776141" w:rsidRPr="00617C7F" w:rsidRDefault="00B13B26" w:rsidP="00617C7F">
      <w:pPr>
        <w:spacing w:after="0"/>
        <w:rPr>
          <w:rFonts w:ascii="Arial Narrow" w:hAnsi="Arial Narrow" w:cs="Arial"/>
          <w:sz w:val="20"/>
          <w:szCs w:val="20"/>
        </w:rPr>
      </w:pPr>
      <w:r w:rsidRPr="00617C7F">
        <w:rPr>
          <w:rFonts w:ascii="Arial Narrow" w:hAnsi="Arial Narrow"/>
          <w:sz w:val="20"/>
          <w:szCs w:val="20"/>
          <w:lang w:eastAsia="pt-BR"/>
        </w:rPr>
        <w:t xml:space="preserve">FDR-Crédito - </w:t>
      </w:r>
      <w:r w:rsidR="00804171" w:rsidRPr="00617C7F">
        <w:rPr>
          <w:rFonts w:ascii="Arial Narrow" w:hAnsi="Arial Narrow"/>
          <w:sz w:val="20"/>
          <w:szCs w:val="20"/>
          <w:lang w:eastAsia="pt-BR"/>
        </w:rPr>
        <w:t>P</w:t>
      </w:r>
      <w:r w:rsidR="00776141" w:rsidRPr="00617C7F">
        <w:rPr>
          <w:rFonts w:ascii="Arial Narrow" w:hAnsi="Arial Narrow"/>
          <w:sz w:val="20"/>
          <w:szCs w:val="20"/>
          <w:lang w:eastAsia="pt-BR"/>
        </w:rPr>
        <w:t xml:space="preserve">rojetos </w:t>
      </w:r>
      <w:r w:rsidR="008166B9" w:rsidRPr="00617C7F">
        <w:rPr>
          <w:rFonts w:ascii="Arial Narrow" w:hAnsi="Arial Narrow"/>
          <w:sz w:val="20"/>
          <w:szCs w:val="20"/>
          <w:lang w:eastAsia="pt-BR"/>
        </w:rPr>
        <w:t xml:space="preserve">financiados </w:t>
      </w:r>
      <w:r w:rsidR="00776141" w:rsidRPr="00617C7F">
        <w:rPr>
          <w:rFonts w:ascii="Arial Narrow" w:hAnsi="Arial Narrow"/>
          <w:sz w:val="20"/>
          <w:szCs w:val="20"/>
          <w:lang w:eastAsia="pt-BR"/>
        </w:rPr>
        <w:t xml:space="preserve">por região - </w:t>
      </w:r>
      <w:r w:rsidRPr="00617C7F">
        <w:rPr>
          <w:rFonts w:ascii="Arial Narrow" w:hAnsi="Arial Narrow"/>
          <w:sz w:val="20"/>
          <w:szCs w:val="20"/>
          <w:lang w:eastAsia="pt-BR"/>
        </w:rPr>
        <w:t>E</w:t>
      </w:r>
      <w:r w:rsidR="008166B9" w:rsidRPr="00617C7F">
        <w:rPr>
          <w:rFonts w:ascii="Arial Narrow" w:hAnsi="Arial Narrow"/>
          <w:sz w:val="20"/>
          <w:szCs w:val="20"/>
          <w:lang w:eastAsia="pt-BR"/>
        </w:rPr>
        <w:t>xercício</w:t>
      </w:r>
      <w:r w:rsidR="00804171" w:rsidRPr="00617C7F">
        <w:rPr>
          <w:rFonts w:ascii="Arial Narrow" w:hAnsi="Arial Narrow"/>
          <w:sz w:val="20"/>
          <w:szCs w:val="20"/>
          <w:lang w:eastAsia="pt-BR"/>
        </w:rPr>
        <w:t>s</w:t>
      </w:r>
      <w:r w:rsidR="008166B9" w:rsidRPr="00617C7F">
        <w:rPr>
          <w:rFonts w:ascii="Arial Narrow" w:hAnsi="Arial Narrow"/>
          <w:sz w:val="20"/>
          <w:szCs w:val="20"/>
          <w:lang w:eastAsia="pt-BR"/>
        </w:rPr>
        <w:t xml:space="preserve"> </w:t>
      </w:r>
      <w:r w:rsidR="00776141" w:rsidRPr="00617C7F">
        <w:rPr>
          <w:rFonts w:ascii="Arial Narrow" w:hAnsi="Arial Narrow"/>
          <w:sz w:val="20"/>
          <w:szCs w:val="20"/>
          <w:lang w:eastAsia="pt-BR"/>
        </w:rPr>
        <w:t>2004 a 201</w:t>
      </w:r>
      <w:r w:rsidR="008166B9" w:rsidRPr="00617C7F">
        <w:rPr>
          <w:rFonts w:ascii="Arial Narrow" w:hAnsi="Arial Narrow"/>
          <w:sz w:val="20"/>
          <w:szCs w:val="20"/>
          <w:lang w:eastAsia="pt-BR"/>
        </w:rPr>
        <w:t>7</w:t>
      </w:r>
      <w:r w:rsidR="00776141" w:rsidRPr="00617C7F">
        <w:rPr>
          <w:rFonts w:ascii="Arial Narrow" w:hAnsi="Arial Narrow"/>
          <w:sz w:val="20"/>
          <w:szCs w:val="20"/>
        </w:rPr>
        <w:t>..</w:t>
      </w:r>
      <w:r w:rsidR="00776141" w:rsidRPr="00617C7F">
        <w:rPr>
          <w:rFonts w:ascii="Arial Narrow" w:hAnsi="Arial Narrow" w:cs="Arial"/>
          <w:sz w:val="20"/>
          <w:szCs w:val="20"/>
        </w:rPr>
        <w:ptab w:relativeTo="margin" w:alignment="right" w:leader="dot"/>
      </w:r>
      <w:r w:rsidR="002722BF">
        <w:rPr>
          <w:rFonts w:ascii="Arial Narrow" w:hAnsi="Arial Narrow" w:cs="Arial"/>
          <w:sz w:val="20"/>
          <w:szCs w:val="20"/>
        </w:rPr>
        <w:t>4</w:t>
      </w:r>
    </w:p>
    <w:p w:rsidR="00776141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</w:t>
      </w:r>
      <w:r w:rsidR="00804171" w:rsidRPr="00617C7F">
        <w:rPr>
          <w:b w:val="0"/>
        </w:rPr>
        <w:t>H</w:t>
      </w:r>
      <w:r w:rsidR="00776141" w:rsidRPr="00617C7F">
        <w:rPr>
          <w:b w:val="0"/>
        </w:rPr>
        <w:t xml:space="preserve">istórico da inadimplência </w:t>
      </w:r>
      <w:r w:rsidRPr="00617C7F">
        <w:rPr>
          <w:b w:val="0"/>
        </w:rPr>
        <w:t>- E</w:t>
      </w:r>
      <w:r w:rsidR="00804171" w:rsidRPr="00617C7F">
        <w:rPr>
          <w:b w:val="0"/>
        </w:rPr>
        <w:t xml:space="preserve">xercício </w:t>
      </w:r>
      <w:r w:rsidR="00776141" w:rsidRPr="00617C7F">
        <w:rPr>
          <w:b w:val="0"/>
        </w:rPr>
        <w:t>2016</w:t>
      </w:r>
      <w:r w:rsidR="00776141" w:rsidRPr="00617C7F">
        <w:rPr>
          <w:b w:val="0"/>
        </w:rPr>
        <w:ptab w:relativeTo="margin" w:alignment="right" w:leader="dot"/>
      </w:r>
      <w:r w:rsidR="002722BF">
        <w:rPr>
          <w:b w:val="0"/>
        </w:rPr>
        <w:t>5</w:t>
      </w:r>
    </w:p>
    <w:p w:rsidR="00776141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</w:t>
      </w:r>
      <w:r w:rsidR="00804171" w:rsidRPr="00617C7F">
        <w:rPr>
          <w:b w:val="0"/>
        </w:rPr>
        <w:t>H</w:t>
      </w:r>
      <w:r w:rsidR="00776141" w:rsidRPr="00617C7F">
        <w:rPr>
          <w:b w:val="0"/>
        </w:rPr>
        <w:t xml:space="preserve">istórico da inadimplência </w:t>
      </w:r>
      <w:r w:rsidRPr="00617C7F">
        <w:rPr>
          <w:b w:val="0"/>
        </w:rPr>
        <w:t>- E</w:t>
      </w:r>
      <w:r w:rsidR="00804171" w:rsidRPr="00617C7F">
        <w:rPr>
          <w:b w:val="0"/>
        </w:rPr>
        <w:t>xercício 2017</w:t>
      </w:r>
      <w:r w:rsidR="00776141" w:rsidRPr="00617C7F">
        <w:rPr>
          <w:b w:val="0"/>
        </w:rPr>
        <w:ptab w:relativeTo="margin" w:alignment="right" w:leader="dot"/>
      </w:r>
      <w:r w:rsidR="002722BF">
        <w:rPr>
          <w:b w:val="0"/>
        </w:rPr>
        <w:t>5</w:t>
      </w:r>
    </w:p>
    <w:p w:rsidR="00804171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</w:t>
      </w:r>
      <w:r w:rsidR="00804171" w:rsidRPr="00617C7F">
        <w:rPr>
          <w:b w:val="0"/>
        </w:rPr>
        <w:t xml:space="preserve">Histórico da inadimplência - </w:t>
      </w:r>
      <w:r w:rsidRPr="00617C7F">
        <w:rPr>
          <w:b w:val="0"/>
        </w:rPr>
        <w:t>E</w:t>
      </w:r>
      <w:r w:rsidR="00804171" w:rsidRPr="00617C7F">
        <w:rPr>
          <w:b w:val="0"/>
        </w:rPr>
        <w:t>xercícios 2011 a 2017</w:t>
      </w:r>
      <w:r w:rsidR="00804171" w:rsidRPr="00617C7F">
        <w:rPr>
          <w:b w:val="0"/>
        </w:rPr>
        <w:ptab w:relativeTo="margin" w:alignment="right" w:leader="dot"/>
      </w:r>
      <w:r w:rsidR="002722BF">
        <w:rPr>
          <w:b w:val="0"/>
        </w:rPr>
        <w:t>5</w:t>
      </w:r>
    </w:p>
    <w:p w:rsidR="00804171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>FDR-Crédito - Repactuação de dívidas - E</w:t>
      </w:r>
      <w:r w:rsidR="00804171" w:rsidRPr="00617C7F">
        <w:rPr>
          <w:b w:val="0"/>
        </w:rPr>
        <w:t>xercício 2017</w:t>
      </w:r>
      <w:r w:rsidR="00804171" w:rsidRPr="00617C7F">
        <w:rPr>
          <w:b w:val="0"/>
        </w:rPr>
        <w:ptab w:relativeTo="margin" w:alignment="right" w:leader="dot"/>
      </w:r>
      <w:r w:rsidR="002722BF">
        <w:rPr>
          <w:b w:val="0"/>
        </w:rPr>
        <w:t>6</w:t>
      </w:r>
    </w:p>
    <w:p w:rsidR="0059194C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</w:t>
      </w:r>
      <w:r w:rsidR="002F2C28" w:rsidRPr="00617C7F">
        <w:rPr>
          <w:b w:val="0"/>
        </w:rPr>
        <w:t>Exemplo de bens e atividades f</w:t>
      </w:r>
      <w:r w:rsidR="009A418D" w:rsidRPr="00617C7F">
        <w:rPr>
          <w:b w:val="0"/>
        </w:rPr>
        <w:t>inanciadas</w:t>
      </w:r>
      <w:r w:rsidR="0059194C" w:rsidRPr="00617C7F">
        <w:rPr>
          <w:b w:val="0"/>
        </w:rPr>
        <w:ptab w:relativeTo="margin" w:alignment="right" w:leader="dot"/>
      </w:r>
      <w:r w:rsidR="002722BF">
        <w:rPr>
          <w:b w:val="0"/>
        </w:rPr>
        <w:t>6</w:t>
      </w:r>
    </w:p>
    <w:p w:rsidR="00552084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>FDR-Social - Valores disponibilizados</w:t>
      </w:r>
      <w:r w:rsidR="00776141" w:rsidRPr="00617C7F">
        <w:rPr>
          <w:b w:val="0"/>
        </w:rPr>
        <w:t xml:space="preserve"> </w:t>
      </w:r>
      <w:r w:rsidR="00F6183F" w:rsidRPr="00617C7F">
        <w:rPr>
          <w:b w:val="0"/>
        </w:rPr>
        <w:t xml:space="preserve">- Exercícios </w:t>
      </w:r>
      <w:r w:rsidR="00552084" w:rsidRPr="00617C7F">
        <w:rPr>
          <w:b w:val="0"/>
        </w:rPr>
        <w:t>2013 a 201</w:t>
      </w:r>
      <w:r w:rsidR="00DD57C2" w:rsidRPr="00617C7F">
        <w:rPr>
          <w:b w:val="0"/>
        </w:rPr>
        <w:t>7</w:t>
      </w:r>
      <w:r w:rsidR="00552084" w:rsidRPr="00617C7F">
        <w:rPr>
          <w:b w:val="0"/>
        </w:rPr>
        <w:t xml:space="preserve"> </w:t>
      </w:r>
      <w:r w:rsidR="00552084" w:rsidRPr="00617C7F">
        <w:rPr>
          <w:b w:val="0"/>
        </w:rPr>
        <w:ptab w:relativeTo="margin" w:alignment="right" w:leader="dot"/>
      </w:r>
      <w:r w:rsidR="002722BF">
        <w:rPr>
          <w:b w:val="0"/>
        </w:rPr>
        <w:t>8</w:t>
      </w:r>
    </w:p>
    <w:p w:rsidR="00552084" w:rsidRPr="00617C7F" w:rsidRDefault="00B13B26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FDR-Social - Valores </w:t>
      </w:r>
      <w:r w:rsidR="00552084" w:rsidRPr="00617C7F">
        <w:rPr>
          <w:b w:val="0"/>
        </w:rPr>
        <w:t xml:space="preserve">disponibilizados e realizados </w:t>
      </w:r>
      <w:r w:rsidR="00776141" w:rsidRPr="00617C7F">
        <w:rPr>
          <w:b w:val="0"/>
        </w:rPr>
        <w:t xml:space="preserve">por região </w:t>
      </w:r>
      <w:r w:rsidR="00D73E69" w:rsidRPr="00617C7F">
        <w:rPr>
          <w:b w:val="0"/>
        </w:rPr>
        <w:t xml:space="preserve">- Exercícios </w:t>
      </w:r>
      <w:r w:rsidR="00552084" w:rsidRPr="00617C7F">
        <w:rPr>
          <w:b w:val="0"/>
        </w:rPr>
        <w:t>2013 a 201</w:t>
      </w:r>
      <w:r w:rsidR="00DD57C2" w:rsidRPr="00617C7F">
        <w:rPr>
          <w:b w:val="0"/>
        </w:rPr>
        <w:t>7</w:t>
      </w:r>
      <w:r w:rsidR="00552084" w:rsidRPr="00617C7F">
        <w:rPr>
          <w:b w:val="0"/>
        </w:rPr>
        <w:ptab w:relativeTo="margin" w:alignment="right" w:leader="dot"/>
      </w:r>
      <w:r w:rsidR="002722BF">
        <w:rPr>
          <w:b w:val="0"/>
        </w:rPr>
        <w:t>8</w:t>
      </w:r>
    </w:p>
    <w:p w:rsidR="00EF7742" w:rsidRDefault="00EF7742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Recursos comprometidos a serem realizados </w:t>
      </w:r>
      <w:r w:rsidR="00D73E69" w:rsidRPr="00617C7F">
        <w:rPr>
          <w:b w:val="0"/>
        </w:rPr>
        <w:t>no exercício de 2</w:t>
      </w:r>
      <w:r w:rsidRPr="00617C7F">
        <w:rPr>
          <w:b w:val="0"/>
        </w:rPr>
        <w:t>01</w:t>
      </w:r>
      <w:r w:rsidR="00DD57C2" w:rsidRPr="00617C7F">
        <w:rPr>
          <w:b w:val="0"/>
        </w:rPr>
        <w:t>8</w:t>
      </w:r>
      <w:r w:rsidRPr="00617C7F">
        <w:rPr>
          <w:b w:val="0"/>
        </w:rPr>
        <w:ptab w:relativeTo="margin" w:alignment="right" w:leader="dot"/>
      </w:r>
      <w:r w:rsidR="002722BF">
        <w:rPr>
          <w:b w:val="0"/>
        </w:rPr>
        <w:t>8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RENÚNCIA DE RECEITAS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8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Memória de cálculos das Renúncias de Receitas 2017 - Setor Agropecuário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8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Renúncia de receitas por região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17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Resumo das renúncias de receitas - 2017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20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Glossário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20</w:t>
      </w:r>
    </w:p>
    <w:p w:rsidR="002722BF" w:rsidRDefault="002722BF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 xml:space="preserve">Metodologia para a apuração da renúncia de receitas 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20</w:t>
      </w:r>
    </w:p>
    <w:p w:rsidR="002722BF" w:rsidRDefault="00D37479" w:rsidP="002722BF">
      <w:pPr>
        <w:pStyle w:val="Sumrio1"/>
        <w:spacing w:line="276" w:lineRule="auto"/>
        <w:rPr>
          <w:b w:val="0"/>
        </w:rPr>
      </w:pPr>
      <w:r>
        <w:rPr>
          <w:b w:val="0"/>
        </w:rPr>
        <w:t>Mensuração dos benefícios da renúncia de receitas</w:t>
      </w:r>
      <w:r w:rsidR="002722BF" w:rsidRPr="00617C7F">
        <w:rPr>
          <w:b w:val="0"/>
        </w:rPr>
        <w:ptab w:relativeTo="margin" w:alignment="right" w:leader="dot"/>
      </w:r>
      <w:r>
        <w:rPr>
          <w:b w:val="0"/>
        </w:rPr>
        <w:t>21</w:t>
      </w:r>
    </w:p>
    <w:p w:rsidR="00D37479" w:rsidRDefault="00D37479" w:rsidP="00D37479">
      <w:pPr>
        <w:pStyle w:val="Sumrio1"/>
        <w:spacing w:line="276" w:lineRule="auto"/>
        <w:rPr>
          <w:b w:val="0"/>
        </w:rPr>
      </w:pPr>
      <w:r>
        <w:rPr>
          <w:b w:val="0"/>
        </w:rPr>
        <w:t>Histórico da mão de obra utilizada</w:t>
      </w:r>
      <w:r w:rsidRPr="00617C7F">
        <w:rPr>
          <w:b w:val="0"/>
        </w:rPr>
        <w:ptab w:relativeTo="margin" w:alignment="right" w:leader="dot"/>
      </w:r>
      <w:r>
        <w:rPr>
          <w:b w:val="0"/>
        </w:rPr>
        <w:t>21</w:t>
      </w:r>
    </w:p>
    <w:p w:rsidR="00E87AC1" w:rsidRPr="00617C7F" w:rsidRDefault="002F2C28" w:rsidP="00617C7F">
      <w:pPr>
        <w:spacing w:after="0"/>
        <w:rPr>
          <w:rFonts w:ascii="Arial Narrow" w:hAnsi="Arial Narrow"/>
          <w:sz w:val="20"/>
          <w:szCs w:val="20"/>
          <w:lang w:eastAsia="pt-BR"/>
        </w:rPr>
      </w:pPr>
      <w:r w:rsidRPr="00617C7F">
        <w:rPr>
          <w:rFonts w:ascii="Arial Narrow" w:hAnsi="Arial Narrow"/>
          <w:sz w:val="20"/>
          <w:szCs w:val="20"/>
        </w:rPr>
        <w:t>Diagnóstico do d</w:t>
      </w:r>
      <w:r w:rsidR="008F1337" w:rsidRPr="00617C7F">
        <w:rPr>
          <w:rFonts w:ascii="Arial Narrow" w:hAnsi="Arial Narrow"/>
          <w:sz w:val="20"/>
          <w:szCs w:val="20"/>
        </w:rPr>
        <w:t>esenvolvimento da U</w:t>
      </w:r>
      <w:r w:rsidR="00E87AC1" w:rsidRPr="00617C7F">
        <w:rPr>
          <w:rFonts w:ascii="Arial Narrow" w:hAnsi="Arial Narrow"/>
          <w:sz w:val="20"/>
          <w:szCs w:val="20"/>
        </w:rPr>
        <w:t>nidade</w:t>
      </w:r>
      <w:r w:rsidR="00E87AC1" w:rsidRPr="00617C7F">
        <w:rPr>
          <w:rFonts w:ascii="Arial Narrow" w:hAnsi="Arial Narrow" w:cs="Arial"/>
          <w:sz w:val="20"/>
          <w:szCs w:val="20"/>
        </w:rPr>
        <w:ptab w:relativeTo="margin" w:alignment="right" w:leader="dot"/>
      </w:r>
      <w:r w:rsidR="00D37479">
        <w:rPr>
          <w:rFonts w:ascii="Arial Narrow" w:hAnsi="Arial Narrow" w:cs="Arial"/>
          <w:sz w:val="20"/>
          <w:szCs w:val="20"/>
        </w:rPr>
        <w:t>21</w:t>
      </w:r>
    </w:p>
    <w:p w:rsidR="00BA7C49" w:rsidRPr="00617C7F" w:rsidRDefault="005D53DA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>Perspectivas para 201</w:t>
      </w:r>
      <w:r w:rsidR="00DD57C2" w:rsidRPr="00617C7F">
        <w:rPr>
          <w:b w:val="0"/>
        </w:rPr>
        <w:t>8</w:t>
      </w:r>
      <w:r w:rsidR="00BA7C49" w:rsidRPr="00617C7F">
        <w:rPr>
          <w:b w:val="0"/>
        </w:rPr>
        <w:ptab w:relativeTo="margin" w:alignment="right" w:leader="dot"/>
      </w:r>
      <w:r w:rsidR="00D37479">
        <w:rPr>
          <w:b w:val="0"/>
        </w:rPr>
        <w:t>23</w:t>
      </w:r>
    </w:p>
    <w:p w:rsidR="00EF7742" w:rsidRPr="00617C7F" w:rsidRDefault="00D73E69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Perspectivas de arrecadação para </w:t>
      </w:r>
      <w:r w:rsidR="001C3AD1" w:rsidRPr="00617C7F">
        <w:rPr>
          <w:b w:val="0"/>
        </w:rPr>
        <w:t>2018</w:t>
      </w:r>
      <w:r w:rsidR="00DD57C2" w:rsidRPr="00617C7F">
        <w:rPr>
          <w:b w:val="0"/>
        </w:rPr>
        <w:t xml:space="preserve"> </w:t>
      </w:r>
      <w:r w:rsidR="00EF7742" w:rsidRPr="00617C7F">
        <w:rPr>
          <w:b w:val="0"/>
        </w:rPr>
        <w:ptab w:relativeTo="margin" w:alignment="right" w:leader="dot"/>
      </w:r>
      <w:r w:rsidR="00D37479">
        <w:rPr>
          <w:b w:val="0"/>
        </w:rPr>
        <w:t>24</w:t>
      </w:r>
    </w:p>
    <w:p w:rsidR="00EF7742" w:rsidRPr="00617C7F" w:rsidRDefault="001C3AD1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 xml:space="preserve">FDR-Crédito - Perspectivas para 2018 - </w:t>
      </w:r>
      <w:r w:rsidR="00DD57C2" w:rsidRPr="00617C7F">
        <w:rPr>
          <w:b w:val="0"/>
        </w:rPr>
        <w:t>Financiamentos de projetos agropecuários</w:t>
      </w:r>
      <w:r w:rsidR="00EF7742" w:rsidRPr="00617C7F">
        <w:rPr>
          <w:b w:val="0"/>
        </w:rPr>
        <w:ptab w:relativeTo="margin" w:alignment="right" w:leader="dot"/>
      </w:r>
      <w:r w:rsidR="00D37479">
        <w:rPr>
          <w:b w:val="0"/>
        </w:rPr>
        <w:t>24</w:t>
      </w:r>
    </w:p>
    <w:p w:rsidR="00EF7742" w:rsidRPr="00617C7F" w:rsidRDefault="001C3AD1" w:rsidP="00617C7F">
      <w:pPr>
        <w:pStyle w:val="Sumrio1"/>
        <w:spacing w:line="276" w:lineRule="auto"/>
        <w:rPr>
          <w:b w:val="0"/>
        </w:rPr>
      </w:pPr>
      <w:r w:rsidRPr="00617C7F">
        <w:rPr>
          <w:b w:val="0"/>
        </w:rPr>
        <w:t>FDR-Social - Perspectivas para 2018 - Execução de p</w:t>
      </w:r>
      <w:r w:rsidR="00EF7742" w:rsidRPr="00617C7F">
        <w:rPr>
          <w:b w:val="0"/>
        </w:rPr>
        <w:t>rojetos/recursos já disponibilizados</w:t>
      </w:r>
      <w:r w:rsidR="00EF7742" w:rsidRPr="00617C7F">
        <w:rPr>
          <w:b w:val="0"/>
        </w:rPr>
        <w:ptab w:relativeTo="margin" w:alignment="right" w:leader="dot"/>
      </w:r>
      <w:r w:rsidR="00D37479">
        <w:rPr>
          <w:b w:val="0"/>
        </w:rPr>
        <w:t>24</w:t>
      </w:r>
    </w:p>
    <w:p w:rsidR="002F657B" w:rsidRPr="002E1CB3" w:rsidRDefault="002F657B" w:rsidP="004E79A4">
      <w:pPr>
        <w:pStyle w:val="TTULOPRINCIPAL"/>
        <w:spacing w:before="120" w:line="276" w:lineRule="auto"/>
        <w:ind w:left="567"/>
        <w:jc w:val="left"/>
        <w:rPr>
          <w:rFonts w:ascii="Arial Narrow" w:hAnsi="Arial Narrow" w:cs="Arial"/>
          <w:b w:val="0"/>
          <w:szCs w:val="24"/>
        </w:rPr>
      </w:pPr>
    </w:p>
    <w:p w:rsidR="00045648" w:rsidRPr="002E1CB3" w:rsidRDefault="00045648" w:rsidP="0059194C">
      <w:pPr>
        <w:pStyle w:val="TTULOPRINCIPAL"/>
        <w:spacing w:after="0" w:line="276" w:lineRule="auto"/>
        <w:jc w:val="left"/>
        <w:rPr>
          <w:rFonts w:ascii="Arial Narrow" w:hAnsi="Arial Narrow" w:cs="Arial"/>
          <w:b w:val="0"/>
          <w:szCs w:val="24"/>
        </w:rPr>
      </w:pPr>
    </w:p>
    <w:p w:rsidR="0059194C" w:rsidRPr="002E1CB3" w:rsidRDefault="0059194C" w:rsidP="0059194C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94144C" w:rsidRPr="002E1CB3" w:rsidRDefault="0094144C" w:rsidP="0059194C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  <w:sectPr w:rsidR="0094144C" w:rsidRPr="002E1CB3" w:rsidSect="00CB5156">
          <w:headerReference w:type="default" r:id="rId11"/>
          <w:footerReference w:type="default" r:id="rId12"/>
          <w:pgSz w:w="11906" w:h="16838"/>
          <w:pgMar w:top="1134" w:right="1418" w:bottom="1077" w:left="1418" w:header="709" w:footer="709" w:gutter="0"/>
          <w:cols w:space="708"/>
          <w:docGrid w:linePitch="360"/>
        </w:sectPr>
      </w:pPr>
    </w:p>
    <w:p w:rsidR="00D638FA" w:rsidRDefault="00D638FA" w:rsidP="002A7B42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D638FA" w:rsidRDefault="00D638FA" w:rsidP="002A7B42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D638FA" w:rsidRDefault="00D638FA" w:rsidP="002A7B42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6F0431" w:rsidRDefault="0059194C" w:rsidP="002A7B42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  <w:r w:rsidRPr="002E1CB3">
        <w:rPr>
          <w:rFonts w:ascii="Arial Narrow" w:hAnsi="Arial Narrow" w:cs="Arial"/>
          <w:szCs w:val="24"/>
        </w:rPr>
        <w:t xml:space="preserve">FUNDO DE DESENVOLVIMENTO RURAL DO DISTRITO FEDERAL </w:t>
      </w:r>
    </w:p>
    <w:p w:rsidR="00D638FA" w:rsidRDefault="00D638FA" w:rsidP="002A7B42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CC2606" w:rsidRPr="00213C9E" w:rsidRDefault="00455D07" w:rsidP="00657C91">
      <w:pPr>
        <w:pStyle w:val="MARCADORNMERO"/>
      </w:pPr>
      <w:r w:rsidRPr="00CC2606">
        <w:t xml:space="preserve">O Fundo de Desenvolvimento Rural do Distrito Federal – FDR é um instrumento financeiro, regido pela Lei nº 5.024, de 25 de fevereiro de2013, alterada pela Lei nº 5.951/2017 e </w:t>
      </w:r>
      <w:r w:rsidR="00F5431B">
        <w:t xml:space="preserve">pela </w:t>
      </w:r>
      <w:r w:rsidRPr="00CC2606">
        <w:t>Lei Complementar nº 625/2017,</w:t>
      </w:r>
      <w:r w:rsidR="005F7DF2" w:rsidRPr="00CC2606">
        <w:t xml:space="preserve"> regulamentada pelo Decreto nº 34.285, de 16 de abril de 2013</w:t>
      </w:r>
      <w:r w:rsidR="00F5431B">
        <w:t>, gerido</w:t>
      </w:r>
      <w:r w:rsidR="007B692C" w:rsidRPr="00CC2606">
        <w:t xml:space="preserve"> </w:t>
      </w:r>
      <w:r w:rsidR="00DB024C" w:rsidRPr="00CC2606">
        <w:t>por um</w:t>
      </w:r>
      <w:r w:rsidR="007B692C" w:rsidRPr="00CC2606">
        <w:t xml:space="preserve"> Conselho Administrativo e Gestor</w:t>
      </w:r>
      <w:r w:rsidR="00CC2606">
        <w:t xml:space="preserve"> </w:t>
      </w:r>
      <w:r w:rsidR="00F5431B">
        <w:t xml:space="preserve">sob a presidência do Secretário de </w:t>
      </w:r>
      <w:r w:rsidR="00F5431B" w:rsidRPr="00213C9E">
        <w:t>Estado da Secretaria de Estado da Agricultura, Abastecimento e Desenvolvimento Rural</w:t>
      </w:r>
      <w:r w:rsidR="00F5431B">
        <w:t xml:space="preserve">, </w:t>
      </w:r>
      <w:r w:rsidR="00CC2606" w:rsidRPr="00213C9E">
        <w:t>composto pelo</w:t>
      </w:r>
      <w:r w:rsidR="00CC2606">
        <w:t>s</w:t>
      </w:r>
      <w:r w:rsidR="00CC2606" w:rsidRPr="00213C9E">
        <w:t xml:space="preserve"> titular</w:t>
      </w:r>
      <w:r w:rsidR="00CC2606">
        <w:t>es</w:t>
      </w:r>
      <w:r w:rsidR="00CC2606" w:rsidRPr="00213C9E">
        <w:t xml:space="preserve"> da Secretaria de Estado de Fazenda; Secretaria de Estado de Planejamento, Orçamento e </w:t>
      </w:r>
      <w:r w:rsidR="00F5431B">
        <w:t>Gestão; Empresa de Assistência T</w:t>
      </w:r>
      <w:r w:rsidR="00CC2606" w:rsidRPr="00213C9E">
        <w:t>écnica e Extensão Rural do Distrito Federal; Banco de Brasília S.A.; Centrais de Abastecimento do Distrito Federal S.A.; Federação dos trabalhadores na Agricultura do Distrito Federal e Entorno; Federação da Agricultura e Pecuária do Distrito Federal e, um representante indicado entre os titulares dos Conselhos Regionais de De</w:t>
      </w:r>
      <w:r w:rsidR="005F7DF2">
        <w:t xml:space="preserve">senvolvimento Rural Sustentável, </w:t>
      </w:r>
    </w:p>
    <w:p w:rsidR="006F0431" w:rsidRDefault="006F0431" w:rsidP="00657C91">
      <w:pPr>
        <w:pStyle w:val="TTULOPRINCIPAL"/>
        <w:spacing w:after="0" w:line="276" w:lineRule="auto"/>
        <w:rPr>
          <w:rFonts w:ascii="Arial Narrow" w:hAnsi="Arial Narrow" w:cs="Arial"/>
          <w:szCs w:val="24"/>
        </w:rPr>
      </w:pPr>
    </w:p>
    <w:p w:rsidR="00836387" w:rsidRDefault="005E07A0" w:rsidP="00657C91">
      <w:pPr>
        <w:pStyle w:val="TTULOPRINCIPAL"/>
        <w:spacing w:after="0" w:line="276" w:lineRule="auto"/>
        <w:rPr>
          <w:rFonts w:ascii="Arial Narrow" w:hAnsi="Arial Narrow" w:cs="Arial"/>
          <w:sz w:val="20"/>
        </w:rPr>
      </w:pPr>
      <w:r w:rsidRPr="002E1CB3">
        <w:rPr>
          <w:rFonts w:ascii="Arial Narrow" w:hAnsi="Arial Narrow" w:cs="Arial"/>
          <w:szCs w:val="24"/>
        </w:rPr>
        <w:t>MISSÃO</w:t>
      </w:r>
      <w:r w:rsidR="008D625B" w:rsidRPr="002E1CB3">
        <w:rPr>
          <w:rFonts w:ascii="Arial Narrow" w:hAnsi="Arial Narrow" w:cs="Arial"/>
          <w:sz w:val="20"/>
        </w:rPr>
        <w:tab/>
      </w:r>
    </w:p>
    <w:p w:rsidR="006F0431" w:rsidRDefault="006F0431" w:rsidP="00657C91">
      <w:pPr>
        <w:pStyle w:val="TTULOPRINCIPAL"/>
        <w:spacing w:after="0" w:line="276" w:lineRule="auto"/>
        <w:ind w:firstLine="1134"/>
        <w:rPr>
          <w:rFonts w:ascii="Arial Narrow" w:hAnsi="Arial Narrow" w:cs="Arial"/>
          <w:b w:val="0"/>
          <w:sz w:val="20"/>
        </w:rPr>
      </w:pPr>
    </w:p>
    <w:p w:rsidR="008D625B" w:rsidRPr="00836387" w:rsidRDefault="00836387" w:rsidP="00657C91">
      <w:pPr>
        <w:pStyle w:val="TTULOPRINCIPAL"/>
        <w:spacing w:after="0" w:line="276" w:lineRule="auto"/>
        <w:ind w:firstLine="1134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b w:val="0"/>
          <w:sz w:val="20"/>
        </w:rPr>
        <w:t>P</w:t>
      </w:r>
      <w:r w:rsidR="00077191">
        <w:rPr>
          <w:rFonts w:ascii="Arial Narrow" w:hAnsi="Arial Narrow" w:cs="Arial"/>
          <w:b w:val="0"/>
          <w:sz w:val="20"/>
        </w:rPr>
        <w:t xml:space="preserve">romover </w:t>
      </w:r>
      <w:r w:rsidR="008D625B" w:rsidRPr="002E1CB3">
        <w:rPr>
          <w:rFonts w:ascii="Arial Narrow" w:hAnsi="Arial Narrow" w:cs="Arial"/>
          <w:b w:val="0"/>
          <w:sz w:val="20"/>
        </w:rPr>
        <w:t>o desenvolvi</w:t>
      </w:r>
      <w:r w:rsidR="00DB024C">
        <w:rPr>
          <w:rFonts w:ascii="Arial Narrow" w:hAnsi="Arial Narrow" w:cs="Arial"/>
          <w:b w:val="0"/>
          <w:sz w:val="20"/>
        </w:rPr>
        <w:t xml:space="preserve">mento </w:t>
      </w:r>
      <w:r w:rsidR="00FF7518">
        <w:rPr>
          <w:rFonts w:ascii="Arial Narrow" w:hAnsi="Arial Narrow" w:cs="Arial"/>
          <w:b w:val="0"/>
          <w:sz w:val="20"/>
        </w:rPr>
        <w:t>socioeconômico do</w:t>
      </w:r>
      <w:r w:rsidR="00DB024C">
        <w:rPr>
          <w:rFonts w:ascii="Arial Narrow" w:hAnsi="Arial Narrow" w:cs="Arial"/>
          <w:b w:val="0"/>
          <w:sz w:val="20"/>
        </w:rPr>
        <w:t xml:space="preserve"> Distrito Federal, </w:t>
      </w:r>
      <w:r w:rsidR="008D625B" w:rsidRPr="002E1CB3">
        <w:rPr>
          <w:rFonts w:ascii="Arial Narrow" w:hAnsi="Arial Narrow" w:cs="Arial"/>
          <w:b w:val="0"/>
          <w:sz w:val="20"/>
        </w:rPr>
        <w:t>com ações que permitam o aumento</w:t>
      </w:r>
      <w:r w:rsidR="00FF7518">
        <w:rPr>
          <w:rFonts w:ascii="Arial Narrow" w:hAnsi="Arial Narrow" w:cs="Arial"/>
          <w:b w:val="0"/>
          <w:sz w:val="20"/>
        </w:rPr>
        <w:t xml:space="preserve"> da produção e da produtividade agropecuária,</w:t>
      </w:r>
      <w:r w:rsidR="008D625B" w:rsidRPr="002E1CB3">
        <w:rPr>
          <w:rFonts w:ascii="Arial Narrow" w:hAnsi="Arial Narrow" w:cs="Arial"/>
          <w:b w:val="0"/>
          <w:sz w:val="20"/>
        </w:rPr>
        <w:t xml:space="preserve"> da renda</w:t>
      </w:r>
      <w:r w:rsidR="00612083">
        <w:rPr>
          <w:rFonts w:ascii="Arial Narrow" w:hAnsi="Arial Narrow" w:cs="Arial"/>
          <w:b w:val="0"/>
          <w:sz w:val="20"/>
        </w:rPr>
        <w:t>,</w:t>
      </w:r>
      <w:r w:rsidR="008D625B" w:rsidRPr="002E1CB3">
        <w:rPr>
          <w:rFonts w:ascii="Arial Narrow" w:hAnsi="Arial Narrow" w:cs="Arial"/>
          <w:b w:val="0"/>
          <w:sz w:val="20"/>
        </w:rPr>
        <w:t xml:space="preserve"> da segurança alimentar e a permanência do homem no </w:t>
      </w:r>
      <w:r w:rsidR="00FF7518">
        <w:rPr>
          <w:rFonts w:ascii="Arial Narrow" w:hAnsi="Arial Narrow" w:cs="Arial"/>
          <w:b w:val="0"/>
          <w:sz w:val="20"/>
        </w:rPr>
        <w:t>espaço rural</w:t>
      </w:r>
      <w:r w:rsidR="006B0B73">
        <w:rPr>
          <w:rFonts w:ascii="Arial Narrow" w:hAnsi="Arial Narrow" w:cs="Arial"/>
          <w:b w:val="0"/>
          <w:sz w:val="20"/>
        </w:rPr>
        <w:t>.</w:t>
      </w:r>
    </w:p>
    <w:p w:rsidR="006F0431" w:rsidRDefault="006F0431" w:rsidP="00657C91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</w:p>
    <w:p w:rsidR="00B37D0F" w:rsidRDefault="00B37D0F" w:rsidP="00657C91">
      <w:pPr>
        <w:pStyle w:val="TTULOPRINCIPAL"/>
        <w:spacing w:after="0" w:line="276" w:lineRule="auto"/>
        <w:jc w:val="left"/>
        <w:rPr>
          <w:rFonts w:ascii="Arial Narrow" w:hAnsi="Arial Narrow" w:cs="Arial"/>
          <w:szCs w:val="24"/>
        </w:rPr>
      </w:pPr>
      <w:r w:rsidRPr="0064644A">
        <w:rPr>
          <w:rFonts w:ascii="Arial Narrow" w:hAnsi="Arial Narrow" w:cs="Arial"/>
          <w:szCs w:val="24"/>
        </w:rPr>
        <w:t xml:space="preserve">OBJETIVOS </w:t>
      </w:r>
    </w:p>
    <w:p w:rsidR="004D732E" w:rsidRDefault="00455D07" w:rsidP="00657C91">
      <w:pPr>
        <w:spacing w:before="120" w:after="12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  <w:r w:rsidRPr="00836387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pt-BR"/>
        </w:rPr>
        <w:t>Na modalidade</w:t>
      </w:r>
      <w:r w:rsidRPr="00836387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  <w:t xml:space="preserve">, </w:t>
      </w:r>
      <w:r w:rsidRPr="00836387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pt-BR"/>
        </w:rPr>
        <w:t>a</w:t>
      </w:r>
      <w:r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 xml:space="preserve">poia </w:t>
      </w:r>
      <w:r w:rsidR="00072AFA" w:rsidRPr="00836387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  <w:t>FDR-Social</w:t>
      </w:r>
      <w:r w:rsidR="00072AFA"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 xml:space="preserve"> </w:t>
      </w:r>
      <w:r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financeiramente, em caráter não reembolsável, projetos de fomento à produção agropecuária no Distrito Federal, com foco no desenvolvimento territorial, por intermédio do Conselho Regional de Desenvolvimento Rural Sustentável - CRDRS, no atendimento às demandas dos produtores rurais, apresentadas por suas organizações - (inciso I, art. 2º da Lei nº 5.024/2013).</w:t>
      </w:r>
    </w:p>
    <w:p w:rsidR="00455D07" w:rsidRPr="00836387" w:rsidRDefault="00455D07" w:rsidP="00657C91">
      <w:pPr>
        <w:spacing w:after="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  <w:r w:rsidRPr="00836387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pt-BR"/>
        </w:rPr>
        <w:t>Na modalidade</w:t>
      </w:r>
      <w:r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 </w:t>
      </w:r>
      <w:r w:rsidRPr="00836387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  <w:t xml:space="preserve">FDR-Crédito, </w:t>
      </w:r>
      <w:r w:rsidRPr="00836387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pt-BR"/>
        </w:rPr>
        <w:t>f</w:t>
      </w:r>
      <w:r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inancia projetos de atividades rurais no Distrito Federal e na Região de Desenvolvimento Integrado do Distrito Federal – RIDE - (inciso II, art. 2º da Lei nº 5.024/2013).</w:t>
      </w:r>
    </w:p>
    <w:p w:rsidR="00B37D0F" w:rsidRDefault="00B37D0F" w:rsidP="00657C91">
      <w:pPr>
        <w:pStyle w:val="TTULOPRINCIPAL"/>
        <w:spacing w:after="0" w:line="276" w:lineRule="auto"/>
        <w:rPr>
          <w:rFonts w:ascii="Arial Narrow" w:hAnsi="Arial Narrow" w:cs="Arial"/>
          <w:b w:val="0"/>
          <w:sz w:val="20"/>
        </w:rPr>
      </w:pPr>
    </w:p>
    <w:p w:rsidR="002A7B42" w:rsidRDefault="009B0B1B" w:rsidP="002A7B42">
      <w:pPr>
        <w:tabs>
          <w:tab w:val="left" w:pos="0"/>
          <w:tab w:val="left" w:pos="567"/>
        </w:tabs>
        <w:spacing w:after="120"/>
        <w:jc w:val="both"/>
        <w:rPr>
          <w:rFonts w:ascii="Arial Narrow" w:hAnsi="Arial Narrow" w:cs="Arial"/>
          <w:b/>
          <w:sz w:val="24"/>
          <w:szCs w:val="24"/>
        </w:rPr>
      </w:pPr>
      <w:r w:rsidRPr="002E1CB3">
        <w:rPr>
          <w:rFonts w:ascii="Arial Narrow" w:hAnsi="Arial Narrow" w:cs="Arial"/>
          <w:b/>
          <w:sz w:val="24"/>
          <w:szCs w:val="24"/>
        </w:rPr>
        <w:t>BENEFICIÁRIOS</w:t>
      </w:r>
    </w:p>
    <w:p w:rsidR="009B0B1B" w:rsidRPr="00FE3BF8" w:rsidRDefault="00F44A8B" w:rsidP="002A7B42">
      <w:pPr>
        <w:tabs>
          <w:tab w:val="left" w:pos="0"/>
        </w:tabs>
        <w:spacing w:after="120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P</w:t>
      </w:r>
      <w:r w:rsidR="00230575">
        <w:rPr>
          <w:rFonts w:ascii="Arial Narrow" w:hAnsi="Arial Narrow" w:cs="Arial"/>
          <w:color w:val="000000"/>
          <w:sz w:val="20"/>
          <w:szCs w:val="20"/>
        </w:rPr>
        <w:t xml:space="preserve">rodutores </w:t>
      </w:r>
      <w:r w:rsidR="006B0B73">
        <w:rPr>
          <w:rFonts w:ascii="Arial Narrow" w:hAnsi="Arial Narrow" w:cs="Arial"/>
          <w:color w:val="000000"/>
          <w:sz w:val="20"/>
          <w:szCs w:val="20"/>
        </w:rPr>
        <w:t xml:space="preserve">rurais </w:t>
      </w:r>
      <w:r w:rsidR="00230575">
        <w:rPr>
          <w:rFonts w:ascii="Arial Narrow" w:hAnsi="Arial Narrow" w:cs="Arial"/>
          <w:color w:val="000000"/>
          <w:sz w:val="20"/>
          <w:szCs w:val="20"/>
        </w:rPr>
        <w:t>que desenvolvam</w:t>
      </w:r>
      <w:r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230575">
        <w:rPr>
          <w:rFonts w:ascii="Arial Narrow" w:hAnsi="Arial Narrow" w:cs="Arial"/>
          <w:color w:val="000000"/>
          <w:sz w:val="20"/>
          <w:szCs w:val="20"/>
        </w:rPr>
        <w:t xml:space="preserve">atividades </w:t>
      </w:r>
      <w:r w:rsidR="008B2F44">
        <w:rPr>
          <w:rFonts w:ascii="Arial Narrow" w:hAnsi="Arial Narrow" w:cs="Arial"/>
          <w:color w:val="000000"/>
          <w:sz w:val="20"/>
          <w:szCs w:val="20"/>
        </w:rPr>
        <w:t xml:space="preserve">agropecuárias </w:t>
      </w:r>
      <w:r w:rsidR="00836387">
        <w:rPr>
          <w:rFonts w:ascii="Arial Narrow" w:hAnsi="Arial Narrow" w:cs="Arial"/>
          <w:color w:val="000000"/>
          <w:sz w:val="20"/>
          <w:szCs w:val="20"/>
        </w:rPr>
        <w:t>no</w:t>
      </w:r>
      <w:r w:rsidR="009B0B1B" w:rsidRPr="00FE3BF8">
        <w:rPr>
          <w:rFonts w:ascii="Arial Narrow" w:hAnsi="Arial Narrow" w:cs="Arial"/>
          <w:color w:val="000000"/>
          <w:sz w:val="20"/>
          <w:szCs w:val="20"/>
        </w:rPr>
        <w:t xml:space="preserve"> Distrito Federal </w:t>
      </w:r>
      <w:r w:rsidR="00836387">
        <w:rPr>
          <w:rFonts w:ascii="Arial Narrow" w:hAnsi="Arial Narrow" w:cs="Arial"/>
          <w:color w:val="000000"/>
          <w:sz w:val="20"/>
          <w:szCs w:val="20"/>
        </w:rPr>
        <w:t xml:space="preserve">ou na </w:t>
      </w:r>
      <w:r w:rsidR="00230575">
        <w:rPr>
          <w:rFonts w:ascii="Arial Narrow" w:hAnsi="Arial Narrow" w:cs="Arial"/>
          <w:color w:val="000000"/>
          <w:sz w:val="20"/>
          <w:szCs w:val="20"/>
        </w:rPr>
        <w:t xml:space="preserve">RIDE e suas organizações - </w:t>
      </w:r>
      <w:r w:rsidR="009B0B1B" w:rsidRPr="00FE3BF8">
        <w:rPr>
          <w:rFonts w:ascii="Arial Narrow" w:hAnsi="Arial Narrow" w:cs="Arial"/>
          <w:color w:val="000000"/>
          <w:sz w:val="20"/>
          <w:szCs w:val="20"/>
        </w:rPr>
        <w:t xml:space="preserve">Associações, Cooperativas e Empresas Rurais </w:t>
      </w:r>
      <w:r w:rsidR="00230575">
        <w:rPr>
          <w:rFonts w:ascii="Arial Narrow" w:hAnsi="Arial Narrow" w:cs="Arial"/>
          <w:color w:val="000000"/>
          <w:sz w:val="20"/>
          <w:szCs w:val="20"/>
        </w:rPr>
        <w:t xml:space="preserve">- no âmbito do </w:t>
      </w:r>
      <w:r w:rsidR="009B0B1B" w:rsidRPr="00FE3BF8">
        <w:rPr>
          <w:rFonts w:ascii="Arial Narrow" w:hAnsi="Arial Narrow" w:cs="Arial"/>
          <w:color w:val="000000"/>
          <w:sz w:val="20"/>
          <w:szCs w:val="20"/>
        </w:rPr>
        <w:t>Distrito Federal.</w:t>
      </w:r>
    </w:p>
    <w:p w:rsidR="00657C91" w:rsidRDefault="00BA3CFE" w:rsidP="00FB4570">
      <w:pPr>
        <w:pStyle w:val="TTULOPRINCIPAL"/>
        <w:spacing w:after="30" w:line="276" w:lineRule="auto"/>
        <w:rPr>
          <w:rFonts w:ascii="Arial Narrow" w:hAnsi="Arial Narrow"/>
        </w:rPr>
      </w:pPr>
      <w:r w:rsidRPr="002E1CB3">
        <w:rPr>
          <w:rFonts w:ascii="Arial Narrow" w:hAnsi="Arial Narrow" w:cs="Arial"/>
          <w:sz w:val="20"/>
        </w:rPr>
        <w:tab/>
      </w:r>
    </w:p>
    <w:p w:rsidR="003D0AC7" w:rsidRPr="004A3939" w:rsidRDefault="0059194C" w:rsidP="005340DA">
      <w:pPr>
        <w:pStyle w:val="Default"/>
        <w:spacing w:line="276" w:lineRule="auto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>Arrecadações - Exercício 201</w:t>
      </w:r>
      <w:r w:rsidR="00C94577" w:rsidRPr="004A3939">
        <w:rPr>
          <w:rFonts w:ascii="Arial Narrow" w:hAnsi="Arial Narrow"/>
          <w:b/>
          <w:sz w:val="20"/>
          <w:szCs w:val="20"/>
        </w:rPr>
        <w:t>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818"/>
        <w:gridCol w:w="851"/>
        <w:gridCol w:w="818"/>
        <w:gridCol w:w="851"/>
        <w:gridCol w:w="798"/>
        <w:gridCol w:w="798"/>
        <w:gridCol w:w="838"/>
        <w:gridCol w:w="799"/>
        <w:gridCol w:w="858"/>
        <w:gridCol w:w="903"/>
      </w:tblGrid>
      <w:tr w:rsidR="00DA665A" w:rsidRPr="00657C91" w:rsidTr="00BE2DF3">
        <w:trPr>
          <w:trHeight w:val="227"/>
        </w:trPr>
        <w:tc>
          <w:tcPr>
            <w:tcW w:w="477" w:type="pct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2017</w:t>
            </w:r>
          </w:p>
        </w:tc>
        <w:tc>
          <w:tcPr>
            <w:tcW w:w="1812" w:type="pct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TAXAS DE ARRENDAMENTOS</w:t>
            </w:r>
          </w:p>
        </w:tc>
        <w:tc>
          <w:tcPr>
            <w:tcW w:w="1755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RETORNO DE FINANCIAMENTOS</w:t>
            </w:r>
          </w:p>
        </w:tc>
        <w:tc>
          <w:tcPr>
            <w:tcW w:w="95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8E4BC"/>
            <w:noWrap/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Previsto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Realizado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Previsto</w:t>
            </w:r>
          </w:p>
        </w:tc>
        <w:tc>
          <w:tcPr>
            <w:tcW w:w="13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Realizado</w:t>
            </w:r>
          </w:p>
        </w:tc>
        <w:tc>
          <w:tcPr>
            <w:tcW w:w="95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FDR=70%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FDR=70%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Geral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Principal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Jrs</w:t>
            </w:r>
            <w:proofErr w:type="spellEnd"/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/Moras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Previsto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Realizado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Janeiro</w:t>
            </w:r>
            <w:r w:rsidR="00DA665A"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79.339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55.537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55.416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83.885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30.949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114.834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169.685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170.371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Fevereiro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132.348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92.644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83.328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62.360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6.082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68.442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197.597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161.085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Março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205.499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143.849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160.405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165.530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31.750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197.280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274.674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341.129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Abril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104.052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72.837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97.218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94.932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23.790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118.722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211.487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191.558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Maio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142.345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99.641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287.545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275.443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38.133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313.575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401.814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413.217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Junho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243.537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170.476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272.599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220.185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32.427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252.612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386.868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423.088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Julho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142.215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99.551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110.087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103.319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23.905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127.224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224.356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226.775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Agosto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261.219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182.853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203.570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244.032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36.215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280.247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317.839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463.100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Setembro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19.153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13.407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247.698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141.819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31.002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172.821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361.967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186.229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Outubro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18.348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12.843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159.583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115.038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9.427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124.465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273.852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137.309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Novembro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41.384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28.969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222.572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164.998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25.465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190.232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336.840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219.201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330642" w:rsidP="00DA665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Dezembro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163.241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114.269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136.776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95.743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725.618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318.331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32.899</w:t>
            </w: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281.558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839.887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440.899</w:t>
            </w:r>
          </w:p>
        </w:tc>
      </w:tr>
      <w:tr w:rsidR="00DA665A" w:rsidRPr="00657C91" w:rsidTr="004B2C5F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1.958.891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1.371.224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1.526.216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1.068.351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2.625.640</w:t>
            </w:r>
          </w:p>
        </w:tc>
        <w:tc>
          <w:tcPr>
            <w:tcW w:w="43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1.926.274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322.049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2.305,610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DA665A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3.996.864</w:t>
            </w:r>
          </w:p>
        </w:tc>
        <w:tc>
          <w:tcPr>
            <w:tcW w:w="48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DA665A" w:rsidRPr="00657C91" w:rsidRDefault="007E4628" w:rsidP="00DA665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3.373,961</w:t>
            </w:r>
          </w:p>
        </w:tc>
      </w:tr>
    </w:tbl>
    <w:p w:rsidR="00E64D33" w:rsidRDefault="00E64D33" w:rsidP="005340DA">
      <w:pPr>
        <w:pStyle w:val="Default"/>
        <w:spacing w:line="276" w:lineRule="auto"/>
        <w:rPr>
          <w:rFonts w:ascii="Arial Narrow" w:hAnsi="Arial Narrow"/>
          <w:b/>
          <w:sz w:val="20"/>
          <w:szCs w:val="20"/>
        </w:rPr>
      </w:pPr>
    </w:p>
    <w:p w:rsidR="006F0431" w:rsidRDefault="006F0431" w:rsidP="00076842">
      <w:pPr>
        <w:spacing w:after="0"/>
        <w:rPr>
          <w:rFonts w:ascii="Arial Narrow" w:hAnsi="Arial Narrow"/>
          <w:b/>
          <w:sz w:val="20"/>
          <w:szCs w:val="20"/>
        </w:rPr>
      </w:pPr>
    </w:p>
    <w:p w:rsidR="002A7B42" w:rsidRDefault="002A7B42" w:rsidP="00076842">
      <w:pPr>
        <w:spacing w:after="0"/>
        <w:rPr>
          <w:rFonts w:ascii="Arial Narrow" w:hAnsi="Arial Narrow"/>
          <w:b/>
          <w:sz w:val="20"/>
          <w:szCs w:val="20"/>
        </w:rPr>
      </w:pPr>
    </w:p>
    <w:p w:rsidR="00076842" w:rsidRPr="004A3939" w:rsidRDefault="00076842" w:rsidP="00076842">
      <w:pPr>
        <w:spacing w:after="0"/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</w:pPr>
      <w:r w:rsidRPr="004A3939">
        <w:rPr>
          <w:rFonts w:ascii="Arial Narrow" w:hAnsi="Arial Narrow"/>
          <w:b/>
          <w:sz w:val="20"/>
          <w:szCs w:val="20"/>
        </w:rPr>
        <w:t>Projetos financiados - Exercícios 2004 a 2017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38"/>
        <w:gridCol w:w="1195"/>
        <w:gridCol w:w="1089"/>
        <w:gridCol w:w="938"/>
        <w:gridCol w:w="1046"/>
        <w:gridCol w:w="938"/>
        <w:gridCol w:w="1009"/>
        <w:gridCol w:w="1083"/>
      </w:tblGrid>
      <w:tr w:rsidR="00076842" w:rsidRPr="00657C91" w:rsidTr="00076842">
        <w:trPr>
          <w:trHeight w:val="227"/>
          <w:tblHeader/>
        </w:trPr>
        <w:tc>
          <w:tcPr>
            <w:tcW w:w="529" w:type="pct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EXERCÍCIO</w:t>
            </w:r>
          </w:p>
        </w:tc>
        <w:tc>
          <w:tcPr>
            <w:tcW w:w="1749" w:type="pct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FDR - CRÉDITO</w:t>
            </w:r>
          </w:p>
        </w:tc>
        <w:tc>
          <w:tcPr>
            <w:tcW w:w="2134" w:type="pct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FDR - SOCIAL</w:t>
            </w:r>
          </w:p>
        </w:tc>
        <w:tc>
          <w:tcPr>
            <w:tcW w:w="588" w:type="pct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76842" w:rsidRPr="00657C91" w:rsidTr="00076842">
        <w:trPr>
          <w:trHeight w:val="227"/>
          <w:tblHeader/>
        </w:trPr>
        <w:tc>
          <w:tcPr>
            <w:tcW w:w="529" w:type="pct"/>
            <w:vMerge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7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Projetos Financiados</w:t>
            </w:r>
          </w:p>
        </w:tc>
        <w:tc>
          <w:tcPr>
            <w:tcW w:w="10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Recursos Disponibilizados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Projetos Liquidados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(R$)</w:t>
            </w:r>
          </w:p>
        </w:tc>
      </w:tr>
      <w:tr w:rsidR="00076842" w:rsidRPr="00657C91" w:rsidTr="00076842">
        <w:trPr>
          <w:trHeight w:val="227"/>
          <w:tblHeader/>
        </w:trPr>
        <w:tc>
          <w:tcPr>
            <w:tcW w:w="529" w:type="pct"/>
            <w:vMerge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Qde</w:t>
            </w:r>
            <w:proofErr w:type="spellEnd"/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Recursos Disponibilizados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Liquidados (R$)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Qde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Qde</w:t>
            </w:r>
            <w:proofErr w:type="spellEnd"/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Liquidados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65.044,09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65.044,09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65.044,09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66.482,58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66.482,58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66.482,58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1.039.658,91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1.039.658,91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1.039.658,91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270.614,17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270.614,17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270.614,17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1.068.605,21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1.068.605,21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1.068.605,21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2009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850.985,89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850.985,89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850.985,89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569.623,02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569.623,02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569.623,02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1.295.040,73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1.295.040,73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1.295.040,73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3.016.992,07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3.016.992,07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3.016.992,07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5.108.208,08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5.108.208,08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4.400.000,00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5.108.208,08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1.998.373,51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1.998.373,51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1.020.000,00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2.402.382,82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4.400.756,33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3.609.374,95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3.609.374,95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1.282.228,68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3.609.374,95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1.873.296,03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1.873.296,03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1.873.296,03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2017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2.806.844,17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2.806.844,17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2.806.844,17</w:t>
            </w:r>
          </w:p>
        </w:tc>
      </w:tr>
      <w:tr w:rsidR="00076842" w:rsidRPr="00657C91" w:rsidTr="00076842">
        <w:trPr>
          <w:trHeight w:val="227"/>
        </w:trPr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076842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076842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341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23.639.143,36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23.639.143,36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6.702.228,68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57C9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2.402.382,82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076842" w:rsidRPr="00657C91" w:rsidRDefault="00076842" w:rsidP="00A95E2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26.041.526,23</w:t>
            </w:r>
          </w:p>
        </w:tc>
      </w:tr>
    </w:tbl>
    <w:p w:rsidR="00076842" w:rsidRDefault="00076842" w:rsidP="005340DA">
      <w:pPr>
        <w:pStyle w:val="Default"/>
        <w:spacing w:line="276" w:lineRule="auto"/>
        <w:rPr>
          <w:rFonts w:ascii="Arial Narrow" w:hAnsi="Arial Narrow"/>
          <w:b/>
          <w:sz w:val="20"/>
          <w:szCs w:val="20"/>
        </w:rPr>
      </w:pPr>
    </w:p>
    <w:p w:rsidR="0059194C" w:rsidRPr="004A3939" w:rsidRDefault="003A30FC" w:rsidP="00553C8B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Metas </w:t>
      </w:r>
      <w:r w:rsidR="00C225EE" w:rsidRPr="004A3939">
        <w:rPr>
          <w:rFonts w:ascii="Arial Narrow" w:hAnsi="Arial Narrow"/>
          <w:b/>
          <w:sz w:val="20"/>
          <w:szCs w:val="20"/>
        </w:rPr>
        <w:t xml:space="preserve">estimadas </w:t>
      </w:r>
      <w:r w:rsidRPr="004A3939">
        <w:rPr>
          <w:rFonts w:ascii="Arial Narrow" w:hAnsi="Arial Narrow"/>
          <w:b/>
          <w:sz w:val="20"/>
          <w:szCs w:val="20"/>
        </w:rPr>
        <w:t xml:space="preserve">e </w:t>
      </w:r>
      <w:r w:rsidR="00C225EE" w:rsidRPr="004A3939">
        <w:rPr>
          <w:rFonts w:ascii="Arial Narrow" w:hAnsi="Arial Narrow"/>
          <w:b/>
          <w:sz w:val="20"/>
          <w:szCs w:val="20"/>
        </w:rPr>
        <w:t>realizadas</w:t>
      </w:r>
      <w:r w:rsidR="0059194C" w:rsidRPr="004A3939">
        <w:rPr>
          <w:rFonts w:ascii="Arial Narrow" w:hAnsi="Arial Narrow"/>
          <w:b/>
          <w:sz w:val="20"/>
          <w:szCs w:val="20"/>
        </w:rPr>
        <w:t xml:space="preserve"> – </w:t>
      </w:r>
      <w:r w:rsidR="00CC645F" w:rsidRPr="004A3939">
        <w:rPr>
          <w:rFonts w:ascii="Arial Narrow" w:hAnsi="Arial Narrow"/>
          <w:b/>
          <w:sz w:val="20"/>
          <w:szCs w:val="20"/>
        </w:rPr>
        <w:t xml:space="preserve">Exercício </w:t>
      </w:r>
      <w:r w:rsidR="0059194C" w:rsidRPr="004A3939">
        <w:rPr>
          <w:rFonts w:ascii="Arial Narrow" w:hAnsi="Arial Narrow"/>
          <w:b/>
          <w:sz w:val="20"/>
          <w:szCs w:val="20"/>
        </w:rPr>
        <w:t>201</w:t>
      </w:r>
      <w:r w:rsidR="00443614" w:rsidRPr="004A3939">
        <w:rPr>
          <w:rFonts w:ascii="Arial Narrow" w:hAnsi="Arial Narrow"/>
          <w:b/>
          <w:sz w:val="20"/>
          <w:szCs w:val="20"/>
        </w:rPr>
        <w:t>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7"/>
        <w:gridCol w:w="1289"/>
        <w:gridCol w:w="1289"/>
        <w:gridCol w:w="1477"/>
        <w:gridCol w:w="1288"/>
      </w:tblGrid>
      <w:tr w:rsidR="00546B54" w:rsidRPr="00546B54" w:rsidTr="00076842">
        <w:trPr>
          <w:trHeight w:val="227"/>
        </w:trPr>
        <w:tc>
          <w:tcPr>
            <w:tcW w:w="2099" w:type="pct"/>
            <w:vMerge w:val="restar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Indicadores/Descrição</w:t>
            </w:r>
          </w:p>
        </w:tc>
        <w:tc>
          <w:tcPr>
            <w:tcW w:w="7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Metas Estimadas</w:t>
            </w:r>
          </w:p>
        </w:tc>
        <w:tc>
          <w:tcPr>
            <w:tcW w:w="80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Metas Realizadas</w:t>
            </w:r>
          </w:p>
        </w:tc>
        <w:tc>
          <w:tcPr>
            <w:tcW w:w="7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vMerge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/Valor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D6E3BC" w:themeFill="accent3" w:themeFillTint="66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/Valor</w:t>
            </w:r>
          </w:p>
        </w:tc>
        <w:tc>
          <w:tcPr>
            <w:tcW w:w="7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Arrecadação com taxas de arrendamentos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1.371.223,96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3C7671" w:rsidP="00546B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1.068.351,00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3C7671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77,91</w:t>
            </w:r>
            <w:r w:rsidR="00546B54"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Arrecadação com retorno de financiamentos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2.625.640,09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3C7671" w:rsidP="00546B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2.305.610,00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3C7671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87,81</w:t>
            </w:r>
            <w:r w:rsidR="00546B54"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3.996.864,05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3C7671" w:rsidP="00546B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3.373.961,00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3C7671" w:rsidP="00076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84,</w:t>
            </w:r>
            <w:r w:rsidR="000768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46B54"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Financiamentos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3.996.864,05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4967A3" w:rsidP="0066787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2.806.8</w:t>
            </w:r>
            <w:r w:rsidR="003C767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44,1</w:t>
            </w:r>
            <w:r w:rsidR="0066787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6678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70,</w:t>
            </w:r>
            <w:r w:rsidR="003C767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66787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Projetos Agropecuários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Projetos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33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63,64%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Bovinocultura de corte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Rés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363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726,00%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Bovinocultura Leiteira e de corte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Rés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80,67%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Custeios agropecuários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Estufas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575,00%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Implementos/equipamentos - agroindústria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Cj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150,00%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Implementos/equipamentos - agropecuário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Cj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100,00%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Sistemas agroflorestais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 de irrigação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500,00%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 de energia renovável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150,00%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Tratores Agrícolas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33,33%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Microtratores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0,00%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Ocupação do Solo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Hectares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720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1.606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223,06%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Mão-de-Obra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Pessoas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288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184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63,89%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Familiar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20,83%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Contratada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133,33%</w:t>
            </w:r>
          </w:p>
        </w:tc>
      </w:tr>
      <w:tr w:rsidR="00546B54" w:rsidRPr="00546B54" w:rsidTr="00076842">
        <w:trPr>
          <w:trHeight w:val="227"/>
        </w:trPr>
        <w:tc>
          <w:tcPr>
            <w:tcW w:w="209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Temporária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Pessoas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noWrap/>
            <w:vAlign w:val="center"/>
            <w:hideMark/>
          </w:tcPr>
          <w:p w:rsidR="00546B54" w:rsidRPr="00546B54" w:rsidRDefault="00546B54" w:rsidP="00546B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46B5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54,17%</w:t>
            </w:r>
          </w:p>
        </w:tc>
      </w:tr>
    </w:tbl>
    <w:p w:rsidR="00546B54" w:rsidRDefault="00546B54" w:rsidP="00553C8B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8B31D5" w:rsidRDefault="008B31D5" w:rsidP="008B31D5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</w:pPr>
      <w:r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>FDR-Crédito</w:t>
      </w:r>
      <w:r w:rsidR="00F44A8B"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 xml:space="preserve"> - Projetos </w:t>
      </w:r>
      <w:r w:rsidR="008B2F44"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 xml:space="preserve">financiados </w:t>
      </w:r>
      <w:r w:rsidR="00F44A8B"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>por tamanho de área</w:t>
      </w:r>
      <w:r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 xml:space="preserve"> e mão de obra - Exercício 201</w:t>
      </w:r>
      <w:r w:rsidR="000D3CEA" w:rsidRPr="004A3939"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  <w:t>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555"/>
        <w:gridCol w:w="473"/>
        <w:gridCol w:w="766"/>
        <w:gridCol w:w="890"/>
        <w:gridCol w:w="1026"/>
        <w:gridCol w:w="904"/>
        <w:gridCol w:w="553"/>
        <w:gridCol w:w="553"/>
        <w:gridCol w:w="571"/>
        <w:gridCol w:w="374"/>
        <w:gridCol w:w="400"/>
        <w:gridCol w:w="374"/>
        <w:gridCol w:w="398"/>
      </w:tblGrid>
      <w:tr w:rsidR="006F0431" w:rsidRPr="006F0431" w:rsidTr="006F0431">
        <w:trPr>
          <w:trHeight w:val="372"/>
          <w:tblHeader/>
        </w:trPr>
        <w:tc>
          <w:tcPr>
            <w:tcW w:w="203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Projetos</w:t>
            </w:r>
          </w:p>
        </w:tc>
        <w:tc>
          <w:tcPr>
            <w:tcW w:w="844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Processo</w:t>
            </w:r>
          </w:p>
        </w:tc>
        <w:tc>
          <w:tcPr>
            <w:tcW w:w="1156" w:type="pct"/>
            <w:gridSpan w:val="3"/>
            <w:tcBorders>
              <w:top w:val="single" w:sz="4" w:space="0" w:color="A6A6A6"/>
              <w:left w:val="nil"/>
              <w:bottom w:val="single" w:sz="4" w:space="0" w:color="BFBFBF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CONTRATO</w:t>
            </w:r>
          </w:p>
        </w:tc>
        <w:tc>
          <w:tcPr>
            <w:tcW w:w="557" w:type="pct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Valor (R$)</w:t>
            </w:r>
          </w:p>
        </w:tc>
        <w:tc>
          <w:tcPr>
            <w:tcW w:w="491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LOCAL</w:t>
            </w:r>
          </w:p>
        </w:tc>
        <w:tc>
          <w:tcPr>
            <w:tcW w:w="910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ÁREA (HA)</w:t>
            </w:r>
          </w:p>
        </w:tc>
        <w:tc>
          <w:tcPr>
            <w:tcW w:w="840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MÃO DE OBRA</w:t>
            </w:r>
          </w:p>
        </w:tc>
      </w:tr>
      <w:tr w:rsidR="006F0431" w:rsidRPr="006F0431" w:rsidTr="006F0431">
        <w:trPr>
          <w:trHeight w:val="468"/>
          <w:tblHeader/>
        </w:trPr>
        <w:tc>
          <w:tcPr>
            <w:tcW w:w="203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Tipo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557" w:type="pct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1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Uso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Fam.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Cont.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Temp.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6E3BC" w:themeFill="accent3" w:themeFillTint="66"/>
            <w:noWrap/>
            <w:textDirection w:val="btLr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070-002020/2016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05/01/2017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199.900,00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77,5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53%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44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070-002013/2016</w:t>
            </w:r>
          </w:p>
        </w:tc>
        <w:tc>
          <w:tcPr>
            <w:tcW w:w="25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2017/002</w:t>
            </w:r>
          </w:p>
        </w:tc>
        <w:tc>
          <w:tcPr>
            <w:tcW w:w="482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11/04/2017</w:t>
            </w:r>
          </w:p>
        </w:tc>
        <w:tc>
          <w:tcPr>
            <w:tcW w:w="55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150.000,00</w:t>
            </w:r>
          </w:p>
        </w:tc>
        <w:tc>
          <w:tcPr>
            <w:tcW w:w="491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204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110,0</w:t>
            </w:r>
          </w:p>
        </w:tc>
        <w:tc>
          <w:tcPr>
            <w:tcW w:w="31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54%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070-000326/2017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16/05/2017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237.000,00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130,0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45%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070-000528/2017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27/07/2017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76.000,00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452,4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67%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070-002151/2017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NCR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Canc</w:t>
            </w:r>
            <w:proofErr w:type="spellEnd"/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070-000987/2017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21/09/2017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95.517,60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51,9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76%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070-001044/2017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21/09/2017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159.100,00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3,6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070-000297/2017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02/10/2017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51.941,46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74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49,5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67%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070-000297/2017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02/10/2017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29.350,76</w:t>
            </w:r>
          </w:p>
        </w:tc>
        <w:tc>
          <w:tcPr>
            <w:tcW w:w="491" w:type="pct"/>
            <w:vMerge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070-000297/2017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CRP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02/10/2017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118.454,00</w:t>
            </w:r>
          </w:p>
        </w:tc>
        <w:tc>
          <w:tcPr>
            <w:tcW w:w="491" w:type="pct"/>
            <w:vMerge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070-001245/2017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20/10/2017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199.201,55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312,1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80%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070-001247/2017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20/10/2017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7,5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44%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070-000956/2017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15/11/2017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102.572,90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070-000956/2017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15/11/2047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F4643D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76.671,10</w:t>
            </w:r>
          </w:p>
        </w:tc>
        <w:tc>
          <w:tcPr>
            <w:tcW w:w="491" w:type="pct"/>
            <w:vMerge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070-00010843/2018-10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01/12/2017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200.000,00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164,6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61%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44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070-0001169/2017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01/12/2017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10.163,00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2,1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69%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01/12/2017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27.543,00</w:t>
            </w:r>
          </w:p>
        </w:tc>
        <w:tc>
          <w:tcPr>
            <w:tcW w:w="491" w:type="pct"/>
            <w:vMerge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844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070-0000827/2017</w:t>
            </w:r>
          </w:p>
        </w:tc>
        <w:tc>
          <w:tcPr>
            <w:tcW w:w="25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2017/017</w:t>
            </w:r>
          </w:p>
        </w:tc>
        <w:tc>
          <w:tcPr>
            <w:tcW w:w="482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01/12/2017</w:t>
            </w:r>
          </w:p>
        </w:tc>
        <w:tc>
          <w:tcPr>
            <w:tcW w:w="55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47.193,45</w:t>
            </w:r>
          </w:p>
        </w:tc>
        <w:tc>
          <w:tcPr>
            <w:tcW w:w="491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31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070-00010935/2017-08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14/12/2017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200.000,00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46,0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81%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070-00010994/2017-78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2017/019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14/12/2017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F4643D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35.3</w:t>
            </w:r>
            <w:r w:rsidR="006F0431"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75,60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13,0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70%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070-00010937/2017-99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20/12/2017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198.319,95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125,5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84%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070-00010851/2017-66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20/12/2017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40.000,00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15,0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75%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070-00011037/2017-69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89.339,80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7,9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100%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844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070-00010690/2017-19</w:t>
            </w:r>
          </w:p>
        </w:tc>
        <w:tc>
          <w:tcPr>
            <w:tcW w:w="25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2017/023</w:t>
            </w:r>
          </w:p>
        </w:tc>
        <w:tc>
          <w:tcPr>
            <w:tcW w:w="482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F4643D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148.000,00</w:t>
            </w:r>
          </w:p>
        </w:tc>
        <w:tc>
          <w:tcPr>
            <w:tcW w:w="4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4,9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49%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84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070-0001856/2017-99</w:t>
            </w:r>
          </w:p>
        </w:tc>
        <w:tc>
          <w:tcPr>
            <w:tcW w:w="257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2017/024</w:t>
            </w:r>
          </w:p>
        </w:tc>
        <w:tc>
          <w:tcPr>
            <w:tcW w:w="482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7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117.536,00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300" w:type="pct"/>
            <w:vMerge w:val="restar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300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27,8</w:t>
            </w:r>
          </w:p>
        </w:tc>
        <w:tc>
          <w:tcPr>
            <w:tcW w:w="310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89%</w:t>
            </w:r>
          </w:p>
        </w:tc>
        <w:tc>
          <w:tcPr>
            <w:tcW w:w="203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17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03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217" w:type="pct"/>
            <w:vMerge w:val="restart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</w:t>
            </w: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4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CRP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F4643D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82</w:t>
            </w:r>
            <w:r w:rsidR="006F0431"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.464,00</w:t>
            </w:r>
          </w:p>
        </w:tc>
        <w:tc>
          <w:tcPr>
            <w:tcW w:w="491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0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10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3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7" w:type="pct"/>
            <w:vMerge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</w:p>
        </w:tc>
      </w:tr>
      <w:tr w:rsidR="006F0431" w:rsidRPr="006F0431" w:rsidTr="006F0431">
        <w:trPr>
          <w:trHeight w:val="227"/>
        </w:trPr>
        <w:tc>
          <w:tcPr>
            <w:tcW w:w="203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070-00010936/2017-44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2017/025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100.000,00</w:t>
            </w:r>
          </w:p>
        </w:tc>
        <w:tc>
          <w:tcPr>
            <w:tcW w:w="491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0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10" w:type="pct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</w:t>
            </w:r>
          </w:p>
        </w:tc>
      </w:tr>
      <w:tr w:rsidR="006F0431" w:rsidRPr="006F0431" w:rsidTr="006F0431">
        <w:trPr>
          <w:trHeight w:val="227"/>
        </w:trPr>
        <w:tc>
          <w:tcPr>
            <w:tcW w:w="2202" w:type="pct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 TOTAIS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F464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F4643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206.844,17</w:t>
            </w: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2.441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1.606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66%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:rsidR="006F0431" w:rsidRPr="006F0431" w:rsidRDefault="006F0431" w:rsidP="006F043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F043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184</w:t>
            </w:r>
          </w:p>
        </w:tc>
      </w:tr>
    </w:tbl>
    <w:p w:rsidR="006F0431" w:rsidRDefault="006F0431" w:rsidP="008B31D5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</w:pPr>
    </w:p>
    <w:p w:rsidR="00A0701B" w:rsidRPr="004A3939" w:rsidRDefault="00A0701B" w:rsidP="00A0701B">
      <w:pPr>
        <w:pStyle w:val="Default"/>
        <w:spacing w:before="30" w:after="30"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4A3939">
        <w:rPr>
          <w:rFonts w:ascii="Arial Narrow" w:hAnsi="Arial Narrow"/>
          <w:b/>
          <w:color w:val="auto"/>
          <w:sz w:val="20"/>
          <w:szCs w:val="20"/>
        </w:rPr>
        <w:t xml:space="preserve">FDR-Crédito - projetos </w:t>
      </w:r>
      <w:r w:rsidR="008B2F44" w:rsidRPr="004A3939">
        <w:rPr>
          <w:rFonts w:ascii="Arial Narrow" w:hAnsi="Arial Narrow"/>
          <w:b/>
          <w:color w:val="auto"/>
          <w:sz w:val="20"/>
          <w:szCs w:val="20"/>
        </w:rPr>
        <w:t xml:space="preserve">financiados </w:t>
      </w:r>
      <w:r w:rsidRPr="004A3939">
        <w:rPr>
          <w:rFonts w:ascii="Arial Narrow" w:hAnsi="Arial Narrow"/>
          <w:b/>
          <w:color w:val="auto"/>
          <w:sz w:val="20"/>
          <w:szCs w:val="20"/>
        </w:rPr>
        <w:t>por região - Exercício 201</w:t>
      </w:r>
      <w:r w:rsidR="00D80E83" w:rsidRPr="004A3939">
        <w:rPr>
          <w:rFonts w:ascii="Arial Narrow" w:hAnsi="Arial Narrow"/>
          <w:b/>
          <w:color w:val="auto"/>
          <w:sz w:val="20"/>
          <w:szCs w:val="20"/>
        </w:rPr>
        <w:t>7</w:t>
      </w:r>
    </w:p>
    <w:p w:rsidR="007D7A7C" w:rsidRPr="00A0701B" w:rsidRDefault="00D80E83" w:rsidP="00200447">
      <w:pPr>
        <w:spacing w:after="0" w:line="240" w:lineRule="auto"/>
        <w:jc w:val="both"/>
        <w:rPr>
          <w:rFonts w:ascii="Arial Narrow" w:eastAsia="Times New Roman" w:hAnsi="Arial Narrow" w:cs="Arial"/>
          <w:b/>
          <w:color w:val="FF0000"/>
          <w:sz w:val="20"/>
          <w:szCs w:val="20"/>
          <w:lang w:eastAsia="pt-BR"/>
        </w:rPr>
      </w:pPr>
      <w:r w:rsidRPr="0040715B">
        <w:rPr>
          <w:rFonts w:ascii="Arial Narrow" w:hAnsi="Arial Narrow"/>
          <w:noProof/>
          <w:sz w:val="20"/>
          <w:szCs w:val="20"/>
          <w:lang w:eastAsia="pt-BR"/>
        </w:rPr>
        <w:drawing>
          <wp:inline distT="0" distB="0" distL="0" distR="0" wp14:anchorId="455835DC" wp14:editId="641721AB">
            <wp:extent cx="5996940" cy="1943100"/>
            <wp:effectExtent l="0" t="0" r="22860" b="19050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734BB" w:rsidRDefault="001734BB" w:rsidP="00A0701B">
      <w:pPr>
        <w:pStyle w:val="Default"/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A0701B" w:rsidRPr="004A3939" w:rsidRDefault="00A0701B" w:rsidP="00A0701B">
      <w:pPr>
        <w:pStyle w:val="Default"/>
        <w:spacing w:before="120"/>
        <w:jc w:val="both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FDR-Crédito - Projetos </w:t>
      </w:r>
      <w:r w:rsidR="008B2F44" w:rsidRPr="004A3939">
        <w:rPr>
          <w:rFonts w:ascii="Arial Narrow" w:hAnsi="Arial Narrow"/>
          <w:b/>
          <w:sz w:val="20"/>
          <w:szCs w:val="20"/>
        </w:rPr>
        <w:t xml:space="preserve">financiados </w:t>
      </w:r>
      <w:r w:rsidRPr="004A3939">
        <w:rPr>
          <w:rFonts w:ascii="Arial Narrow" w:hAnsi="Arial Narrow"/>
          <w:b/>
          <w:sz w:val="20"/>
          <w:szCs w:val="20"/>
        </w:rPr>
        <w:t xml:space="preserve">por região - </w:t>
      </w:r>
      <w:r w:rsidR="008B2F44" w:rsidRPr="004A3939">
        <w:rPr>
          <w:rFonts w:ascii="Arial Narrow" w:hAnsi="Arial Narrow"/>
          <w:b/>
          <w:sz w:val="20"/>
          <w:szCs w:val="20"/>
        </w:rPr>
        <w:t>Exercício</w:t>
      </w:r>
      <w:r w:rsidR="00A31728" w:rsidRPr="004A3939">
        <w:rPr>
          <w:rFonts w:ascii="Arial Narrow" w:hAnsi="Arial Narrow"/>
          <w:b/>
          <w:sz w:val="20"/>
          <w:szCs w:val="20"/>
        </w:rPr>
        <w:t>s</w:t>
      </w:r>
      <w:r w:rsidR="008B2F44" w:rsidRPr="004A3939">
        <w:rPr>
          <w:rFonts w:ascii="Arial Narrow" w:hAnsi="Arial Narrow"/>
          <w:b/>
          <w:sz w:val="20"/>
          <w:szCs w:val="20"/>
        </w:rPr>
        <w:t xml:space="preserve"> </w:t>
      </w:r>
      <w:r w:rsidRPr="004A3939">
        <w:rPr>
          <w:rFonts w:ascii="Arial Narrow" w:hAnsi="Arial Narrow"/>
          <w:b/>
          <w:sz w:val="20"/>
          <w:szCs w:val="20"/>
        </w:rPr>
        <w:t>2004 a 201</w:t>
      </w:r>
      <w:r w:rsidR="00D80E83" w:rsidRPr="004A3939">
        <w:rPr>
          <w:rFonts w:ascii="Arial Narrow" w:hAnsi="Arial Narrow"/>
          <w:b/>
          <w:sz w:val="20"/>
          <w:szCs w:val="20"/>
        </w:rPr>
        <w:t>7</w:t>
      </w:r>
    </w:p>
    <w:p w:rsidR="008B31D5" w:rsidRDefault="00D80E83" w:rsidP="00200447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/>
          <w:sz w:val="20"/>
          <w:szCs w:val="20"/>
          <w:lang w:eastAsia="pt-BR"/>
        </w:rPr>
      </w:pPr>
      <w:r w:rsidRPr="005C1541">
        <w:rPr>
          <w:rFonts w:ascii="Arial Narrow" w:hAnsi="Arial Narrow"/>
          <w:noProof/>
          <w:sz w:val="18"/>
          <w:szCs w:val="18"/>
          <w:lang w:eastAsia="pt-BR"/>
        </w:rPr>
        <w:drawing>
          <wp:inline distT="0" distB="0" distL="0" distR="0" wp14:anchorId="66739AC6" wp14:editId="7C058F38">
            <wp:extent cx="5897880" cy="2697480"/>
            <wp:effectExtent l="0" t="0" r="7620" b="762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51512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459105</wp:posOffset>
                </wp:positionV>
                <wp:extent cx="1185545" cy="290195"/>
                <wp:effectExtent l="0" t="0" r="0" b="0"/>
                <wp:wrapNone/>
                <wp:docPr id="6" name="CaixaDe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5545" cy="29019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</wps:spPr>
                      <wps:txbx>
                        <w:txbxContent>
                          <w:p w:rsidR="002722BF" w:rsidRPr="00E15EF3" w:rsidRDefault="002722BF" w:rsidP="00E15EF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E15EF3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R$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23.639.143,41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DeTexto 1" o:spid="_x0000_s1027" type="#_x0000_t202" style="position:absolute;left:0;text-align:left;margin-left:297pt;margin-top:36.15pt;width:93.35pt;height:22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" fillcolor="#c3d69b" stroked="f">
                <v:path arrowok="t"/>
                <v:textbox>
                  <w:txbxContent>
                    <w:p w:rsidR="002722BF" w:rsidRPr="00E15EF3" w:rsidRDefault="002722BF" w:rsidP="00E15EF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E15EF3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R$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23.639.143,41</w:t>
                      </w:r>
                    </w:p>
                  </w:txbxContent>
                </v:textbox>
              </v:shape>
            </w:pict>
          </mc:Fallback>
        </mc:AlternateContent>
      </w:r>
    </w:p>
    <w:p w:rsidR="00F16BB6" w:rsidRDefault="00F16BB6" w:rsidP="0050732B">
      <w:pPr>
        <w:pStyle w:val="Default"/>
        <w:spacing w:before="60" w:after="60"/>
        <w:rPr>
          <w:rFonts w:ascii="Arial Narrow" w:hAnsi="Arial Narrow" w:cs="Times New Roman"/>
          <w:b/>
          <w:sz w:val="20"/>
          <w:szCs w:val="20"/>
        </w:rPr>
      </w:pPr>
    </w:p>
    <w:p w:rsidR="00F16BB6" w:rsidRDefault="00F16BB6" w:rsidP="0050732B">
      <w:pPr>
        <w:pStyle w:val="Default"/>
        <w:spacing w:before="60" w:after="60"/>
        <w:rPr>
          <w:rFonts w:ascii="Arial Narrow" w:hAnsi="Arial Narrow" w:cs="Times New Roman"/>
          <w:b/>
          <w:sz w:val="20"/>
          <w:szCs w:val="20"/>
        </w:rPr>
      </w:pPr>
    </w:p>
    <w:p w:rsidR="0050732B" w:rsidRPr="004A3939" w:rsidRDefault="0050732B" w:rsidP="0050732B">
      <w:pPr>
        <w:pStyle w:val="Default"/>
        <w:spacing w:before="60" w:after="60"/>
        <w:rPr>
          <w:rFonts w:ascii="Arial Narrow" w:hAnsi="Arial Narrow" w:cs="Times New Roman"/>
          <w:b/>
          <w:noProof/>
          <w:sz w:val="20"/>
          <w:szCs w:val="20"/>
        </w:rPr>
      </w:pPr>
      <w:r w:rsidRPr="004A3939">
        <w:rPr>
          <w:rFonts w:ascii="Arial Narrow" w:hAnsi="Arial Narrow" w:cs="Times New Roman"/>
          <w:b/>
          <w:sz w:val="20"/>
          <w:szCs w:val="20"/>
        </w:rPr>
        <w:t xml:space="preserve">FDR-Crédito - Projetos </w:t>
      </w:r>
      <w:r w:rsidR="00A31728" w:rsidRPr="004A3939">
        <w:rPr>
          <w:rFonts w:ascii="Arial Narrow" w:hAnsi="Arial Narrow" w:cs="Times New Roman"/>
          <w:b/>
          <w:sz w:val="20"/>
          <w:szCs w:val="20"/>
        </w:rPr>
        <w:t xml:space="preserve">financiados - Exercícios </w:t>
      </w:r>
      <w:r w:rsidRPr="004A3939">
        <w:rPr>
          <w:rFonts w:ascii="Arial Narrow" w:hAnsi="Arial Narrow" w:cs="Times New Roman"/>
          <w:b/>
          <w:sz w:val="20"/>
          <w:szCs w:val="20"/>
        </w:rPr>
        <w:t>2004 a 201</w:t>
      </w:r>
      <w:r w:rsidR="00A31728" w:rsidRPr="004A3939">
        <w:rPr>
          <w:rFonts w:ascii="Arial Narrow" w:hAnsi="Arial Narrow" w:cs="Times New Roman"/>
          <w:b/>
          <w:sz w:val="20"/>
          <w:szCs w:val="20"/>
        </w:rPr>
        <w:t>7</w:t>
      </w:r>
      <w:r w:rsidR="005C1541" w:rsidRPr="004A3939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:rsidR="0050732B" w:rsidRDefault="005C1541" w:rsidP="0026190E">
      <w:pPr>
        <w:pStyle w:val="Default"/>
        <w:rPr>
          <w:rFonts w:ascii="Arial Narrow" w:hAnsi="Arial Narrow"/>
          <w:b/>
          <w:sz w:val="20"/>
          <w:szCs w:val="20"/>
        </w:rPr>
      </w:pPr>
      <w:r w:rsidRPr="00C72F03">
        <w:rPr>
          <w:noProof/>
          <w:sz w:val="16"/>
          <w:szCs w:val="16"/>
        </w:rPr>
        <w:drawing>
          <wp:inline distT="0" distB="0" distL="0" distR="0" wp14:anchorId="76C1BD1D" wp14:editId="0180FA66">
            <wp:extent cx="5935980" cy="3550920"/>
            <wp:effectExtent l="0" t="0" r="26670" b="1143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734BB" w:rsidRDefault="001734BB" w:rsidP="0050732B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</w:p>
    <w:p w:rsidR="0050732B" w:rsidRPr="004A3939" w:rsidRDefault="0050732B" w:rsidP="0050732B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FDR-Crédito - Histórico da inadimplência </w:t>
      </w:r>
      <w:r w:rsidR="00A31728" w:rsidRPr="004A3939">
        <w:rPr>
          <w:rFonts w:ascii="Arial Narrow" w:hAnsi="Arial Narrow"/>
          <w:b/>
          <w:sz w:val="20"/>
          <w:szCs w:val="20"/>
        </w:rPr>
        <w:t xml:space="preserve">- Exercício </w:t>
      </w:r>
      <w:r w:rsidRPr="004A3939">
        <w:rPr>
          <w:rFonts w:ascii="Arial Narrow" w:hAnsi="Arial Narrow"/>
          <w:b/>
          <w:sz w:val="20"/>
          <w:szCs w:val="20"/>
        </w:rPr>
        <w:t>2016</w:t>
      </w:r>
    </w:p>
    <w:p w:rsidR="0050732B" w:rsidRDefault="0050732B" w:rsidP="0026190E">
      <w:pPr>
        <w:pStyle w:val="Default"/>
        <w:rPr>
          <w:rFonts w:ascii="Arial Narrow" w:hAnsi="Arial Narrow"/>
          <w:b/>
          <w:sz w:val="20"/>
          <w:szCs w:val="20"/>
        </w:rPr>
      </w:pPr>
      <w:r w:rsidRPr="00C535D3">
        <w:rPr>
          <w:noProof/>
          <w:sz w:val="18"/>
          <w:szCs w:val="18"/>
        </w:rPr>
        <w:drawing>
          <wp:inline distT="0" distB="0" distL="0" distR="0" wp14:anchorId="038A69DD" wp14:editId="700BF5C9">
            <wp:extent cx="5935980" cy="1600200"/>
            <wp:effectExtent l="0" t="0" r="762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55954" w:rsidRPr="004A3939" w:rsidRDefault="00555954" w:rsidP="00555954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FDR-Crédito - Histórico da inadimplência </w:t>
      </w:r>
      <w:r w:rsidR="00A31728" w:rsidRPr="004A3939">
        <w:rPr>
          <w:rFonts w:ascii="Arial Narrow" w:hAnsi="Arial Narrow"/>
          <w:b/>
          <w:sz w:val="20"/>
          <w:szCs w:val="20"/>
        </w:rPr>
        <w:t xml:space="preserve">- Exercício </w:t>
      </w:r>
      <w:r w:rsidRPr="004A3939">
        <w:rPr>
          <w:rFonts w:ascii="Arial Narrow" w:hAnsi="Arial Narrow"/>
          <w:b/>
          <w:sz w:val="20"/>
          <w:szCs w:val="20"/>
        </w:rPr>
        <w:t>201</w:t>
      </w:r>
      <w:r w:rsidR="001734BB" w:rsidRPr="004A3939">
        <w:rPr>
          <w:rFonts w:ascii="Arial Narrow" w:hAnsi="Arial Narrow"/>
          <w:b/>
          <w:sz w:val="20"/>
          <w:szCs w:val="20"/>
        </w:rPr>
        <w:t>7</w:t>
      </w:r>
    </w:p>
    <w:p w:rsidR="00297033" w:rsidRDefault="007D16C0" w:rsidP="0050732B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  <w:r>
        <w:rPr>
          <w:noProof/>
        </w:rPr>
        <w:drawing>
          <wp:inline distT="0" distB="0" distL="0" distR="0" wp14:anchorId="15E10A32" wp14:editId="7550E279">
            <wp:extent cx="5852160" cy="1264920"/>
            <wp:effectExtent l="0" t="0" r="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0732B" w:rsidRPr="004A3939" w:rsidRDefault="0050732B" w:rsidP="0050732B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FDR-Crédito - Histórico da inadimplência </w:t>
      </w:r>
      <w:r w:rsidR="00555954" w:rsidRPr="004A3939">
        <w:rPr>
          <w:rFonts w:ascii="Arial Narrow" w:hAnsi="Arial Narrow"/>
          <w:b/>
          <w:sz w:val="20"/>
          <w:szCs w:val="20"/>
        </w:rPr>
        <w:t>-</w:t>
      </w:r>
      <w:r w:rsidR="00F20132" w:rsidRPr="004A3939">
        <w:rPr>
          <w:rFonts w:ascii="Arial Narrow" w:hAnsi="Arial Narrow"/>
          <w:b/>
          <w:sz w:val="20"/>
          <w:szCs w:val="20"/>
        </w:rPr>
        <w:t xml:space="preserve"> Exercícios 2011 a 2017 - </w:t>
      </w:r>
      <w:r w:rsidR="00555954" w:rsidRPr="004A3939">
        <w:rPr>
          <w:rFonts w:ascii="Arial Narrow" w:hAnsi="Arial Narrow"/>
          <w:b/>
          <w:sz w:val="20"/>
          <w:szCs w:val="20"/>
        </w:rPr>
        <w:t>31 de dezembro de cada ano</w:t>
      </w:r>
    </w:p>
    <w:p w:rsidR="0050732B" w:rsidRDefault="00555954" w:rsidP="0026190E">
      <w:pPr>
        <w:pStyle w:val="Default"/>
        <w:rPr>
          <w:rFonts w:ascii="Arial Narrow" w:hAnsi="Arial Narrow"/>
          <w:b/>
          <w:sz w:val="20"/>
          <w:szCs w:val="20"/>
        </w:rPr>
      </w:pPr>
      <w:r>
        <w:rPr>
          <w:noProof/>
        </w:rPr>
        <w:drawing>
          <wp:inline distT="0" distB="0" distL="0" distR="0" wp14:anchorId="3B0D32A5" wp14:editId="045CB2FF">
            <wp:extent cx="5935980" cy="1455420"/>
            <wp:effectExtent l="0" t="0" r="762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0732B" w:rsidRDefault="0050732B" w:rsidP="0026190E">
      <w:pPr>
        <w:pStyle w:val="Default"/>
        <w:rPr>
          <w:rFonts w:ascii="Arial Narrow" w:hAnsi="Arial Narrow"/>
          <w:b/>
          <w:sz w:val="20"/>
          <w:szCs w:val="20"/>
        </w:rPr>
      </w:pPr>
    </w:p>
    <w:p w:rsidR="00C72F03" w:rsidRDefault="00C72F03" w:rsidP="0026190E">
      <w:pPr>
        <w:pStyle w:val="Default"/>
        <w:rPr>
          <w:rFonts w:ascii="Arial Narrow" w:hAnsi="Arial Narrow"/>
          <w:b/>
          <w:sz w:val="20"/>
          <w:szCs w:val="20"/>
        </w:rPr>
      </w:pPr>
    </w:p>
    <w:p w:rsidR="001734BB" w:rsidRPr="004A3939" w:rsidRDefault="00A31728" w:rsidP="0026190E">
      <w:pPr>
        <w:pStyle w:val="Default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>FDR-Crédito - Repactuação de d</w:t>
      </w:r>
      <w:r w:rsidR="00CA097A" w:rsidRPr="004A3939">
        <w:rPr>
          <w:rFonts w:ascii="Arial Narrow" w:hAnsi="Arial Narrow"/>
          <w:b/>
          <w:sz w:val="20"/>
          <w:szCs w:val="20"/>
        </w:rPr>
        <w:t xml:space="preserve">ívidas </w:t>
      </w:r>
      <w:r w:rsidRPr="004A3939">
        <w:rPr>
          <w:rFonts w:ascii="Arial Narrow" w:hAnsi="Arial Narrow"/>
          <w:b/>
          <w:sz w:val="20"/>
          <w:szCs w:val="20"/>
        </w:rPr>
        <w:t xml:space="preserve">- Exercício </w:t>
      </w:r>
      <w:r w:rsidR="00CA097A" w:rsidRPr="004A3939">
        <w:rPr>
          <w:rFonts w:ascii="Arial Narrow" w:hAnsi="Arial Narrow"/>
          <w:b/>
          <w:sz w:val="20"/>
          <w:szCs w:val="20"/>
        </w:rPr>
        <w:t>2017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1041"/>
        <w:gridCol w:w="923"/>
        <w:gridCol w:w="659"/>
        <w:gridCol w:w="838"/>
        <w:gridCol w:w="923"/>
        <w:gridCol w:w="659"/>
        <w:gridCol w:w="466"/>
        <w:gridCol w:w="812"/>
        <w:gridCol w:w="923"/>
        <w:gridCol w:w="661"/>
      </w:tblGrid>
      <w:tr w:rsidR="001734BB" w:rsidRPr="00424E9D" w:rsidTr="00FE65B0">
        <w:trPr>
          <w:trHeight w:val="227"/>
        </w:trPr>
        <w:tc>
          <w:tcPr>
            <w:tcW w:w="3088" w:type="pct"/>
            <w:gridSpan w:val="6"/>
            <w:tcBorders>
              <w:top w:val="single" w:sz="8" w:space="0" w:color="80808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DADOS DO CONTRATO ORIGINAL</w:t>
            </w:r>
          </w:p>
        </w:tc>
        <w:tc>
          <w:tcPr>
            <w:tcW w:w="1912" w:type="pct"/>
            <w:gridSpan w:val="5"/>
            <w:tcBorders>
              <w:top w:val="single" w:sz="8" w:space="0" w:color="80808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REPACTUAÇÃO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Processo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Doc. Nº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Financiado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Amort</w:t>
            </w:r>
            <w:proofErr w:type="spellEnd"/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Saldo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Parc</w:t>
            </w:r>
            <w:proofErr w:type="spellEnd"/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 Parcela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808080"/>
            </w:tcBorders>
            <w:shd w:val="clear" w:color="000000" w:fill="C4D79B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Início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070.001.133/2013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2013/013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51.000,00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04/11/13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11.313,25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39.686,75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20/01/17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2.838,97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45.423,52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20/01/18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070.000.226/2013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2013/007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100.000,00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08/07/13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27.050,19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72.949,81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26/01/17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6.102,46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85.434,44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08/01/18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070.000.597/2014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2014/007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108.871,71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14/07/14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18.488,29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90.383,42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21/03/17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7.045,31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112.724,96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24/11/17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070.000.849/2015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2015/009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126.248,00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30/09/15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15.249,23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110.998,77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31/03/17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10.028,15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130.365,95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28/09/17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070.002.647/2011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2011/006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97.600,00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02/12/11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75.330,83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22.269,17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19/05/17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3.776,75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22.660,50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02/07/17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070.002.656/2011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2011/008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62.500,00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02/12/11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50.100,76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12.399,24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19/05/17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2.102,86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12.617,16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02/07/17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070.002.636/2011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2011/004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80.000,00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01/12/11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71.103,93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8.896,07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31/05/17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9.162,95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9.162,95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01/12/17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070.001.485/2013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2013/017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109.052,00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06/12/13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51.218,37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57.833,63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06/06/17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15.549,59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62.198,36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06/12/17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070.002.926/2012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2013/002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38.648,52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20/05/13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20.645,66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18.002,86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27/06/17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2.719,36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19.035,52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20/12/17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070.000.561/2014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2014/004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20/05/14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4.595,68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16.404,32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28/06/17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1.194,62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17.919,30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30/09/17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070.002.642/2011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2011/007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96.750,00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25/11/11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64.456,52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32.293,48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29/06/17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5.726,09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34.356,54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02/12/17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070.000.578/2013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2013/006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99.992,50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08/07/13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46.961,27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53.031,23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10/07/17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5.636,76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56.367,60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08/10/17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070.0016765/2013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2013/026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150.000,00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04/12/13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-  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150.000,00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03/08/17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12.071,22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193.139,52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04/02/18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070.000.227/2012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2012/008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50.003,31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16/11/12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29.884,68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20.118,63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11/09/17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10.973,45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21.946,90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05/09/19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070.000.936/2013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2013/017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150.000,00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07/11/13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36.431,36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113.568,64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18/10/17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25.542,18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178.795,26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07/11/18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070.002.809/2012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NCR 2012/033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93.367,04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20/12/12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59.709,76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33.657,28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08/11/17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7.406,79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44.440,74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EBF1DE" w:fill="EBF1DE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20/06/18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070.001.349/2015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CRP 2015/014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99.103,85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09/12/15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-  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99.103,85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08/11/17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8.256,25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123.843,75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D8E4BC" w:fill="D8E4BC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09/05/18</w:t>
            </w:r>
          </w:p>
        </w:tc>
      </w:tr>
      <w:tr w:rsidR="001734BB" w:rsidRPr="00424E9D" w:rsidTr="00FE65B0">
        <w:trPr>
          <w:trHeight w:val="227"/>
        </w:trPr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1.534.136,93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582.539,78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951.597,15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136.133,76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4A04F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1.170.432,97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4BB" w:rsidRPr="00424E9D" w:rsidRDefault="001734BB" w:rsidP="001734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</w:tbl>
    <w:p w:rsidR="001734BB" w:rsidRDefault="001734BB" w:rsidP="0026190E">
      <w:pPr>
        <w:pStyle w:val="Default"/>
        <w:rPr>
          <w:rFonts w:ascii="Arial Narrow" w:hAnsi="Arial Narrow"/>
          <w:b/>
          <w:sz w:val="20"/>
          <w:szCs w:val="20"/>
        </w:rPr>
      </w:pPr>
    </w:p>
    <w:p w:rsidR="0059194C" w:rsidRPr="004A3939" w:rsidRDefault="0059194C" w:rsidP="0026190E">
      <w:pPr>
        <w:pStyle w:val="Default"/>
        <w:rPr>
          <w:rFonts w:ascii="Arial Narrow" w:hAnsi="Arial Narrow"/>
          <w:b/>
          <w:sz w:val="20"/>
          <w:szCs w:val="20"/>
        </w:rPr>
      </w:pPr>
      <w:r w:rsidRPr="004A3939">
        <w:rPr>
          <w:rFonts w:ascii="Arial Narrow" w:hAnsi="Arial Narrow"/>
          <w:b/>
          <w:sz w:val="20"/>
          <w:szCs w:val="20"/>
        </w:rPr>
        <w:t xml:space="preserve">FDR-Crédito - </w:t>
      </w:r>
      <w:r w:rsidR="00010AA3" w:rsidRPr="004A3939">
        <w:rPr>
          <w:rFonts w:ascii="Arial Narrow" w:hAnsi="Arial Narrow"/>
          <w:b/>
          <w:sz w:val="20"/>
          <w:szCs w:val="20"/>
        </w:rPr>
        <w:t xml:space="preserve">Exemplo de </w:t>
      </w:r>
      <w:r w:rsidR="003A30FC" w:rsidRPr="004A3939">
        <w:rPr>
          <w:rFonts w:ascii="Arial Narrow" w:hAnsi="Arial Narrow"/>
          <w:b/>
          <w:sz w:val="20"/>
          <w:szCs w:val="20"/>
        </w:rPr>
        <w:t>b</w:t>
      </w:r>
      <w:r w:rsidRPr="004A3939">
        <w:rPr>
          <w:rFonts w:ascii="Arial Narrow" w:hAnsi="Arial Narrow"/>
          <w:b/>
          <w:sz w:val="20"/>
          <w:szCs w:val="20"/>
        </w:rPr>
        <w:t xml:space="preserve">ens </w:t>
      </w:r>
      <w:r w:rsidR="00DD6C2D" w:rsidRPr="004A3939">
        <w:rPr>
          <w:rFonts w:ascii="Arial Narrow" w:hAnsi="Arial Narrow"/>
          <w:b/>
          <w:sz w:val="20"/>
          <w:szCs w:val="20"/>
        </w:rPr>
        <w:t xml:space="preserve">e </w:t>
      </w:r>
      <w:r w:rsidR="003A30FC" w:rsidRPr="004A3939">
        <w:rPr>
          <w:rFonts w:ascii="Arial Narrow" w:hAnsi="Arial Narrow"/>
          <w:b/>
          <w:sz w:val="20"/>
          <w:szCs w:val="20"/>
        </w:rPr>
        <w:t>a</w:t>
      </w:r>
      <w:r w:rsidR="00DD6C2D" w:rsidRPr="004A3939">
        <w:rPr>
          <w:rFonts w:ascii="Arial Narrow" w:hAnsi="Arial Narrow"/>
          <w:b/>
          <w:sz w:val="20"/>
          <w:szCs w:val="20"/>
        </w:rPr>
        <w:t xml:space="preserve">tividades </w:t>
      </w:r>
      <w:r w:rsidR="003A30FC" w:rsidRPr="004A3939">
        <w:rPr>
          <w:rFonts w:ascii="Arial Narrow" w:hAnsi="Arial Narrow"/>
          <w:b/>
          <w:sz w:val="20"/>
          <w:szCs w:val="20"/>
        </w:rPr>
        <w:t>f</w:t>
      </w:r>
      <w:r w:rsidR="00DD6C2D" w:rsidRPr="004A3939">
        <w:rPr>
          <w:rFonts w:ascii="Arial Narrow" w:hAnsi="Arial Narrow"/>
          <w:b/>
          <w:sz w:val="20"/>
          <w:szCs w:val="20"/>
        </w:rPr>
        <w:t xml:space="preserve">inanciadas </w:t>
      </w:r>
    </w:p>
    <w:p w:rsidR="00F96633" w:rsidRPr="00F96633" w:rsidRDefault="00F96633" w:rsidP="00F96633">
      <w:pPr>
        <w:keepNext/>
        <w:spacing w:after="0"/>
      </w:pPr>
      <w:r w:rsidRPr="00F96633">
        <w:rPr>
          <w:noProof/>
          <w:lang w:eastAsia="pt-BR"/>
        </w:rPr>
        <w:drawing>
          <wp:inline distT="0" distB="0" distL="0" distR="0" wp14:anchorId="734B85F3" wp14:editId="335EA6A7">
            <wp:extent cx="5935979" cy="2545080"/>
            <wp:effectExtent l="0" t="0" r="8255" b="7620"/>
            <wp:docPr id="4" name="Imagem 4" descr="\\GTI-803H-PC\Users\1661352x\Desktop\FUNDOS - UGF\25 - GUERRA\Vistorias\Fotos\Fotos vistorias\Fotos Edivan Ferreira Machado\20170314_14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TI-803H-PC\Users\1661352x\Desktop\FUNDOS - UGF\25 - GUERRA\Vistorias\Fotos\Fotos vistorias\Fotos Edivan Ferreira Machado\20170314_1405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65" cy="254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33" w:rsidRDefault="00FE65B0" w:rsidP="00F96633">
      <w:pPr>
        <w:spacing w:after="0" w:line="240" w:lineRule="auto"/>
        <w:rPr>
          <w:b/>
          <w:bCs/>
          <w:noProof/>
          <w:color w:val="4F81BD" w:themeColor="accent1"/>
          <w:sz w:val="18"/>
          <w:szCs w:val="18"/>
          <w:lang w:eastAsia="pt-BR"/>
        </w:rPr>
      </w:pPr>
      <w:r w:rsidRPr="00F96633">
        <w:rPr>
          <w:noProof/>
          <w:lang w:eastAsia="pt-BR"/>
        </w:rPr>
        <w:drawing>
          <wp:anchor distT="0" distB="0" distL="114300" distR="114300" simplePos="0" relativeHeight="251701248" behindDoc="0" locked="0" layoutInCell="1" allowOverlap="1" wp14:anchorId="4A2E40BD" wp14:editId="6B768107">
            <wp:simplePos x="0" y="0"/>
            <wp:positionH relativeFrom="column">
              <wp:posOffset>4212590</wp:posOffset>
            </wp:positionH>
            <wp:positionV relativeFrom="paragraph">
              <wp:posOffset>132715</wp:posOffset>
            </wp:positionV>
            <wp:extent cx="1722120" cy="2971800"/>
            <wp:effectExtent l="0" t="0" r="0" b="0"/>
            <wp:wrapNone/>
            <wp:docPr id="8" name="Imagem 8" descr="\\GTI-803H-PC\Users\1661352x\Desktop\FUNDOS - UGF\25 - GUERRA\Vistorias\Fotos\Fotos vistorias\Fotos Carlos Lima Leite\20170914_12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TI-803H-PC\Users\1661352x\Desktop\FUNDOS - UGF\25 - GUERRA\Vistorias\Fotos\Fotos vistorias\Fotos Carlos Lima Leite\20170914_1228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633" w:rsidRPr="00F96633">
        <w:rPr>
          <w:b/>
          <w:bCs/>
          <w:color w:val="4F81BD" w:themeColor="accent1"/>
          <w:sz w:val="18"/>
          <w:szCs w:val="18"/>
        </w:rPr>
        <w:t>NCR 2016/004-Foto: José Luiz Guerra Neves</w:t>
      </w:r>
    </w:p>
    <w:p w:rsidR="00A31728" w:rsidRDefault="00424E9D" w:rsidP="00A31728">
      <w:pPr>
        <w:tabs>
          <w:tab w:val="right" w:pos="9354"/>
        </w:tabs>
        <w:spacing w:after="0" w:line="240" w:lineRule="auto"/>
        <w:rPr>
          <w:noProof/>
          <w:lang w:eastAsia="pt-BR"/>
        </w:rPr>
      </w:pPr>
      <w:r w:rsidRPr="00424E9D">
        <w:rPr>
          <w:noProof/>
          <w:lang w:eastAsia="pt-BR"/>
        </w:rPr>
        <w:t xml:space="preserve"> </w:t>
      </w:r>
      <w:r w:rsidR="00F96633">
        <w:rPr>
          <w:b/>
          <w:bCs/>
          <w:noProof/>
          <w:color w:val="4F81BD" w:themeColor="accent1"/>
          <w:sz w:val="18"/>
          <w:szCs w:val="18"/>
          <w:lang w:eastAsia="pt-BR"/>
        </w:rPr>
        <w:drawing>
          <wp:inline distT="0" distB="0" distL="0" distR="0" wp14:anchorId="7D474E85" wp14:editId="339C4ABD">
            <wp:extent cx="4373880" cy="2964180"/>
            <wp:effectExtent l="0" t="0" r="7620" b="7620"/>
            <wp:docPr id="28" name="Imagem 28" descr="\\GTI-803H-PC\Users\1661352x\Desktop\FUNDOS - UGF\25 - GUERRA\Vistorias\Fotos\Fotos vistorias\Fotos Carlos Lima Leite\20170914_12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TI-803H-PC\Users\1661352x\Desktop\FUNDOS - UGF\25 - GUERRA\Vistorias\Fotos\Fotos vistorias\Fotos Carlos Lima Leite\20170914_122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8" t="25879" r="-42" b="16114"/>
                    <a:stretch/>
                  </pic:blipFill>
                  <pic:spPr bwMode="auto">
                    <a:xfrm>
                      <a:off x="0" y="0"/>
                      <a:ext cx="43738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728">
        <w:rPr>
          <w:noProof/>
          <w:lang w:eastAsia="pt-BR"/>
        </w:rPr>
        <w:tab/>
      </w:r>
    </w:p>
    <w:p w:rsidR="00F96633" w:rsidRPr="00F96633" w:rsidRDefault="00F96633" w:rsidP="00A31728">
      <w:pPr>
        <w:tabs>
          <w:tab w:val="right" w:pos="9354"/>
        </w:tabs>
        <w:spacing w:after="0" w:line="240" w:lineRule="auto"/>
        <w:rPr>
          <w:b/>
          <w:bCs/>
          <w:color w:val="4F81BD" w:themeColor="accent1"/>
          <w:sz w:val="18"/>
          <w:szCs w:val="18"/>
        </w:rPr>
      </w:pPr>
      <w:r w:rsidRPr="00F96633">
        <w:rPr>
          <w:b/>
          <w:bCs/>
          <w:color w:val="4F81BD" w:themeColor="accent1"/>
          <w:sz w:val="18"/>
          <w:szCs w:val="18"/>
        </w:rPr>
        <w:t>NCR 2016/006-Foto:</w:t>
      </w:r>
      <w:r w:rsidR="00D4547F">
        <w:rPr>
          <w:b/>
          <w:bCs/>
          <w:color w:val="4F81BD" w:themeColor="accent1"/>
          <w:sz w:val="18"/>
          <w:szCs w:val="18"/>
        </w:rPr>
        <w:t xml:space="preserve"> </w:t>
      </w:r>
      <w:r w:rsidRPr="00F96633">
        <w:rPr>
          <w:b/>
          <w:bCs/>
          <w:color w:val="4F81BD" w:themeColor="accent1"/>
          <w:sz w:val="18"/>
          <w:szCs w:val="18"/>
        </w:rPr>
        <w:t xml:space="preserve">José Luiz Guerra Neves </w:t>
      </w:r>
    </w:p>
    <w:p w:rsidR="00F96633" w:rsidRPr="00F96633" w:rsidRDefault="00F96633" w:rsidP="00F96633">
      <w:pPr>
        <w:keepNext/>
        <w:spacing w:after="0"/>
      </w:pPr>
      <w:r w:rsidRPr="00F96633">
        <w:rPr>
          <w:noProof/>
          <w:lang w:eastAsia="pt-BR"/>
        </w:rPr>
        <w:drawing>
          <wp:anchor distT="0" distB="0" distL="114300" distR="114300" simplePos="0" relativeHeight="251700224" behindDoc="0" locked="0" layoutInCell="1" allowOverlap="1" wp14:anchorId="0DEC0942" wp14:editId="332BDF3A">
            <wp:simplePos x="0" y="0"/>
            <wp:positionH relativeFrom="column">
              <wp:posOffset>-1270</wp:posOffset>
            </wp:positionH>
            <wp:positionV relativeFrom="paragraph">
              <wp:posOffset>1677670</wp:posOffset>
            </wp:positionV>
            <wp:extent cx="2636520" cy="1173480"/>
            <wp:effectExtent l="0" t="0" r="0" b="0"/>
            <wp:wrapNone/>
            <wp:docPr id="20" name="Imagem 20" descr="\\GTI-803H-PC\Users\1661352x\Desktop\FUNDOS - UGF\25 - GUERRA\Vistorias\Fotos\Fotos vistorias\Fotos José Arnaldo de Oliveira\20170412_1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TI-803H-PC\Users\1661352x\Desktop\FUNDOS - UGF\25 - GUERRA\Vistorias\Fotos\Fotos vistorias\Fotos José Arnaldo de Oliveira\20170412_130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7718"/>
                    <a:stretch/>
                  </pic:blipFill>
                  <pic:spPr bwMode="auto">
                    <a:xfrm>
                      <a:off x="0" y="0"/>
                      <a:ext cx="263652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633">
        <w:rPr>
          <w:noProof/>
          <w:lang w:eastAsia="pt-BR"/>
        </w:rPr>
        <w:drawing>
          <wp:inline distT="0" distB="0" distL="0" distR="0" wp14:anchorId="351F7B07" wp14:editId="13BF95E9">
            <wp:extent cx="5935980" cy="2849880"/>
            <wp:effectExtent l="0" t="0" r="0" b="0"/>
            <wp:docPr id="21" name="Imagem 21" descr="\\GTI-803H-PC\Users\1661352x\Desktop\FUNDOS - UGF\25 - GUERRA\Vistorias\Fotos\Fotos vistorias\Fotos José Arnaldo de Oliveira\20170412_13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TI-803H-PC\Users\1661352x\Desktop\FUNDOS - UGF\25 - GUERRA\Vistorias\Fotos\Fotos vistorias\Fotos José Arnaldo de Oliveira\20170412_1312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65" cy="284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33" w:rsidRPr="00F96633" w:rsidRDefault="00F96633" w:rsidP="00424E9D">
      <w:pPr>
        <w:spacing w:after="0" w:line="240" w:lineRule="auto"/>
      </w:pPr>
      <w:r w:rsidRPr="00F96633">
        <w:rPr>
          <w:b/>
          <w:bCs/>
          <w:color w:val="4F81BD" w:themeColor="accent1"/>
          <w:sz w:val="18"/>
          <w:szCs w:val="18"/>
        </w:rPr>
        <w:t>NCR 2017/001 - Foto José Luiz Guerra Neves</w:t>
      </w:r>
    </w:p>
    <w:p w:rsidR="00F96633" w:rsidRPr="00F96633" w:rsidRDefault="00F96633" w:rsidP="00F96633">
      <w:pPr>
        <w:keepNext/>
        <w:spacing w:after="0" w:line="240" w:lineRule="auto"/>
      </w:pPr>
      <w:r w:rsidRPr="00F96633">
        <w:rPr>
          <w:noProof/>
          <w:lang w:eastAsia="pt-BR"/>
        </w:rPr>
        <w:drawing>
          <wp:anchor distT="0" distB="0" distL="114300" distR="114300" simplePos="0" relativeHeight="251699200" behindDoc="0" locked="0" layoutInCell="1" allowOverlap="1" wp14:anchorId="37E6C15E" wp14:editId="2A95160E">
            <wp:simplePos x="0" y="0"/>
            <wp:positionH relativeFrom="column">
              <wp:posOffset>3488690</wp:posOffset>
            </wp:positionH>
            <wp:positionV relativeFrom="paragraph">
              <wp:posOffset>1146810</wp:posOffset>
            </wp:positionV>
            <wp:extent cx="2446020" cy="1714500"/>
            <wp:effectExtent l="0" t="0" r="0" b="0"/>
            <wp:wrapNone/>
            <wp:docPr id="24" name="Imagem 24" descr="\\GTI-803H-PC\Users\1661352x\Desktop\FUNDOS - UGF\25 - GUERRA\Vistorias\Fotos\Fotos vistorias\Fotos COOPA-DF\20170516_15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GTI-803H-PC\Users\1661352x\Desktop\FUNDOS - UGF\25 - GUERRA\Vistorias\Fotos\Fotos vistorias\Fotos COOPA-DF\20170516_1558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633">
        <w:rPr>
          <w:noProof/>
          <w:lang w:eastAsia="pt-BR"/>
        </w:rPr>
        <w:drawing>
          <wp:inline distT="0" distB="0" distL="0" distR="0" wp14:anchorId="347BE7EF" wp14:editId="107D954B">
            <wp:extent cx="5935980" cy="2865120"/>
            <wp:effectExtent l="0" t="0" r="0" b="0"/>
            <wp:docPr id="25" name="Imagem 25" descr="\\GTI-803H-PC\Users\1661352x\Desktop\FUNDOS - UGF\25 - GUERRA\Vistorias\Fotos\Fotos vistorias\Fotos COOPA-DF\IMG-201705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GTI-803H-PC\Users\1661352x\Desktop\FUNDOS - UGF\25 - GUERRA\Vistorias\Fotos\Fotos vistorias\Fotos COOPA-DF\IMG-20170531-WA00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89" cy="286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33" w:rsidRPr="00F96633" w:rsidRDefault="00F96633" w:rsidP="00F96633">
      <w:pPr>
        <w:spacing w:line="240" w:lineRule="auto"/>
        <w:rPr>
          <w:b/>
          <w:bCs/>
          <w:color w:val="4F81BD" w:themeColor="accent1"/>
          <w:sz w:val="18"/>
          <w:szCs w:val="18"/>
        </w:rPr>
      </w:pPr>
      <w:r w:rsidRPr="00F96633">
        <w:rPr>
          <w:b/>
          <w:bCs/>
          <w:color w:val="4F81BD" w:themeColor="accent1"/>
          <w:sz w:val="18"/>
          <w:szCs w:val="18"/>
        </w:rPr>
        <w:t>NCR 2017/00</w:t>
      </w:r>
      <w:r w:rsidR="008C5E47">
        <w:rPr>
          <w:b/>
          <w:bCs/>
          <w:color w:val="4F81BD" w:themeColor="accent1"/>
          <w:sz w:val="18"/>
          <w:szCs w:val="18"/>
        </w:rPr>
        <w:t>3</w:t>
      </w:r>
      <w:r w:rsidRPr="00F96633">
        <w:rPr>
          <w:b/>
          <w:bCs/>
          <w:color w:val="4F81BD" w:themeColor="accent1"/>
          <w:sz w:val="18"/>
          <w:szCs w:val="18"/>
        </w:rPr>
        <w:t>-Foto: José Luiz Guerra Neves</w:t>
      </w:r>
    </w:p>
    <w:p w:rsidR="00F96633" w:rsidRPr="00F96633" w:rsidRDefault="00F96633" w:rsidP="00F96633">
      <w:pPr>
        <w:keepNext/>
        <w:spacing w:after="0"/>
      </w:pPr>
      <w:r w:rsidRPr="00F96633">
        <w:rPr>
          <w:noProof/>
          <w:lang w:eastAsia="pt-BR"/>
        </w:rPr>
        <w:drawing>
          <wp:anchor distT="0" distB="0" distL="114300" distR="114300" simplePos="0" relativeHeight="251698176" behindDoc="0" locked="0" layoutInCell="1" allowOverlap="1" wp14:anchorId="3CD50D14" wp14:editId="54637FE5">
            <wp:simplePos x="0" y="0"/>
            <wp:positionH relativeFrom="column">
              <wp:posOffset>1905</wp:posOffset>
            </wp:positionH>
            <wp:positionV relativeFrom="paragraph">
              <wp:posOffset>1566545</wp:posOffset>
            </wp:positionV>
            <wp:extent cx="1485900" cy="1158240"/>
            <wp:effectExtent l="0" t="0" r="0" b="0"/>
            <wp:wrapNone/>
            <wp:docPr id="26" name="Imagem 26" descr="\\GTI-803H-PC\Users\1661352x\Desktop\FUNDOS - UGF\25 - GUERRA\Vistorias\Fotos\Fotos vistorias\Fotos Alexandre Prates Beltrão\20170817_11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TI-803H-PC\Users\1661352x\Desktop\FUNDOS - UGF\25 - GUERRA\Vistorias\Fotos\Fotos vistorias\Fotos Alexandre Prates Beltrão\20170817_1109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6633">
        <w:rPr>
          <w:noProof/>
          <w:lang w:eastAsia="pt-BR"/>
        </w:rPr>
        <w:drawing>
          <wp:inline distT="0" distB="0" distL="0" distR="0" wp14:anchorId="082E66E9" wp14:editId="772EAFA4">
            <wp:extent cx="5935980" cy="2727960"/>
            <wp:effectExtent l="0" t="0" r="0" b="0"/>
            <wp:docPr id="27" name="Imagem 27" descr="\\GTI-803H-PC\Users\1661352x\Desktop\FUNDOS - UGF\25 - GUERRA\Vistorias\Fotos\Fotos vistorias\Fotos Alexandre Prates Beltrão\20170817_1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TI-803H-PC\Users\1661352x\Desktop\FUNDOS - UGF\25 - GUERRA\Vistorias\Fotos\Fotos vistorias\Fotos Alexandre Prates Beltrão\20170817_1109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65" cy="272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33" w:rsidRPr="00F96633" w:rsidRDefault="00F96633" w:rsidP="00F96633">
      <w:pPr>
        <w:spacing w:line="240" w:lineRule="auto"/>
        <w:rPr>
          <w:b/>
          <w:bCs/>
          <w:color w:val="4F81BD" w:themeColor="accent1"/>
          <w:sz w:val="18"/>
          <w:szCs w:val="18"/>
        </w:rPr>
      </w:pPr>
      <w:r w:rsidRPr="00F96633">
        <w:rPr>
          <w:b/>
          <w:bCs/>
          <w:color w:val="4F81BD" w:themeColor="accent1"/>
          <w:sz w:val="18"/>
          <w:szCs w:val="18"/>
        </w:rPr>
        <w:t>NCR 2016/013-Foto: José Luiz Guerra Neves</w:t>
      </w:r>
    </w:p>
    <w:p w:rsidR="008B31D5" w:rsidRPr="00C50969" w:rsidRDefault="008B31D5" w:rsidP="00C50969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</w:rPr>
      </w:pPr>
      <w:r w:rsidRPr="00C50969">
        <w:rPr>
          <w:rFonts w:ascii="Arial Narrow" w:hAnsi="Arial Narrow"/>
          <w:b/>
          <w:bCs/>
          <w:sz w:val="20"/>
          <w:szCs w:val="20"/>
        </w:rPr>
        <w:t xml:space="preserve">FDR-Social - </w:t>
      </w:r>
      <w:r w:rsidR="00A31728" w:rsidRPr="00C50969">
        <w:rPr>
          <w:rFonts w:ascii="Arial Narrow" w:hAnsi="Arial Narrow"/>
          <w:b/>
          <w:bCs/>
          <w:sz w:val="20"/>
          <w:szCs w:val="20"/>
        </w:rPr>
        <w:t xml:space="preserve">Valores disponibilizados </w:t>
      </w:r>
      <w:r w:rsidR="00F16551" w:rsidRPr="00C50969">
        <w:rPr>
          <w:rFonts w:ascii="Arial Narrow" w:hAnsi="Arial Narrow"/>
          <w:b/>
          <w:bCs/>
          <w:sz w:val="20"/>
          <w:szCs w:val="20"/>
        </w:rPr>
        <w:t xml:space="preserve">e realizados </w:t>
      </w:r>
      <w:r w:rsidR="00A31728" w:rsidRPr="00C50969">
        <w:rPr>
          <w:rFonts w:ascii="Arial Narrow" w:hAnsi="Arial Narrow"/>
          <w:b/>
          <w:bCs/>
          <w:sz w:val="20"/>
          <w:szCs w:val="20"/>
        </w:rPr>
        <w:t xml:space="preserve">- Exercícios </w:t>
      </w:r>
      <w:r w:rsidR="00F16551" w:rsidRPr="00C50969">
        <w:rPr>
          <w:rFonts w:ascii="Arial Narrow" w:hAnsi="Arial Narrow"/>
          <w:b/>
          <w:bCs/>
          <w:sz w:val="20"/>
          <w:szCs w:val="20"/>
        </w:rPr>
        <w:t>2013 a 2017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792"/>
        <w:gridCol w:w="600"/>
        <w:gridCol w:w="1181"/>
        <w:gridCol w:w="600"/>
        <w:gridCol w:w="599"/>
        <w:gridCol w:w="602"/>
        <w:gridCol w:w="1157"/>
        <w:gridCol w:w="1262"/>
      </w:tblGrid>
      <w:tr w:rsidR="00555954" w:rsidRPr="00424E9D" w:rsidTr="00424E9D">
        <w:trPr>
          <w:trHeight w:val="227"/>
        </w:trPr>
        <w:tc>
          <w:tcPr>
            <w:tcW w:w="769" w:type="pct"/>
            <w:vMerge w:val="restart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Conselho Regional</w:t>
            </w:r>
          </w:p>
        </w:tc>
        <w:tc>
          <w:tcPr>
            <w:tcW w:w="973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Disponibilizado (R$)</w:t>
            </w:r>
          </w:p>
        </w:tc>
        <w:tc>
          <w:tcPr>
            <w:tcW w:w="1945" w:type="pct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Realizado (R$)</w:t>
            </w:r>
          </w:p>
        </w:tc>
        <w:tc>
          <w:tcPr>
            <w:tcW w:w="628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Total </w:t>
            </w:r>
          </w:p>
        </w:tc>
        <w:tc>
          <w:tcPr>
            <w:tcW w:w="685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E4DFEC"/>
            <w:noWrap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Saldo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vMerge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5559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2013 a 2017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4DFEC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2016</w:t>
            </w:r>
          </w:p>
        </w:tc>
        <w:tc>
          <w:tcPr>
            <w:tcW w:w="326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55954" w:rsidRPr="00424E9D" w:rsidRDefault="00555954" w:rsidP="005559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2017</w:t>
            </w:r>
          </w:p>
        </w:tc>
        <w:tc>
          <w:tcPr>
            <w:tcW w:w="628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5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180.000,00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180.000,00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Vargem Bonita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250.000,00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250.000,00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480.529,50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480.529,50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São Sebastião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552.864,68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146.049,99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146.049,99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406.814,69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698.022,14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698.022,14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623.523,96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366.500,00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366.500,00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257.023,96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718.194,31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417.241,12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417.241,12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300.953,19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1.239.038,74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534.797,00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534.797,00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704.241,74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1.960.055,35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777.002,11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777.002,11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1.183.053,24</w:t>
            </w:r>
          </w:p>
        </w:tc>
      </w:tr>
      <w:tr w:rsidR="00555954" w:rsidRPr="00424E9D" w:rsidTr="00424E9D">
        <w:trPr>
          <w:trHeight w:val="227"/>
        </w:trPr>
        <w:tc>
          <w:tcPr>
            <w:tcW w:w="769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6.702.228,68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2.241.590,22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FFFFF"/>
            <w:vAlign w:val="center"/>
          </w:tcPr>
          <w:p w:rsidR="00555954" w:rsidRPr="00424E9D" w:rsidRDefault="00555954" w:rsidP="005559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2.241.590,22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555954" w:rsidRPr="00424E9D" w:rsidRDefault="00555954" w:rsidP="008B31D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24E9D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4.460.638,46</w:t>
            </w:r>
          </w:p>
        </w:tc>
      </w:tr>
    </w:tbl>
    <w:p w:rsidR="0050732B" w:rsidRDefault="0050732B" w:rsidP="00C50969">
      <w:pPr>
        <w:pStyle w:val="Default"/>
        <w:tabs>
          <w:tab w:val="right" w:pos="9582"/>
        </w:tabs>
        <w:rPr>
          <w:rFonts w:ascii="Arial Narrow" w:hAnsi="Arial Narrow"/>
          <w:b/>
          <w:sz w:val="20"/>
          <w:szCs w:val="20"/>
        </w:rPr>
      </w:pPr>
    </w:p>
    <w:p w:rsidR="008B31D5" w:rsidRDefault="008B31D5" w:rsidP="008B31D5">
      <w:pPr>
        <w:pStyle w:val="Default"/>
        <w:shd w:val="clear" w:color="auto" w:fill="FFFFFF" w:themeFill="background1"/>
        <w:rPr>
          <w:rFonts w:ascii="Arial Narrow" w:hAnsi="Arial Narrow"/>
          <w:b/>
          <w:sz w:val="20"/>
          <w:szCs w:val="20"/>
        </w:rPr>
      </w:pPr>
      <w:r w:rsidRPr="00C50969">
        <w:rPr>
          <w:rFonts w:ascii="Arial Narrow" w:hAnsi="Arial Narrow"/>
          <w:b/>
          <w:sz w:val="20"/>
          <w:szCs w:val="20"/>
        </w:rPr>
        <w:t xml:space="preserve">FDR-Social – </w:t>
      </w:r>
      <w:r w:rsidR="00A31728" w:rsidRPr="00C50969">
        <w:rPr>
          <w:rFonts w:ascii="Arial Narrow" w:hAnsi="Arial Narrow"/>
          <w:b/>
          <w:sz w:val="20"/>
          <w:szCs w:val="20"/>
        </w:rPr>
        <w:t xml:space="preserve">Valores </w:t>
      </w:r>
      <w:r w:rsidRPr="00C50969">
        <w:rPr>
          <w:rFonts w:ascii="Arial Narrow" w:hAnsi="Arial Narrow"/>
          <w:b/>
          <w:sz w:val="20"/>
          <w:szCs w:val="20"/>
        </w:rPr>
        <w:t xml:space="preserve">disponibilizados </w:t>
      </w:r>
      <w:r w:rsidR="00A31728" w:rsidRPr="00C50969">
        <w:rPr>
          <w:rFonts w:ascii="Arial Narrow" w:hAnsi="Arial Narrow"/>
          <w:b/>
          <w:sz w:val="20"/>
          <w:szCs w:val="20"/>
        </w:rPr>
        <w:t xml:space="preserve">por região - Exercícios </w:t>
      </w:r>
      <w:r w:rsidRPr="00C50969">
        <w:rPr>
          <w:rFonts w:ascii="Arial Narrow" w:hAnsi="Arial Narrow"/>
          <w:b/>
          <w:sz w:val="20"/>
          <w:szCs w:val="20"/>
        </w:rPr>
        <w:t>2013 a 201</w:t>
      </w:r>
      <w:r w:rsidR="00F16551" w:rsidRPr="00C50969">
        <w:rPr>
          <w:rFonts w:ascii="Arial Narrow" w:hAnsi="Arial Narrow"/>
          <w:b/>
          <w:sz w:val="20"/>
          <w:szCs w:val="20"/>
        </w:rPr>
        <w:t>7</w:t>
      </w:r>
    </w:p>
    <w:p w:rsidR="0034417C" w:rsidRDefault="00391805" w:rsidP="0034417C">
      <w:pPr>
        <w:pStyle w:val="Default"/>
        <w:tabs>
          <w:tab w:val="right" w:pos="9582"/>
        </w:tabs>
        <w:rPr>
          <w:rFonts w:ascii="Arial Narrow" w:hAnsi="Arial Narrow"/>
          <w:b/>
        </w:rPr>
      </w:pPr>
      <w:r>
        <w:rPr>
          <w:noProof/>
        </w:rPr>
        <w:drawing>
          <wp:inline distT="0" distB="0" distL="0" distR="0" wp14:anchorId="17640BE4" wp14:editId="7428E5BB">
            <wp:extent cx="5928360" cy="197358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975A6" w:rsidRDefault="00A975A6" w:rsidP="00A975A6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</w:rPr>
      </w:pPr>
      <w:r w:rsidRPr="008E1321">
        <w:rPr>
          <w:rFonts w:ascii="Arial Narrow" w:hAnsi="Arial Narrow"/>
          <w:b/>
        </w:rPr>
        <w:t>Recursos comprometidos a serem executados no exercício de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6"/>
        <w:gridCol w:w="1175"/>
        <w:gridCol w:w="1175"/>
        <w:gridCol w:w="1109"/>
        <w:gridCol w:w="1615"/>
      </w:tblGrid>
      <w:tr w:rsidR="00A975A6" w:rsidRPr="00F90FD7" w:rsidTr="00A975A6">
        <w:trPr>
          <w:trHeight w:val="227"/>
        </w:trPr>
        <w:tc>
          <w:tcPr>
            <w:tcW w:w="2245" w:type="pct"/>
            <w:vMerge w:val="restar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C2D69B" w:themeFill="accent3" w:themeFillTint="99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DISCRIMINAÇÃO</w:t>
            </w:r>
          </w:p>
        </w:tc>
        <w:tc>
          <w:tcPr>
            <w:tcW w:w="638" w:type="pct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C2D69B" w:themeFill="accent3" w:themeFillTint="99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(R$) Destinado</w:t>
            </w:r>
          </w:p>
        </w:tc>
        <w:tc>
          <w:tcPr>
            <w:tcW w:w="638" w:type="pct"/>
            <w:tcBorders>
              <w:top w:val="single" w:sz="8" w:space="0" w:color="BFBFBF"/>
              <w:left w:val="nil"/>
              <w:bottom w:val="nil"/>
              <w:right w:val="single" w:sz="8" w:space="0" w:color="BFBFBF"/>
            </w:tcBorders>
            <w:shd w:val="clear" w:color="auto" w:fill="C2D69B" w:themeFill="accent3" w:themeFillTint="99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(R$)</w:t>
            </w:r>
          </w:p>
        </w:tc>
        <w:tc>
          <w:tcPr>
            <w:tcW w:w="602" w:type="pct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shd w:val="clear" w:color="auto" w:fill="C2D69B" w:themeFill="accent3" w:themeFillTint="99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(R$) Pago</w:t>
            </w:r>
          </w:p>
        </w:tc>
        <w:tc>
          <w:tcPr>
            <w:tcW w:w="877" w:type="pct"/>
            <w:vMerge w:val="restart"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(R$) Comprometido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vMerge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8" w:type="pct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5DFEC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Liquidado</w:t>
            </w:r>
          </w:p>
        </w:tc>
        <w:tc>
          <w:tcPr>
            <w:tcW w:w="602" w:type="pct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nil"/>
            </w:tcBorders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77" w:type="pct"/>
            <w:vMerge/>
            <w:tcBorders>
              <w:top w:val="single" w:sz="8" w:space="0" w:color="BFBFBF"/>
              <w:left w:val="nil"/>
              <w:bottom w:val="single" w:sz="8" w:space="0" w:color="BFBFBF"/>
              <w:right w:val="nil"/>
            </w:tcBorders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Resolução nº 01/2013 - destina recursos ao FDR-Social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4.450.000,00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2.402.382,82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2.402.382,82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2.047.617,18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Resolução nº 01/2014 - destina recursos ao FDR-Social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1.021.982,00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1.021.982,00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Resolução nº 02/2015 - destina recursos ao FDR-Social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1.282.228,68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1.282.228,68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Ata 1ª Reunião CAG/2017 - destina recursos ao FDR-Social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125.139,19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125.139,19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Processos: 00070.00010856/2017-99 00070.10690/2017-19, 00070.10936/2017-84 e 00070.937/2017-69 - FDR-Crédito.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537.339,80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537.339,80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537.339,80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Processo: 00070.00011796/2017-21 - FDR-Crédito.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742.996,21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742.996,21</w:t>
            </w:r>
          </w:p>
        </w:tc>
      </w:tr>
      <w:tr w:rsidR="00A975A6" w:rsidRPr="00F90FD7" w:rsidTr="00A975A6">
        <w:trPr>
          <w:trHeight w:val="227"/>
        </w:trPr>
        <w:tc>
          <w:tcPr>
            <w:tcW w:w="224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Total 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8.159.685,88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2.939.722,62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000000" w:fill="F2F2F2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5.757.303,06</w:t>
            </w:r>
          </w:p>
        </w:tc>
      </w:tr>
      <w:tr w:rsidR="00A975A6" w:rsidRPr="00F90FD7" w:rsidTr="00A975A6">
        <w:trPr>
          <w:trHeight w:val="227"/>
        </w:trPr>
        <w:tc>
          <w:tcPr>
            <w:tcW w:w="3521" w:type="pct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Saldo na conta do FDR em 31/12/2017 (Conta Contábil 111110201)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6.372.645,93</w:t>
            </w:r>
          </w:p>
        </w:tc>
      </w:tr>
      <w:tr w:rsidR="00A975A6" w:rsidRPr="00F90FD7" w:rsidTr="00A975A6">
        <w:trPr>
          <w:trHeight w:val="227"/>
        </w:trPr>
        <w:tc>
          <w:tcPr>
            <w:tcW w:w="3521" w:type="pct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Saldo na conta do FDR em 31/12/2017 (Conta Contábil 111110301)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16.693,64</w:t>
            </w:r>
          </w:p>
        </w:tc>
      </w:tr>
      <w:tr w:rsidR="00A975A6" w:rsidRPr="00F90FD7" w:rsidTr="00A975A6">
        <w:trPr>
          <w:trHeight w:val="227"/>
        </w:trPr>
        <w:tc>
          <w:tcPr>
            <w:tcW w:w="3521" w:type="pct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Saldo em </w:t>
            </w: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Fundo </w:t>
            </w: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de curto prazo em 31/12/2017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312,13</w:t>
            </w:r>
          </w:p>
        </w:tc>
      </w:tr>
      <w:tr w:rsidR="00A975A6" w:rsidRPr="00F90FD7" w:rsidTr="00A975A6">
        <w:trPr>
          <w:trHeight w:val="227"/>
        </w:trPr>
        <w:tc>
          <w:tcPr>
            <w:tcW w:w="3521" w:type="pct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Saldo em Conta Contábil em 31/12/2017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975A6" w:rsidRPr="00F90FD7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90FD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6.389.651,70</w:t>
            </w:r>
          </w:p>
        </w:tc>
      </w:tr>
    </w:tbl>
    <w:p w:rsidR="00A071F2" w:rsidRDefault="00A071F2" w:rsidP="00A975A6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</w:rPr>
      </w:pPr>
    </w:p>
    <w:p w:rsidR="002A7B42" w:rsidRDefault="002A7B42" w:rsidP="002A7B42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RENÚNCIA DE RECEITAS </w:t>
      </w:r>
    </w:p>
    <w:p w:rsidR="002A7B42" w:rsidRDefault="002A7B42" w:rsidP="002A7B42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2A7B42" w:rsidRDefault="002A7B42" w:rsidP="002A7B4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5E771B">
        <w:rPr>
          <w:rFonts w:ascii="Arial Narrow" w:hAnsi="Arial Narrow" w:cs="Arial"/>
          <w:sz w:val="20"/>
          <w:szCs w:val="20"/>
        </w:rPr>
        <w:t xml:space="preserve">O </w:t>
      </w:r>
      <w:r>
        <w:rPr>
          <w:rFonts w:ascii="Arial Narrow" w:hAnsi="Arial Narrow" w:cs="Arial"/>
          <w:sz w:val="20"/>
          <w:szCs w:val="20"/>
        </w:rPr>
        <w:t xml:space="preserve">artigo 13, do </w:t>
      </w:r>
      <w:r w:rsidRPr="005E771B">
        <w:rPr>
          <w:rFonts w:ascii="Arial Narrow" w:hAnsi="Arial Narrow" w:cs="Arial"/>
          <w:sz w:val="20"/>
          <w:szCs w:val="20"/>
        </w:rPr>
        <w:t>Decreto 32.598/2010 determina que o</w:t>
      </w:r>
      <w:r w:rsidRPr="005E771B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t>s órgãos e entidades da Administração Pública Distrital que acompanham os progra</w:t>
      </w:r>
      <w:r w:rsidRPr="005E771B">
        <w:rPr>
          <w:rFonts w:ascii="Arial Narrow" w:hAnsi="Arial Narrow" w:cs="Arial"/>
          <w:color w:val="000000"/>
          <w:sz w:val="20"/>
          <w:szCs w:val="20"/>
          <w:shd w:val="clear" w:color="auto" w:fill="FFFFFF"/>
        </w:rPr>
        <w:softHyphen/>
        <w:t>mas de concessão de benefícios que ensejam renúncia de receita remeterão à CGDF, até o dia 28 de fevereiro do exercício subsequente, relatório contendo c</w:t>
      </w:r>
      <w:r w:rsidRPr="005E771B">
        <w:rPr>
          <w:rFonts w:ascii="Arial Narrow" w:hAnsi="Arial Narrow" w:cs="Arial"/>
          <w:color w:val="000000"/>
          <w:sz w:val="20"/>
          <w:szCs w:val="20"/>
        </w:rPr>
        <w:t>álculo do custo com o montante efetivamente renunciado ou liberado do Orçamento do Poder Executivo do Distrito Federal no exercício sob análise, a preços correntes, para aplicação em renúncias de receitas de natureza tributária e em benefícios de naturezas financeira, creditícia e outros.</w:t>
      </w:r>
    </w:p>
    <w:p w:rsidR="002A7B42" w:rsidRDefault="002A7B42" w:rsidP="002A7B42">
      <w:pPr>
        <w:pStyle w:val="NormalWeb"/>
        <w:spacing w:before="30" w:beforeAutospacing="0" w:after="3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</w:p>
    <w:p w:rsidR="002A7B42" w:rsidRDefault="002A7B42" w:rsidP="002A7B42">
      <w:pPr>
        <w:pStyle w:val="NormalWeb"/>
        <w:spacing w:before="30" w:beforeAutospacing="0" w:after="3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297958">
        <w:rPr>
          <w:rFonts w:ascii="Arial Narrow" w:hAnsi="Arial Narrow" w:cs="Arial"/>
          <w:b/>
          <w:color w:val="000000"/>
          <w:sz w:val="20"/>
          <w:szCs w:val="20"/>
        </w:rPr>
        <w:t>FDR-Social</w:t>
      </w:r>
      <w:r>
        <w:rPr>
          <w:rFonts w:ascii="Arial Narrow" w:hAnsi="Arial Narrow" w:cs="Arial"/>
          <w:b/>
          <w:color w:val="000000"/>
          <w:sz w:val="20"/>
          <w:szCs w:val="20"/>
        </w:rPr>
        <w:tab/>
      </w:r>
    </w:p>
    <w:p w:rsidR="002A7B42" w:rsidRPr="00B2772D" w:rsidRDefault="002A7B42" w:rsidP="00F16BB6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22A14">
        <w:rPr>
          <w:rFonts w:ascii="Arial Narrow" w:hAnsi="Arial Narrow" w:cs="Arial"/>
          <w:color w:val="000000"/>
          <w:sz w:val="20"/>
          <w:szCs w:val="20"/>
        </w:rPr>
        <w:t>N</w:t>
      </w:r>
      <w:r>
        <w:rPr>
          <w:rFonts w:ascii="Arial Narrow" w:hAnsi="Arial Narrow" w:cs="Arial"/>
          <w:color w:val="000000"/>
          <w:sz w:val="20"/>
          <w:szCs w:val="20"/>
        </w:rPr>
        <w:t xml:space="preserve">a modalidade Social os desembolsos se dão por meio de programa de governo, destinados a atender ações de assistência social, educacional, desportiva, cultural, tecnológica, de pesquisa, dentre outras, cujos valores contam do Orçamento do Distrito Federal - Benefícios Sociais, </w:t>
      </w:r>
      <w:r w:rsidRPr="00175B68">
        <w:rPr>
          <w:rFonts w:ascii="Arial Narrow" w:hAnsi="Arial Narrow" w:cs="Arial"/>
          <w:b/>
          <w:color w:val="000000"/>
          <w:sz w:val="20"/>
          <w:szCs w:val="20"/>
        </w:rPr>
        <w:t>não caracterizando renúncia de receitas</w:t>
      </w:r>
      <w:r>
        <w:rPr>
          <w:rFonts w:ascii="Arial Narrow" w:hAnsi="Arial Narrow" w:cs="Arial"/>
          <w:color w:val="000000"/>
          <w:sz w:val="20"/>
          <w:szCs w:val="20"/>
        </w:rPr>
        <w:t>, segundo o Relatório do Grupo de Trabalho instituído pelo Decreto nº 37.531/2016. Frisa-se</w:t>
      </w:r>
      <w:r w:rsidR="0084196F">
        <w:rPr>
          <w:rFonts w:ascii="Arial Narrow" w:hAnsi="Arial Narrow" w:cs="Arial"/>
          <w:color w:val="000000"/>
          <w:sz w:val="20"/>
          <w:szCs w:val="20"/>
        </w:rPr>
        <w:t xml:space="preserve">, </w:t>
      </w:r>
      <w:r>
        <w:rPr>
          <w:rFonts w:ascii="Arial Narrow" w:hAnsi="Arial Narrow" w:cs="Arial"/>
          <w:color w:val="000000"/>
          <w:sz w:val="20"/>
          <w:szCs w:val="20"/>
        </w:rPr>
        <w:t xml:space="preserve">os bens oriundos desta modalidade são adquiridos por meio de licitações, incorporados ao patrimônio do Distrito Federal e repassados às entidades beneficiárias, por meio de convênio.  </w:t>
      </w:r>
    </w:p>
    <w:p w:rsidR="002A7B42" w:rsidRDefault="002A7B42" w:rsidP="002A7B42">
      <w:pPr>
        <w:pStyle w:val="NormalWeb"/>
        <w:tabs>
          <w:tab w:val="left" w:pos="142"/>
        </w:tabs>
        <w:spacing w:before="30" w:beforeAutospacing="0" w:after="3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2A7B42" w:rsidRDefault="002A7B42" w:rsidP="002A7B42">
      <w:pPr>
        <w:pStyle w:val="NormalWeb"/>
        <w:tabs>
          <w:tab w:val="left" w:pos="142"/>
        </w:tabs>
        <w:spacing w:before="30" w:beforeAutospacing="0" w:after="3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297958">
        <w:rPr>
          <w:rFonts w:ascii="Arial Narrow" w:hAnsi="Arial Narrow" w:cs="Arial"/>
          <w:b/>
          <w:color w:val="000000"/>
          <w:sz w:val="20"/>
          <w:szCs w:val="20"/>
        </w:rPr>
        <w:t>FDR-Crédito</w:t>
      </w:r>
    </w:p>
    <w:p w:rsidR="002F0B83" w:rsidRDefault="002A7B42" w:rsidP="002A7B4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Na modalidade Crédito são concedidos financiamentos, com taxas de juros inferiores às taxas de aplicação financeira, para projetos de investimentos e custeio agropecuários no Distrito Federal e na RIDE, passível </w:t>
      </w:r>
      <w:r w:rsidRPr="00A071F2">
        <w:rPr>
          <w:rFonts w:ascii="Arial Narrow" w:hAnsi="Arial Narrow" w:cs="Arial"/>
          <w:color w:val="000000"/>
          <w:sz w:val="20"/>
          <w:szCs w:val="20"/>
        </w:rPr>
        <w:t xml:space="preserve">de </w:t>
      </w:r>
      <w:r w:rsidR="00A071F2">
        <w:rPr>
          <w:rFonts w:ascii="Arial Narrow" w:hAnsi="Arial Narrow" w:cs="Arial"/>
          <w:b/>
          <w:color w:val="000000"/>
          <w:sz w:val="20"/>
          <w:szCs w:val="20"/>
        </w:rPr>
        <w:t>R</w:t>
      </w:r>
      <w:r w:rsidRPr="00A071F2">
        <w:rPr>
          <w:rFonts w:ascii="Arial Narrow" w:hAnsi="Arial Narrow" w:cs="Arial"/>
          <w:b/>
          <w:color w:val="000000"/>
          <w:sz w:val="20"/>
          <w:szCs w:val="20"/>
        </w:rPr>
        <w:t xml:space="preserve">enúncia de </w:t>
      </w:r>
      <w:r w:rsidR="00A071F2">
        <w:rPr>
          <w:rFonts w:ascii="Arial Narrow" w:hAnsi="Arial Narrow" w:cs="Arial"/>
          <w:b/>
          <w:color w:val="000000"/>
          <w:sz w:val="20"/>
          <w:szCs w:val="20"/>
        </w:rPr>
        <w:t>R</w:t>
      </w:r>
      <w:r w:rsidRPr="00A071F2">
        <w:rPr>
          <w:rFonts w:ascii="Arial Narrow" w:hAnsi="Arial Narrow" w:cs="Arial"/>
          <w:b/>
          <w:color w:val="000000"/>
          <w:sz w:val="20"/>
          <w:szCs w:val="20"/>
        </w:rPr>
        <w:t>eceitas</w:t>
      </w:r>
      <w:r w:rsidR="00A071F2">
        <w:rPr>
          <w:rFonts w:ascii="Arial Narrow" w:hAnsi="Arial Narrow" w:cs="Arial"/>
          <w:b/>
          <w:color w:val="000000"/>
          <w:sz w:val="20"/>
          <w:szCs w:val="20"/>
        </w:rPr>
        <w:t xml:space="preserve"> C</w:t>
      </w:r>
      <w:r w:rsidR="00A071F2" w:rsidRPr="00A071F2">
        <w:rPr>
          <w:rFonts w:ascii="Arial Narrow" w:hAnsi="Arial Narrow" w:cs="Arial"/>
          <w:b/>
          <w:color w:val="000000"/>
          <w:sz w:val="20"/>
          <w:szCs w:val="20"/>
        </w:rPr>
        <w:t>reditícias</w:t>
      </w:r>
      <w:r>
        <w:rPr>
          <w:rFonts w:ascii="Arial Narrow" w:hAnsi="Arial Narrow" w:cs="Arial"/>
          <w:color w:val="000000"/>
          <w:sz w:val="20"/>
          <w:szCs w:val="20"/>
        </w:rPr>
        <w:t>, enquadrando-se perfeitamente ao que preceitua o art. 13, do Decreto 32.598/2010.</w:t>
      </w:r>
    </w:p>
    <w:p w:rsidR="00A071F2" w:rsidRDefault="00A071F2" w:rsidP="00A071F2">
      <w:pPr>
        <w:pStyle w:val="NormalWeb"/>
        <w:spacing w:before="30" w:beforeAutospacing="0" w:after="30" w:afterAutospacing="0" w:line="276" w:lineRule="auto"/>
        <w:rPr>
          <w:rFonts w:ascii="Arial Narrow" w:hAnsi="Arial Narrow" w:cs="Arial"/>
          <w:color w:val="000000"/>
          <w:sz w:val="20"/>
          <w:szCs w:val="20"/>
        </w:rPr>
      </w:pPr>
    </w:p>
    <w:p w:rsidR="002A7B42" w:rsidRPr="00A071F2" w:rsidRDefault="00A071F2" w:rsidP="00A071F2">
      <w:pPr>
        <w:pStyle w:val="NormalWeb"/>
        <w:spacing w:before="30" w:beforeAutospacing="0" w:after="30" w:afterAutospacing="0" w:line="276" w:lineRule="auto"/>
        <w:rPr>
          <w:rFonts w:ascii="Arial Narrow" w:hAnsi="Arial Narrow" w:cs="Arial"/>
          <w:b/>
          <w:color w:val="000000"/>
          <w:sz w:val="20"/>
          <w:szCs w:val="20"/>
        </w:rPr>
      </w:pPr>
      <w:r w:rsidRPr="00A071F2">
        <w:rPr>
          <w:rFonts w:ascii="Arial Narrow" w:hAnsi="Arial Narrow" w:cs="Arial"/>
          <w:b/>
          <w:color w:val="000000"/>
          <w:sz w:val="20"/>
          <w:szCs w:val="20"/>
        </w:rPr>
        <w:t>Memória de Cálculo das Renúncias de Receitas 2017 - Setor Agropecuário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1053"/>
        <w:gridCol w:w="615"/>
        <w:gridCol w:w="870"/>
        <w:gridCol w:w="615"/>
        <w:gridCol w:w="688"/>
        <w:gridCol w:w="1016"/>
        <w:gridCol w:w="870"/>
        <w:gridCol w:w="881"/>
        <w:gridCol w:w="797"/>
        <w:gridCol w:w="877"/>
      </w:tblGrid>
      <w:tr w:rsidR="002A7B42" w:rsidRPr="002A7B42" w:rsidTr="00A071F2">
        <w:trPr>
          <w:trHeight w:val="300"/>
          <w:tblHeader/>
        </w:trPr>
        <w:tc>
          <w:tcPr>
            <w:tcW w:w="1872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FIANCIAMENTOS À RECEBER</w:t>
            </w:r>
          </w:p>
        </w:tc>
        <w:tc>
          <w:tcPr>
            <w:tcW w:w="12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CDI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Diferença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6A1D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Bônus </w:t>
            </w:r>
            <w:r w:rsidR="006A1D7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ADPL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6A1D77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Mora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Renúncia de receitas</w:t>
            </w:r>
          </w:p>
        </w:tc>
      </w:tr>
      <w:tr w:rsidR="002A7B42" w:rsidRPr="002A7B42" w:rsidTr="00A071F2">
        <w:trPr>
          <w:trHeight w:val="228"/>
          <w:tblHeader/>
        </w:trPr>
        <w:tc>
          <w:tcPr>
            <w:tcW w:w="1872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5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2A7B42" w:rsidRPr="002A7B42" w:rsidTr="00A071F2">
        <w:trPr>
          <w:trHeight w:val="645"/>
          <w:tblHeader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Região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 principal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Taxa mensal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Juros contratos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6A1D7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Taxa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95% CDI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Simulado </w:t>
            </w: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Valor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Valor</w:t>
            </w:r>
          </w:p>
        </w:tc>
      </w:tr>
      <w:tr w:rsidR="002A7B42" w:rsidRPr="002A7B42" w:rsidTr="00A071F2">
        <w:trPr>
          <w:trHeight w:val="228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JANEIRO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180.095,26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589,63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1.855,65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1.266,02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1.266,02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1.302.881,83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3.212,91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13.424,50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10.211,59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30,58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8.577,03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1.665,14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1.482.977,09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3.802,54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15.280,15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11.477,61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30,58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8.577,03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2.931,16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28.072,77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91,91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289,25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197,34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197,34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642.263,15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1.583,82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6.617,69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5.033,87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5.033,87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670.335,92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1.675,73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6.906,94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5.231,21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5.231,21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657,04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448,26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448,26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537.345,51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1.325,09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5.536,65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4.211,56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23,06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4.188,50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601.113,15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1.533,87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6.193,69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4.659,82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23,06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4.636,76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664,35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505,35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505,35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664,35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505,35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505,35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1.545,81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1.175,85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1.175,85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1.545,81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1.175,85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1.175,85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494.804,52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1.619,99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5.098,32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3.478,33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233,37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3.244,96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1.700.284,13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4.192,90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17.519,22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13.326,32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4.080,30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17.406,62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2.195.088,65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5.812,89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22.617,54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16.804,65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4.080,30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233,37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20.651,58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539.516,16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1.330,45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5.559,01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4.228,56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157,12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62,76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4.322,92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539.516,16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1.330,45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5.559,01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4.228,56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157,12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62,76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4.322,92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883.917,54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2.893,95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9.107,62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6.213,67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381,26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5.832,41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4.657.294,87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11.484,89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47.987,37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36.502,48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983,71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347,38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37.138,81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5.541.212,41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14.378,84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57.094,99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42.716,15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983,71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728,64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42.971,22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24.705,04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254,55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193,63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193,63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24.705,04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254,55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193,63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193,63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80.408,88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263,26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828,51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565,25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565,25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296.380,33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730,87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3.053,81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2.322,94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3.985,56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-     1.662,62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376.789,21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994,13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3.882,32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2.888,19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3.985,56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-     1.097,37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228,34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155,78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155,78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228,34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155,78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155,78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26.355,11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86,29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271,56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185,27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185,27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829.409,90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2.045,32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8.545,99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6.500,67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6.500,67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855.765,01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2.131,61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8.817,55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6.685,94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6.685,94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177.407,22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580,83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1,0846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1,0304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1.827,95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1.247,12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97,94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1.345,06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177.407,22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580,83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1.827,95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1.247,12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97,94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1.345,06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12.701.573,20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32.903,33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130.873,19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97.969,86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5.349,65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13.610,42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89.709,09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FEVEREIRO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180.095,26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589,63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1.477,88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888,25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34,90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923,15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1.301.973,09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3.210,67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10.684,12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7.473,45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128,66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7.602,11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1.482.068,35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3.800,30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12.162,00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8.361,70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163,56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8.525,26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28.072,77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91,91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230,37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138,46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138,46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642.263,15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1.583,82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5.270,48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3.686,66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337,43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4.024,09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670.335,92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1.675,73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5.500,85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3.825,12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337,43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4.162,55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523,28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314,50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314,50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535.079,05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1.319,50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4.390,91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3.071,41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35,85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3.035,56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598.846,69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1.528,28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4.914,19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3.385,91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35,85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3.350,06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529,11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370,11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370,11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529,11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370,11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370,11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1.231,12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861,16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861,16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1.231,12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861,16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861,16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486.080,50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1.591,43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3.988,83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2.397,40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2.397,40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1.672.299,15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4.123,89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13.723,05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9.599,16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13,03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327,51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9.284,68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2.158.379,65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5.715,32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17.711,88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11.996,56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13,03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327,51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11.682,08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532.871,92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1.314,06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4.372,80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3.058,74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3.058,74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532.871,92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1.314,06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4.372,80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3.058,74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3.058,74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880.982,64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2.884,34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7.229,43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4.345,09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35,72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738,73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3.642,08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4.628.203,85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11.413,15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37.979,50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26.566,35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700,10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27.266,45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5.509.186,49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14.297,49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45.208,93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30.911,44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735,82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738,73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30.908,53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24.705,04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202,73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141,81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87,37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54,44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24.705,04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202,73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141,81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87,37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54,44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80.408,88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263,26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659,84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396,58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396,58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296.380,33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730,87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2.432,13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1.701,26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1.701,26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376.789,21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994,13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3.091,97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2.097,84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2.097,84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mátria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181,86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109,30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109,30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181,86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109,30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109,30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26.355,11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86,29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216,27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129,98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129,98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829.409,90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2.045,32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6.806,22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4.760,90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47,30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4.808,20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855.765,01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2.131,61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7.022,49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4.890,88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47,30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4.938,18 </w:t>
            </w:r>
          </w:p>
        </w:tc>
      </w:tr>
      <w:tr w:rsidR="002A7B42" w:rsidRPr="002A7B42" w:rsidTr="00A071F2">
        <w:trPr>
          <w:trHeight w:val="264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171.976,83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563,05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0,8638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0,8206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1.411,26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848,21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848,21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171.976,83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563,05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1.411,26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848,21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848,21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12.617.588,45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32.682,41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103.541,19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70.858,78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1.297,14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1.189,46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70.966,46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MARÇO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178.160,10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583,30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1.777,82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1.194,52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1.194,52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1.295.612,09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3.194,98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12.928,65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9.733,67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432,33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10.166,00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1.473.772,19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3.778,28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14.706,47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10.928,19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432,33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11.360,52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28.072,77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91,91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280,13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188,22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70,19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258,41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628.828,74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1.550,69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6.274,96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4.724,27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416,25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2.059,27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3.081,25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656.901,51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1.642,60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6.555,09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4.912,49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486,44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2.059,27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3.339,66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636,32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427,54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427,54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532.806,91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1.313,90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5.316,77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4.002,87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2.220,72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1.515,98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4.707,61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596.574,55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1.522,68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5.953,09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4.430,41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2.220,72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1.515,98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5.135,15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643,41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484,41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484,41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643,41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484,41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484,41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1.497,07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1.127,11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1.127,11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1.497,07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1.127,11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1.127,11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486.080,50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1.591,43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4.850,50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3.259,07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46,89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3.305,96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1.663.090,90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4.101,18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16.595,65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12.494,47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1.965,02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10.529,45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2.149.171,40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5.692,61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21.446,15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15.753,54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46,89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1.965,02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13.835,41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532.871,92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1.314,06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5.317,42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4.003,36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338,43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507,60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3.834,19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532.871,92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1.314,06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5.317,42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4.003,36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338,43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507,60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3.834,19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872.816,41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2.857,60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8.709,66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5.852,06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250,70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6.102,76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4.608.848,16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11.365,42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45.990,77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34.625,35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2.107,43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40,15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36.692,63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5.481.664,57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14.223,02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54.700,43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40.477,41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2.358,13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40,15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42.795,39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23.555,50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235,06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176,97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176,97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23.555,50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235,06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176,97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176,97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80.408,88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263,26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802,38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539,12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223,23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315,89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296.380,33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730,87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2.957,52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2.226,65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134,01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2.360,66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376.789,21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994,13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3.759,90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2.765,77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134,01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223,23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2.676,55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221,14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148,58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248,52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-          99,94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22.161,38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72,56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221,14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148,58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248,52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-          99,94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26.355,11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86,29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262,99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176,70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176,70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828.932,82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2.044,15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8.271,75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6.227,60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248,80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6.476,40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855.287,93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2.130,44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8.534,74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6.404,30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248,80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6.653,10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171.976,83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563,05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1,0504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0,9979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1.716,12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1.153,07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307,09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1.460,16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171.976,83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563,05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1.716,12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1.153,07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307,09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1.460,16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12.555.228,95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32.520,48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125.286,09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92.765,61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6.572,84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6.559,77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92.778,68 </w:t>
            </w:r>
          </w:p>
        </w:tc>
      </w:tr>
      <w:tr w:rsidR="002A7B42" w:rsidRPr="002A7B42" w:rsidTr="00F16BB6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ABRIL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178.160,10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583,30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1.329,14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745,84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745,84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1.286.404,87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3.172,27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9.597,03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6.424,76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296,75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6.721,51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1.464.564,97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3.755,57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10.926,17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7.170,60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296,75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7.467,35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20.505,71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67,14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152,98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85,84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85,84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613.350,77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1.512,52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4.575,81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3.063,29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3.063,29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633.856,48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1.579,66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4.728,79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3.149,13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3.149,13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475,73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266,95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266,95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505.742,84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1.247,16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3.773,02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2.525,86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2.531,59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569.510,48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1.455,94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4.248,75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2.792,81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5,73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2.798,54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481,02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322,02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322,02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481,02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322,02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322,02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1.119,24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749,28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749,28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1.119,24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749,28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749,28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481.461,85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1.576,31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3.591,87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2.015,56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2.015,56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1.660.803,97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4.095,54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12.390,18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8.294,64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8.294,64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2.142.265,82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5.671,85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15.982,05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10.310,20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10.310,20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513.585,54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1.266,50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3.831,53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2.565,03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149,59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2.714,62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513.585,54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1.266,50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3.831,53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2.565,03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149,59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2.714,62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859.765,63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2.814,87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6.414,15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3.599,28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617,71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4.216,99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4.578.004,92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11.289,36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34.153,52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22.864,16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1.849,92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3.200,83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21.513,25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5.437.770,55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14.104,23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40.567,67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26.463,44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2.467,63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3.200,83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25.730,24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22.397,34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167,09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111,86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111,86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22.397,34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167,09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111,86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111,86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77.170,83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252,66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575,72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323,06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323,06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292.656,73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721,69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2.183,32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1.461,63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1.461,63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369.827,56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974,35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2.759,04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1.784,69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1.784,69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132,92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74,59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74,59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132,92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74,59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74,59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26.355,11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86,29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196,62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110,33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131,78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242,11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974.480,66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2.403,07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7.269,97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4.866,90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4.866,90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1.000.835,77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2.489,36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7.466,59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4.977,23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131,78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5.109,01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152.865,29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500,48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0,7853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0,7460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1.140,43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639,95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639,95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152.865,29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500,48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1.140,43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639,95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639,95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12.539.798,63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32.440,46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93.551,29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61.110,83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3.051,48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3.200,83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60.961,48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MAIO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178.160,10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583,30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1.566,60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983,30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983,30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1.280.236,24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3.157,06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11.257,37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8.100,31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1.270,55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9.370,86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1.458.396,34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3.740,36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12.823,97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9.083,61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1.270,55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10.354,16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20.505,71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67,14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180,31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113,17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113,17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613.350,77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1.512,52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5.393,32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3.880,80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3.880,80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633.856,48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1.579,66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5.573,63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3.993,97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3.993,97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560,72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351,94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351,94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503.459,33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1.241,53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4.427,02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3.185,49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1.069,52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2.115,97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567.226,97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1.450,31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4.987,74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3.537,43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1.069,52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2.467,91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566,96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407,96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407,96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566,96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407,96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407,96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1.319,20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949,24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949,24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1.319,20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949,24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949,24 </w:t>
            </w:r>
          </w:p>
        </w:tc>
      </w:tr>
      <w:tr w:rsidR="002A7B42" w:rsidRPr="002A7B42" w:rsidTr="00A071F2">
        <w:trPr>
          <w:trHeight w:val="228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481.461,85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1.576,31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4.233,59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2.657,28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2.657,28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1.897.803,97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4.679,98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16.687,77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12.007,79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752,26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41,83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12.718,22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2.379.265,82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6.256,29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20.921,36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14.665,07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752,26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41,83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15.375,50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509.539,57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1.256,52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4.480,48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3.223,96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387,21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118,79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3.492,38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509.539,57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1.256,52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4.480,48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3.223,96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387,21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118,79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3.492,38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850.825,63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2.785,60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7.481,48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4.695,88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4.695,88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4.513.122,37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11.129,36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39.684,79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28.555,43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1.589,53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6.697,76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23.447,20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5.363.948,00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13.914,96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47.166,27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33.251,31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1.589,53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6.697,76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28.143,08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22.397,34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196,94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141,71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23,24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118,47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22.397,34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55,23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196,94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141,71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23,24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118,47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77.170,83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252,66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678,58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425,92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425,92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292.656,73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721,69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2.573,39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1.851,70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127,03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1.724,67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369.827,56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974,35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3.251,97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2.277,62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127,03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2.150,59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156,67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98,34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98,34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156,67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98,34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98,34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156,02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97,93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97,93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974.480,66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2.403,07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8.568,80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6.165,73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8,49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6.174,22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992.224,12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2.461,16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8.724,82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6.263,66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8,49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6.272,15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152.865,29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500,48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0,9256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0,8793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1.344,18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843,70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843,70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152.865,29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500,48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1.344,18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843,70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843,70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12.681.866,32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32.776,61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111.514,19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78.737,58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4.008,04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8.078,17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74.667,45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JUNHO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154.924,50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507,22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1.189,35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682,13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682,13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1.241.243,86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3.060,91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9.528,97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6.468,06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474,97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6.943,03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1.396.168,36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3.568,13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10.718,32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7.150,19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474,97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7.625,16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20.505,71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67,14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157,42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90,28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90,28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608.636,41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1.500,90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4.672,47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3.171,57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476,58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3.648,15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629.142,12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1.568,04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4.829,89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3.261,85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476,58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3.738,43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63.767,64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208,78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489,54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280,76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280,76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495.962,80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1.223,04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3.807,48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2.584,44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404,73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2.989,17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559.730,44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1.431,82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4.297,02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2.865,20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404,73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3.269,93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494,99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335,99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483,58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819,57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64.477,25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494,99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335,99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483,58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819,57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1.151,73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781,77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781,77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1.151,73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781,77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781,77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481.461,85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1.576,31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3.696,16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2.119,85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2.119,85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1.887.585,34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4.654,79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14.490,90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9.836,11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1.699,46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11.535,57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2.369.047,19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6.231,10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18.187,06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11.955,96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1.699,46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13.655,42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501.664,88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1.237,11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3.851,26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2.614,15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988,03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382,59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3.219,59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501.664,88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1.237,11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3.851,26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2.614,15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988,03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382,59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3.219,59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804.652,87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2.634,43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6.177,28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3.542,85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3.542,85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4.395.320,92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10.838,86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33.742,66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22.903,80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1.938,49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4.581,23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20.261,06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5.199.973,79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13.473,29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39.919,94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26.446,65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1.938,49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4.581,23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23.803,91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162,99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110,64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110,64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162,99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110,64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110,64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77.170,83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252,66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592,44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339,78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339,78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288.905,19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712,44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2.217,91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1.505,47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1.505,47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366.076,02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965,10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2.810,35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1.845,25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1.845,25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136,78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78,45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78,45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17.816,87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58,33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136,78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78,45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78,45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136,22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78,13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78,13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973.848,31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2.401,51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7.476,18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5.074,67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240,46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5.315,13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991.591,77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2.459,60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7.612,40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5.152,80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240,46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5.393,26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139.479,76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456,66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0,8081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0,7677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1.070,78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614,12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614,12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139.479,76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456,66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1.070,78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614,12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614,12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12.406.423,65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32.030,49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95.243,51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63.213,02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6.706,30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4.963,82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64.955,50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JULHO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140.237,20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459,14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1.062,07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602,93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602,93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1.230.474,62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3.034,35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9.318,88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6.284,53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566,85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7.717,20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-        865,82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1.370.711,82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3.493,49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10.380,95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6.887,46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566,85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7.717,20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-        262,89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17.172,54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56,22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130,05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73,83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73,83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599.709,68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1.478,88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4.541,84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3.062,96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184,27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3.247,23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616.882,22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1.535,10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4.671,89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3.136,79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184,27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3.321,06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458,57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260,33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260,33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480.857,62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1.185,79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3.641,73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2.455,94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1,44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2.457,38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541.407,05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1.384,03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4.100,30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2.716,27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1,44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2.717,71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396,34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267,29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267,29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396,34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267,29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267,29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1.136,20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766,24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766,24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1.136,20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766,24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766,24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481.461,85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1.576,31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3.646,30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2.069,99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2.069,99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1.870.008,44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4.611,44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14.162,32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9.550,88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298,81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9.252,07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2.351.470,29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6.187,75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17.808,62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11.620,87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298,81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11.322,06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484.842,24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1.195,62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3.671,90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2.476,28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509,34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2.985,62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484.842,24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1.195,62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3.671,90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2.476,28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509,34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2.985,62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794.160,16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2.600,08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6.014,49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3.414,41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3.414,41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4.420.275,24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10.900,40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33.476,51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22.576,11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3.038,78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2.265,54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23.349,35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5.214.435,40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13.500,48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39.491,00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25.990,52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3.038,78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2.265,54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26.763,76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160,79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108,44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108,44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160,79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108,44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108,44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73.900,39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241,95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559,68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317,73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317,73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288.905,19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712,44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2.187,99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1.475,55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1.475,55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362.805,58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954,39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2.747,67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1.793,28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1.793,28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101,70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57,73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57,73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101,70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57,73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57,73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134,38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76,29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76,29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969.362,77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2.390,45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7.341,37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4.950,92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4.950,92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987.106,23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2.448,54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7.475,75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5.027,21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5.027,21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114.408,44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374,57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0,7972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0,7573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866,46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491,89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491,89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114.408,44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374,57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866,46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491,89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491,89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12.281.086,05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31.669,30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93.009,57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61.340,27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4.300,68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10.281,55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55.359,40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AGOSTO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140.237,20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459,14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1.067,80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608,66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608,66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1.216.236,41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2.999,24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9.260,73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6.261,49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104,71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6.366,20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1.356.473,61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3.458,38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10.328,53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6.870,15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104,71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6.974,86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17.172,54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56,22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130,76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74,54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74,54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590.767,62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1.456,83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4.498,25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3.041,42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2.957,39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607.940,16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1.513,05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4.629,01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3.115,96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84,03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3.031,93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461,04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262,80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262,80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478.556,94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1.180,12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3.643,85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2.463,73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2.463,73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539.106,37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1.378,36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4.104,89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2.726,53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2.726,53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398,47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269,42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269,42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398,47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269,42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269,42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1.142,33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772,37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772,37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1.142,33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772,37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772,37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481.461,85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1.576,31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3.665,97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2.089,66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2.089,66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1.856.206,39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4.577,40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14.133,62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9.556,22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1.989,14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1.081,62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10.463,74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2.337.668,24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6.153,71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17.799,59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11.645,88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1.989,14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1.081,62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12.553,40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475.398,64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1.172,33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3.619,80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2.447,47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388,94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2.836,41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475.398,64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1.172,33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3.619,80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2.447,47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388,94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2.836,41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788.453,90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2.581,40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6.003,49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3.422,09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3.422,09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4.371.389,03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10.779,85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33.284,85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22.505,00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2.292,70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4.000,00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20.797,70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5.159.842,93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13.361,25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39.288,34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25.927,09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2.292,70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4.000,00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24.219,79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161,65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109,30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14,79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94,51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21.230,49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52,35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161,65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109,30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14,79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94,51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73.900,39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241,95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562,70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320,75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320,75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288.905,19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712,44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2.199,80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1.487,36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1.487,36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362.805,58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954,39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2.762,50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1.808,11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1.808,11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102,25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58,28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58,28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102,25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58,28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58,28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135,10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77,01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77,01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969.362,77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2.390,45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7.380,97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4.990,52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4.990,52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987.106,23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2.448,54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7.516,07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5.067,53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5.067,53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114.408,44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374,57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0,8015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0,7614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871,13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496,56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496,56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114.408,44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374,57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871,13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496,56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496,56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12.177.766,98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31.409,91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92.724,56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61.314,65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4.775,49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5.180,44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60.909,70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SETEMBRO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138.263,15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452,67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837,62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384,95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384,95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1.209.779,61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2.983,32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7.329,03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4.345,71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239,11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4.584,82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1.348.042,76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3.435,99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8.166,65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4.730,66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239,11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4.969,77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17.172,54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56,22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104,03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47,81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47,81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574.256,75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1.416,12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3.478,93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2.062,81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387,01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2.449,82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591.429,29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1.472,34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3.582,96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2.110,62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387,01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2.497,63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366,82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168,58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168,58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478.556,94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1.180,12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2.899,17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1.719,05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117,21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5.692,55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-     3.856,29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539.106,37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1.378,36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3.265,99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1.887,63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117,21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5.692,55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-     3.687,71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317,04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187,99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187,99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317,04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187,99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187,99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908,87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538,91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538,91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908,87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538,91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538,91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421.537,81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1.380,11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2.553,74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1.173,63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1.173,63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1.795.245,54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4.427,08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10.875,87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6.448,79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6.448,79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2.216.783,35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5.807,19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13.429,61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7.622,42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7.622,42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469.991,09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2.847,28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1.688,28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849,01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402,76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2.134,53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469.991,09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1.159,00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2.847,28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1.688,28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849,01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402,76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2.134,53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732.668,32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2.398,76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4.438,61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2.039,85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2.039,85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4.322.115,70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10.658,34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26.184,03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15.525,69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15.525,69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5.054.784,02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13.057,10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30.622,64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17.565,54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17.565,54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121,50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72,04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1.536,84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207,23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1.401,65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121,50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72,04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1.536,84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207,23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1.401,65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73.900,39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241,95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447,70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205,75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205,75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288.905,19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712,44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1.750,23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1.037,79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120,00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1.157,79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362.805,58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954,39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2.197,93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1.243,54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120,00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1.363,54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81,35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37,38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37,38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81,35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37,38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37,38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107,49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49,40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49,40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969.362,77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2.390,45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5.872,55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3.482,10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232,05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3.714,15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987.106,23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2.448,54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5.980,04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3.531,50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232,05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3.763,55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108.997,98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356,86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0,6058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660,33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303,47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303,47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108.997,98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356,86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660,33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303,47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303,47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11.914.887,85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30.662,21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72.182,19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41.519,98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3.481,23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6.302,54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38.698,67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OUTUBRO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124.391,59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407,26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759,96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352,70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352,70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1.205.116,18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2.971,82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7.362,60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4.390,78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273,60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4.664,38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1.329.507,77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3.379,08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8.122,56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4.743,48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273,60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5.017,08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13.806,04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45,20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84,35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39,15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39,15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566.343,21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1.396,60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3.460,05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2.063,45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2.063,45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580.149,25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1.441,80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3.544,40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2.102,60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2.102,60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369,92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171,68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171,68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472.513,73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1.165,22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2.886,80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1.721,58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1.721,58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533.063,16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1.363,46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3.256,72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1.893,26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1.893,26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319,72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190,67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190,67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319,72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190,67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190,67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916,57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546,61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546,61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916,57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546,61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546,61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416.826,33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1.364,69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2.546,58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1.181,89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1.181,89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1.795.245,54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4.427,08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10.967,96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6.540,88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6.540,88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2.212.071,87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5.791,77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13.514,54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7.722,77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7.722,77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453.042,29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1.117,20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2.767,84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1.650,64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134,36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1.785,00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453.042,29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1.117,20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2.767,84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1.650,64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134,36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1.785,00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714.956,09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2.340,77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4.367,99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2.027,22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2.027,22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4.735.578,19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11.677,94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28.931,78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17.253,84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1.771,78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19.025,62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5.450.534,28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14.018,71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33.299,77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19.281,06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1.771,78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21.052,84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122,52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73,06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73,06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122,52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73,06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73,06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70.597,25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231,14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431,31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200,17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200,17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285.125,52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703,12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1.741,96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1.038,84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1.038,84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355.722,77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934,26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2.173,27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1.239,01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1.239,01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82,04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38,07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38,07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13.428,91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43,97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82,04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38,07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38,07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17.743,46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58,09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108,40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50,31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50,31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1.179.045,13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2.907,53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7.203,32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4.295,79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4.295,79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1.196.788,59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2.965,62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7.311,72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4.346,10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4.346,10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94.912,75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310,74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0,6431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0,6109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579,86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269,12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269,12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94.912,75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310,74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579,86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269,12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269,12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12.441.633,91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31.915,08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76.011,53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44.096,45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2.179,74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46.276,19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NOVEMBRO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124.391,59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407,26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670,63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263,37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263,37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1.198.854,95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2.956,38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6.463,33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3.506,95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1.112,75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452,66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4.167,04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1.323.246,54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3.363,64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7.133,96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3.770,32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1.112,75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452,66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4.430,41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13.806,04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45,20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74,43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29,23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29,23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566.343,21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1.396,60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3.053,30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1.656,70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1.656,70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580.149,25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1.441,80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3.127,73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1.685,93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1.685,93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326,44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128,20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128,20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472.513,73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1.165,22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2.547,44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1.382,22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1.382,22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533.063,16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1.363,46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2.873,88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1.510,42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1.510,42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282,14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153,09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153,09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282,14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153,09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153,09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808,82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438,86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438,86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808,82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438,86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438,86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416.826,33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1.364,69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2.247,21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882,52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882,52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1.974.489,54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4.869,09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10.644,97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5.775,88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1.114,78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6.890,66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2.391.315,87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6.233,78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12.892,18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6.658,40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1.114,78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7.773,18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448.935,40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1.107,07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2.420,32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1.313,25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1.313,25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448.935,40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1.107,07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2.420,32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1.313,25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1.313,25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671.084,82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2.197,13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3.617,99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1.420,86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1.420,86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4.687.995,51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11.560,60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25.274,16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13.713,56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2.251,40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2.151,64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13.813,32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5.359.080,33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13.757,73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28.892,15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15.134,42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2.251,40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2.151,64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15.234,18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108,12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58,66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37,60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96,26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20.054,89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108,12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58,66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37,60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96,26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70.597,25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231,14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380,61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149,47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149,47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285.125,52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703,12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1.537,18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834,06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834,06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355.722,77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934,26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1.917,79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983,53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983,53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8.997,07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48,51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19,05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19,05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8.997,07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48,51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19,05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19,05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8.959,57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29,33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48,30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18,97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18,97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1.179.045,13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2.907,53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6.356,53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3.449,00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3.449,00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1.188.004,70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2.936,86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6.404,83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3.467,97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3.467,97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94.912,75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310,74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0,5675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0,5391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511,70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200,96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200,96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94.912,75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310,74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511,70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200,96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200,96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12.505.840,11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32.027,27 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67.422,13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35.394,86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4.516,53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2.604,30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37.307,09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DEZEMBRO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116.629,11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381,84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595,76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213,92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213,92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1.186.814,06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2.926,68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6.062,42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3.135,74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229,84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3.365,58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89.339,80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456,36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456,36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456,36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1.392.782,97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3.308,52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7.114,54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3.806,02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229,84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4.035,86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13.806,04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45,20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70,52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25,32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25,32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613.536,66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1.512,98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3.134,04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1.621,06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1.957,03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1.138,53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2.439,56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627.342,70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1.558,18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3.204,56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1.646,38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1.957,03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1.138,53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2.464,88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60.549,43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198,24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309,30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111,06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111,06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472.513,73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1.165,22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2.413,67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1.248,45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353,73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1.498,29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103,89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533.063,16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1.363,46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2.722,97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1.359,51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353,73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1.498,29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214,95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267,32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138,27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138,27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52.332,67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-  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129,05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267,32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138,27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138,27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766,35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396,39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396,39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150.024,71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369,96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766,35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396,39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396,39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416.826,33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1.364,69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2.129,21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764,52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764,52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2.151.223,63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5.304,92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10.988,77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5.683,85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2.487,88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422,97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7.748,76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2.568.049,96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6.669,61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13.117,98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6.448,37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2.487,88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422,97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8.513,28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448.935,40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1.107,07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2.293,23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1.186,16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801,98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342,57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1.645,57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448.935,40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1.107,07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2.293,23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1.186,16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801,98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342,57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1.645,57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646.266,00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2.115,87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3.301,22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1.185,35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1.185,35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5.128.694,57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12.647,36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26.198,14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13.550,78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2.013,99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1.305,88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14.258,89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5.774.960,57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14.763,23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29.499,36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14.736,13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2.013,99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1.305,88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15.444,24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18.870,47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46,53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96,39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49,86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49,86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18.870,47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46,53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96,39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49,86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49,86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70.597,25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231,14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360,62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129,48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129,48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285.125,52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703,12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1.456,46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753,34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74,25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679,09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355.722,77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934,26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1.817,08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882,82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74,25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808,57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Santa Maria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8.997,07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45,96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16,50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16,50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8.997,07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29,46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45,96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16,50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16,50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8.959,57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29,33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  45,77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16,44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16,44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1.600.326,68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0,2466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3.946,41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8.174,71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4.228,30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980,43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5.208,73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1.609.286,25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3.975,74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8.220,48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4.244,74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980,43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5.225,17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Taguatinga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81.258,98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0,3274 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266,04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0,5377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0,5108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    415,08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149,04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sz w:val="16"/>
                <w:szCs w:val="16"/>
                <w:lang w:eastAsia="pt-BR"/>
              </w:rPr>
              <w:t xml:space="preserve">         149,04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81.258,98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266,04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415,08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149,04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   -  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  -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149,04 </w:t>
            </w:r>
          </w:p>
        </w:tc>
      </w:tr>
      <w:tr w:rsidR="002A7B42" w:rsidRPr="002A7B42" w:rsidTr="00A071F2">
        <w:trPr>
          <w:trHeight w:val="240"/>
        </w:trPr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MÊS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13.621.627,68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34.521,11 </w:t>
            </w:r>
          </w:p>
        </w:tc>
        <w:tc>
          <w:tcPr>
            <w:tcW w:w="6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69.581,30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35.060,19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8.824,88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4.782,49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39.102,58 </w:t>
            </w:r>
          </w:p>
        </w:tc>
      </w:tr>
      <w:tr w:rsidR="002A7B42" w:rsidRPr="002A7B42" w:rsidTr="00A071F2">
        <w:trPr>
          <w:trHeight w:val="240"/>
        </w:trPr>
        <w:tc>
          <w:tcPr>
            <w:tcW w:w="14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 ANO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387.558,66 </w:t>
            </w:r>
          </w:p>
        </w:tc>
        <w:tc>
          <w:tcPr>
            <w:tcW w:w="69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1.130.940,74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743.382,08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55.064,00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66.753,79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A7B42" w:rsidRPr="002A7B42" w:rsidRDefault="002A7B42" w:rsidP="002A7B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2A7B42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731.692,29 </w:t>
            </w:r>
          </w:p>
        </w:tc>
      </w:tr>
    </w:tbl>
    <w:p w:rsidR="00B617F0" w:rsidRDefault="00B617F0" w:rsidP="00A975A6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</w:rPr>
      </w:pPr>
    </w:p>
    <w:p w:rsidR="003253B6" w:rsidRPr="006D115E" w:rsidRDefault="006D115E" w:rsidP="002804B8">
      <w:pPr>
        <w:pStyle w:val="Default"/>
        <w:tabs>
          <w:tab w:val="right" w:pos="9582"/>
        </w:tabs>
        <w:rPr>
          <w:rFonts w:ascii="Arial Narrow" w:hAnsi="Arial Narrow"/>
          <w:b/>
          <w:sz w:val="20"/>
          <w:szCs w:val="20"/>
        </w:rPr>
      </w:pPr>
      <w:r w:rsidRPr="006D115E">
        <w:rPr>
          <w:rFonts w:ascii="Arial Narrow" w:hAnsi="Arial Narrow"/>
          <w:b/>
          <w:sz w:val="20"/>
          <w:szCs w:val="20"/>
        </w:rPr>
        <w:t>Renúncias de Receitas por Região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1503"/>
        <w:gridCol w:w="1176"/>
        <w:gridCol w:w="1257"/>
        <w:gridCol w:w="1136"/>
        <w:gridCol w:w="1054"/>
        <w:gridCol w:w="1016"/>
        <w:gridCol w:w="1183"/>
      </w:tblGrid>
      <w:tr w:rsidR="003253B6" w:rsidRPr="003253B6" w:rsidTr="002804B8">
        <w:trPr>
          <w:trHeight w:val="284"/>
          <w:tblHeader/>
        </w:trPr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3253B6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REGIÃO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6A1D77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B72BD4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Juros</w:t>
            </w:r>
            <w:r w:rsidR="006A1D77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Contratos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3253B6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CDI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B72BD4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Diferenças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B72BD4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Bônus </w:t>
            </w:r>
            <w:r w:rsidR="003253B6"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ADPL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B72BD4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Mora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:rsidR="002804B8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3253B6" w:rsidRDefault="003253B6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RENÙNCIA</w:t>
            </w:r>
          </w:p>
          <w:p w:rsidR="002804B8" w:rsidRPr="003253B6" w:rsidRDefault="002804B8" w:rsidP="002804B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6A1D77" w:rsidRPr="003253B6" w:rsidTr="006A1D77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:rsidR="006A1D77" w:rsidRPr="006A1D77" w:rsidRDefault="006A1D77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6A1D77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>JANEIRO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1.482.977,09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3.802,54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15.280,15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11.477,61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30,58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8.577,03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2.931,16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670.335,92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1.675,73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6.906,94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5.231,21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5.231,21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601.113,15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1.533,87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6.193,69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4.659,82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23,06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4.636,76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664,35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505,35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505,35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1.545,81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1.175,85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1.175,85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2.195.088,65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5.812,89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22.617,54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16.804,65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4.080,30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233,37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20.651,58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539.516,16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1.330,45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5.559,01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4.228,56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157,12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62,76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4.322,92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5.541.212,41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14.378,84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57.094,99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42.716,15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983,71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728,64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42.971,22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24.705,04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60,92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254,55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193,63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193,63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376.789,21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994,13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3.882,32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2.888,19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3.985,56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-             1.097,37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22.161,38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72,56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228,34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155,78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155,78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855.765,01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2.131,61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8.817,55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6.685,94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6.685,94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177.407,22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580,83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1.827,95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1.247,12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97,94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1.345,06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12.701.573,20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32.903,33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130.873,19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97.969,86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5.349,65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13.610,42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2804B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89.709,09 </w:t>
            </w:r>
          </w:p>
        </w:tc>
      </w:tr>
      <w:tr w:rsidR="003253B6" w:rsidRPr="003253B6" w:rsidTr="002804B8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FEVEREIRO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1.482.068,35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3.800,30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12.162,00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8.361,70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163,56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8.525,26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670.335,92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1.675,73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5.500,85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3.825,12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337,43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4.162,55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598.846,69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1.528,28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4.914,19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3.385,91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35,85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3.350,06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529,11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370,11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370,11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1.231,12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861,16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861,16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2.158.379,65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5.715,32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17.711,88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11.996,56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13,03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327,51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11.682,08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532.871,92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1.314,06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4.372,80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3.058,74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3.058,74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5.509.186,49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14.297,49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45.208,93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30.911,44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735,82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738,73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30.908,53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24.705,04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60,92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202,73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141,81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87,37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54,44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376.789,21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994,13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3.091,97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2.097,84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2.097,84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22.161,38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72,56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181,86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109,30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109,30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855.765,01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2.131,61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7.022,49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4.890,88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47,30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4.938,18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171.976,83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563,05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1.411,26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848,21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848,21 </w:t>
            </w:r>
          </w:p>
        </w:tc>
      </w:tr>
      <w:tr w:rsidR="003253B6" w:rsidRPr="003253B6" w:rsidTr="00B617F0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12.617.588,45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32.682,41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103.541,19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70.858,78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1.297,14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1.189,46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70.966,46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MARÇO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1.473.772,19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3.778,28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14.706,47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10.928,19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432,33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11.360,52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656.901,51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1.642,60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6.555,09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4.912,49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486,44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2.059,27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3.339,66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596.574,55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1.522,68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5.953,09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4.430,41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2.220,72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1.515,98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5.135,15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643,41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484,41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484,41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1.497,07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1.127,11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1.127,11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2.149.171,40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5.692,61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21.446,15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15.753,54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46,89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1.965,02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13.835,41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532.871,92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1.314,06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5.317,42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4.003,36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338,43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507,60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3.834,19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5.481.664,57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14.223,02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54.700,43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40.477,41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2.358,13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40,15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42.795,39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23.555,50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58,09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235,06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176,97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176,97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376.789,21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994,13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3.759,90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2.765,77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134,01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223,23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2.676,55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22.161,38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72,56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221,14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148,58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248,52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-                  99,94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855.287,93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2.130,44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8.534,74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6.404,30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248,80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6.653,10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171.976,83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563,05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1.716,12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1.153,07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307,09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1.460,16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12.555.228,95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pt-BR"/>
              </w:rPr>
              <w:t xml:space="preserve">            32.520,48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125.286,09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92.765,61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6.572,84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6.559,77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92.778,68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ABRIL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1.464.564,97 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3.755,57 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10.926,17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7.170,60 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296,75 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7.467,35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633.856,48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1.579,66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4.728,79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3.149,13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3.149,13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569.510,48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1.455,94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4.248,75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2.792,81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5,73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2.798,54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481,02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322,02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322,02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1.119,24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749,28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749,28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2.142.265,82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5.671,85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15.982,05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10.310,20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10.310,20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513.585,54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1.266,50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3.831,53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2.565,03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149,59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2.714,62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5.437.770,55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14.104,23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40.567,67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26.463,44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2.467,63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3.200,83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25.730,24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22.397,34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55,23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167,09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111,86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111,86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369.827,56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974,35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2.759,04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1.784,69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1.784,69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17.816,87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58,33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132,92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74,59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74,59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1.000.835,77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2.489,36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7.466,59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4.977,23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131,78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5.109,01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152.865,29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500,48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1.140,43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639,95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639,95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12.539.798,63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32.440,46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93.551,29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61.110,83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3.051,48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3.200,83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60.961,48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MAIO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1.458.396,34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3.740,36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12.823,97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9.083,61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1.270,55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10.354,16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633.856,48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1.579,66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5.573,63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3.993,97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3.993,97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567.226,97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1.450,31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4.987,74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3.537,43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1.069,52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2.467,91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566,96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407,96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407,96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1.319,20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949,24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949,24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2.379.265,82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6.256,29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20.921,36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14.665,07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752,26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41,83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15.375,50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509.539,57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1.256,52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4.480,48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3.223,96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387,21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118,79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3.492,38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5.363.948,00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13.914,96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47.166,27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33.251,31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1.589,53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6.697,76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28.143,08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22.397,34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55,23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196,94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141,71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23,24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118,47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369.827,56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974,35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3.251,97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2.277,62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127,03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2.150,59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17.816,87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58,33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156,67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98,34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98,34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992.224,12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2.461,16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8.724,82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6.263,66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8,49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6.272,15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152.865,29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500,48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1.344,18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843,70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843,70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12.681.866,32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32.776,61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111.514,19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78.737,58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4.008,04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8.078,17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74.667,45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JUNHO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1.396.168,36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3.568,13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10.718,32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7.150,19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474,97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7.625,16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629.142,12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1.568,04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4.829,89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3.261,85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476,58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3.738,43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559.730,44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1.431,82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4.297,02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2.865,20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404,73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3.269,93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64.477,25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494,99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335,99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483,58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819,57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1.151,73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781,77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781,77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2.369.047,19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6.231,10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18.187,06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11.955,96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1.699,46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13.655,42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501.664,88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1.237,11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3.851,26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2.614,15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988,03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382,59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3.219,59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5.199.973,79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13.473,29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39.919,94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26.446,65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1.938,49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4.581,23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23.803,91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21.230,49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52,35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162,99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110,64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110,64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366.076,02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965,10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2.810,35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1.845,25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1.845,25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17.816,87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58,33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136,78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78,45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78,45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991.591,77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2.459,60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7.612,40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5.152,80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240,46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5.393,26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139.479,76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456,66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1.070,78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614,12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614,12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12.406.423,65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32.030,49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95.243,51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63.213,02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6.706,30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4.963,82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64.955,50 </w:t>
            </w:r>
          </w:p>
        </w:tc>
      </w:tr>
      <w:tr w:rsidR="003253B6" w:rsidRPr="003253B6" w:rsidTr="00780195">
        <w:trPr>
          <w:trHeight w:val="198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JULHO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1.370.711,82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3.493,49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10.380,95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6.887,46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566,85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7.717,20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-                262,89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616.882,22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1.535,10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4.671,89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3.136,79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184,27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3.321,06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541.407,05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1.384,03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4.100,30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2.716,27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1,44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2.717,71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396,34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267,29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267,29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1.136,20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766,24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766,24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2.351.470,29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6.187,75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17.808,62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11.620,87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298,81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11.322,06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484.842,24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1.195,62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3.671,90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2.476,28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509,34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2.985,62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5.214.435,40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13.500,48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39.491,00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25.990,52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3.038,78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2.265,54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26.763,76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21.230,49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52,35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160,79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108,44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108,44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362.805,58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954,39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2.747,67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1.793,28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1.793,28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13.428,91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43,97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101,70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57,73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57,73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987.106,23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2.448,54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7.475,75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5.027,21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5.027,21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114.408,44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374,57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866,46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491,89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491,89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12.281.086,05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31.669,30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93.009,57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61.340,27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4.300,68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10.281,55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55.359,40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AGOSTO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1.356.473,61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3.458,38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10.328,53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6.870,15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104,71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6.974,86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607.940,16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1.513,05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4.629,01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3.115,96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84,03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3.031,93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539.106,37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1.378,36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4.104,89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2.726,53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2.726,53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398,47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269,42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269,42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1.142,33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772,37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772,37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2.337.668,24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6.153,71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17.799,59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11.645,88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1.989,14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1.081,62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12.553,40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475.398,64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1.172,33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3.619,80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2.447,47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388,94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2.836,41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5.159.842,93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13.361,25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39.288,34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25.927,09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2.292,70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4.000,00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24.219,79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21.230,49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52,35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161,65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109,30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14,79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94,51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362.805,58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954,39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2.762,50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1.808,11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1.808,11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13.428,91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43,97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102,25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58,28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58,28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987.106,23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2.448,54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7.516,07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5.067,53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5.067,53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114.408,44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374,57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871,13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496,56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496,56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12.177.766,98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31.409,91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92.724,56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61.314,65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4.775,49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5.180,44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60.909,70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SETEMBRO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1.348.042,76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3.435,99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8.166,65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4.730,66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239,11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4.969,77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591.429,29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1.472,34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3.582,96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2.110,62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387,01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2.497,63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539.106,37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1.378,36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3.265,99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1.887,63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117,21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5.692,55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-             3.687,71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317,04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187,99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187,99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908,87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538,91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538,91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2.216.783,35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5.807,19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13.429,61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7.622,42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7.622,42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469.991,09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1.159,00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2.847,28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1.688,28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849,01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402,76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2.134,53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5.054.784,02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13.057,10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30.622,64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17.565,54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17.565,54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20.054,89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49,46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121,50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72,04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1.536,84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207,23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1.401,65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362.805,58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954,39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2.197,93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1.243,54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120,00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1.363,54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13.428,91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43,97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81,35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37,38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37,38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987.106,23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2.448,54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5.980,04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3.531,50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232,05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3.763,55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108.997,98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356,86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660,33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303,47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303,47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11.914.887,85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30.662,21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72.182,19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41.519,98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3.481,23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6.302,54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38.698,67 </w:t>
            </w:r>
          </w:p>
        </w:tc>
      </w:tr>
      <w:tr w:rsidR="003253B6" w:rsidRPr="003253B6" w:rsidTr="00780195">
        <w:trPr>
          <w:trHeight w:val="227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O</w:t>
            </w:r>
            <w:r w:rsidRPr="00780195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shd w:val="clear" w:color="auto" w:fill="D6E3BC" w:themeFill="accent3" w:themeFillTint="66"/>
                <w:lang w:eastAsia="pt-BR"/>
              </w:rPr>
              <w:t>UTUBRO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1.329.507,77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3.379,08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8.122,56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4.743,48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273,60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5.017,08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580.149,25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1.441,80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3.544,40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2.102,60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2.102,60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533.063,16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1.363,46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3.256,72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1.893,26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1.893,26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319,72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190,67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190,67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916,57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546,61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546,61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2.212.071,87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5.791,77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13.514,54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7.722,77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7.722,77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453.042,29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1.117,20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2.767,84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1.650,64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134,36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1.785,00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5.450.534,28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14.018,71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33.299,77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19.281,06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1.771,78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21.052,84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20.054,89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49,46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122,52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73,06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73,06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355.722,77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934,26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2.173,27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1.239,01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1.239,01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13.428,91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43,97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82,04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38,07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38,07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1.196.788,59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2.965,62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7.311,72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4.346,10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4.346,10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94.912,75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310,74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579,86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269,12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269,12 </w:t>
            </w:r>
          </w:p>
        </w:tc>
      </w:tr>
      <w:tr w:rsidR="003253B6" w:rsidRPr="003253B6" w:rsidTr="00780195">
        <w:trPr>
          <w:trHeight w:val="227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12.441.633,91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31.915,08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76.011,53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44.096,45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2.179,74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46.276,19 </w:t>
            </w:r>
          </w:p>
        </w:tc>
      </w:tr>
      <w:tr w:rsidR="003253B6" w:rsidRPr="003253B6" w:rsidTr="008F3CC9">
        <w:trPr>
          <w:trHeight w:val="198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NOVEMBRO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1.323.246,54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3.363,64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7.133,96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3.770,32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1.112,75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452,66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4.430,41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580.149,25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1.441,80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3.127,73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1.685,93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1.685,93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533.063,16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1.363,46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2.873,88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1.510,42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1.510,42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282,14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153,09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153,09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808,82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438,86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438,86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2.391.315,87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6.233,78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12.892,18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6.658,40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1.114,78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7.773,18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448.935,40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1.107,07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2.420,32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1.313,25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1.313,25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5.359.080,33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13.757,73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28.892,15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15.134,42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2.251,40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2.151,64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15.234,18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20.054,89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49,46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108,12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58,66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37,60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96,26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355.722,77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934,26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1.917,79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983,53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983,53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8.997,07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29,46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48,51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19,05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19,05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1.188.004,70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2.936,86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6.404,83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3.467,97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3.467,97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94.912,75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310,74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511,70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200,96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200,96 </w:t>
            </w:r>
          </w:p>
        </w:tc>
      </w:tr>
      <w:tr w:rsidR="003253B6" w:rsidRPr="003253B6" w:rsidTr="00780195">
        <w:trPr>
          <w:trHeight w:val="198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12.505.840,11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32.027,27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67.422,13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35.394,86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4.516,53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2.604,30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37.307,09 </w:t>
            </w:r>
          </w:p>
        </w:tc>
      </w:tr>
      <w:tr w:rsidR="003253B6" w:rsidRPr="003253B6" w:rsidTr="00780195">
        <w:trPr>
          <w:trHeight w:val="198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DEZEMBRO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1.392.782,97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3.308,52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7.114,54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3.806,02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229,84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4.035,86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627.342,70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1.558,18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3.204,56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1.646,38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1.957,03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1.138,53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2.464,88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533.063,16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1.363,46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2.722,97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1.359,51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353,73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1.498,29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214,95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52.332,67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129,05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267,32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138,27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138,27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369,96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766,35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396,39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396,39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2.568.049,96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6.669,61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13.117,98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6.448,37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2.487,88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422,97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8.513,28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448.935,40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1.107,07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2.293,23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1.186,16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801,98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342,57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1.645,57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5.774.960,57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14.763,23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29.499,36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14.736,13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2.013,99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1.305,88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15.444,24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18.870,47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46,53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96,39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49,86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49,86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355.722,77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934,26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1.817,08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882,82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74,25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808,57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8.997,07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29,46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45,96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16,50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16,50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1.609.286,25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3.975,74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8.220,48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4.244,74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980,43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5.225,17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81.258,98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266,04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415,08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149,04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149,04 </w:t>
            </w:r>
          </w:p>
        </w:tc>
      </w:tr>
      <w:tr w:rsidR="003253B6" w:rsidRPr="003253B6" w:rsidTr="003253B6">
        <w:trPr>
          <w:trHeight w:val="240"/>
        </w:trPr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13.621.627,68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34.521,11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69.581,30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35.060,19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8.824,88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4.782,49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39.102,58 </w:t>
            </w:r>
          </w:p>
        </w:tc>
      </w:tr>
      <w:tr w:rsidR="003253B6" w:rsidRPr="003253B6" w:rsidTr="003253B6">
        <w:trPr>
          <w:trHeight w:val="240"/>
        </w:trPr>
        <w:tc>
          <w:tcPr>
            <w:tcW w:w="1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387.558,66 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1.130.940,74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743.382,08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B72BD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55.064,00 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66.753,79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731.692,29 </w:t>
            </w:r>
          </w:p>
        </w:tc>
      </w:tr>
    </w:tbl>
    <w:p w:rsidR="00B72BD4" w:rsidRDefault="00B72BD4" w:rsidP="00A975A6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</w:p>
    <w:p w:rsidR="003253B6" w:rsidRPr="00B72BD4" w:rsidRDefault="00B72BD4" w:rsidP="00A975A6">
      <w:pPr>
        <w:pStyle w:val="Default"/>
        <w:tabs>
          <w:tab w:val="right" w:pos="9582"/>
        </w:tabs>
        <w:spacing w:before="60" w:after="60"/>
        <w:rPr>
          <w:rFonts w:ascii="Arial Narrow" w:hAnsi="Arial Narrow"/>
          <w:b/>
          <w:sz w:val="20"/>
          <w:szCs w:val="20"/>
        </w:rPr>
      </w:pPr>
      <w:r w:rsidRPr="00B72BD4">
        <w:rPr>
          <w:rFonts w:ascii="Arial Narrow" w:hAnsi="Arial Narrow"/>
          <w:b/>
          <w:sz w:val="20"/>
          <w:szCs w:val="20"/>
        </w:rPr>
        <w:t>Resumo das Renúncias de Receitas - 2017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1460"/>
        <w:gridCol w:w="1187"/>
        <w:gridCol w:w="1235"/>
        <w:gridCol w:w="1126"/>
        <w:gridCol w:w="1091"/>
        <w:gridCol w:w="1050"/>
        <w:gridCol w:w="8"/>
        <w:gridCol w:w="1162"/>
      </w:tblGrid>
      <w:tr w:rsidR="00B72BD4" w:rsidRPr="003253B6" w:rsidTr="00780195">
        <w:trPr>
          <w:trHeight w:val="240"/>
        </w:trPr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E41A08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REGIÃO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6A1D77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4E57A2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Juros contratos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E41A08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CDI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E41A08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DIF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4E57A2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Bônus ADPL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4E57A2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Mora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bottom"/>
            <w:hideMark/>
          </w:tcPr>
          <w:p w:rsidR="00E41A08" w:rsidRPr="003253B6" w:rsidRDefault="004E57A2" w:rsidP="00B72BD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R. Receitas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1.406.559,40 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42.884,28 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127.864,27 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84.979,99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5.195,60 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16.746,89 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73.428,70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624.860,11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18.683,69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56.855,74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38.172,05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3.828,76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3.281,83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38.718,98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559.317,63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17.154,03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50.919,23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33.765,20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3.103,56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9.835,25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27.033,51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58.404,96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1.728,30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5.360,87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3.632,57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483,58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  4.116,15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P. Bernardo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150.024,71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4.439,52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13.543,31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9.103,79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  9.103,79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2.289.214,84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72.223,87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205.428,56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133.204,69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12.183,74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4.371,13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141.017,30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Park Way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492.599,59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14.576,99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45.032,87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30.455,88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4.704,01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1.817,07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33.342,82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5.378.949,45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166.850,33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485.751,49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318.901,16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21.441,96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25.710,40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314.632,72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Samambaia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21.707,24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642,35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1.990,33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1.347,98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1.574,44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332,63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  2.589,79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Sebastião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365.973,65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11.562,14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33.171,79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21.609,65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254,01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4.410,07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17.453,59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S. Maria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  15.970,38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627,47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1.519,52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892,05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 -  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248,52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     643,53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1.042.238,99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31.027,62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91.087,48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60.059,86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1.889,31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61.949,17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Taguatinga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     131.289,21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5.158,07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12.415,28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7.257,21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405,03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               -  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 xml:space="preserve">              7.662,24 </w:t>
            </w:r>
          </w:p>
        </w:tc>
      </w:tr>
      <w:tr w:rsidR="00B72BD4" w:rsidRPr="003253B6" w:rsidTr="00B72BD4">
        <w:trPr>
          <w:trHeight w:val="240"/>
        </w:trPr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  12.537.110,15 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387.558,66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1.130.940,74 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743.382,08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55.064,00 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3B6" w:rsidRPr="003253B6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253B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66.753,79 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3B6" w:rsidRPr="00B72BD4" w:rsidRDefault="003253B6" w:rsidP="003253B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72BD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731.692,29 </w:t>
            </w:r>
          </w:p>
        </w:tc>
      </w:tr>
    </w:tbl>
    <w:p w:rsidR="00B617F0" w:rsidRDefault="00B617F0" w:rsidP="006A1D77">
      <w:pPr>
        <w:pStyle w:val="Default"/>
        <w:tabs>
          <w:tab w:val="right" w:pos="9582"/>
        </w:tabs>
        <w:spacing w:before="30" w:after="30" w:line="276" w:lineRule="auto"/>
        <w:rPr>
          <w:rFonts w:ascii="Arial Narrow" w:hAnsi="Arial Narrow"/>
          <w:b/>
          <w:sz w:val="16"/>
          <w:szCs w:val="16"/>
        </w:rPr>
      </w:pPr>
    </w:p>
    <w:p w:rsidR="006A1D77" w:rsidRDefault="004E57A2" w:rsidP="006A1D77">
      <w:pPr>
        <w:pStyle w:val="Default"/>
        <w:tabs>
          <w:tab w:val="right" w:pos="9582"/>
        </w:tabs>
        <w:spacing w:before="30" w:after="30" w:line="276" w:lineRule="auto"/>
        <w:rPr>
          <w:rFonts w:ascii="Arial Narrow" w:hAnsi="Arial Narrow"/>
          <w:b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GLOSSÁRIO:</w:t>
      </w:r>
    </w:p>
    <w:p w:rsidR="004E57A2" w:rsidRPr="004E57A2" w:rsidRDefault="004E57A2" w:rsidP="004E57A2">
      <w:pPr>
        <w:pStyle w:val="Default"/>
        <w:tabs>
          <w:tab w:val="right" w:pos="9582"/>
        </w:tabs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Região</w:t>
      </w:r>
      <w:r w:rsidRPr="004E57A2">
        <w:rPr>
          <w:rFonts w:ascii="Arial Narrow" w:hAnsi="Arial Narrow"/>
          <w:sz w:val="20"/>
          <w:szCs w:val="20"/>
        </w:rPr>
        <w:t>=</w:t>
      </w:r>
      <w:r>
        <w:rPr>
          <w:rFonts w:ascii="Arial Narrow" w:hAnsi="Arial Narrow"/>
          <w:sz w:val="20"/>
          <w:szCs w:val="20"/>
        </w:rPr>
        <w:t xml:space="preserve"> Local onde o projeto foi implantado e está sendo desenvolvido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Principal</w:t>
      </w:r>
      <w:r w:rsidRPr="00B617F0">
        <w:rPr>
          <w:rFonts w:ascii="Arial Narrow" w:hAnsi="Arial Narrow"/>
          <w:sz w:val="20"/>
          <w:szCs w:val="20"/>
        </w:rPr>
        <w:t>= valor principal dos contra</w:t>
      </w:r>
      <w:r w:rsidR="00912808">
        <w:rPr>
          <w:rFonts w:ascii="Arial Narrow" w:hAnsi="Arial Narrow"/>
          <w:sz w:val="20"/>
          <w:szCs w:val="20"/>
        </w:rPr>
        <w:t>tos de financiamentos a receber.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Taxa</w:t>
      </w:r>
      <w:r w:rsidR="00F16BB6">
        <w:rPr>
          <w:rFonts w:ascii="Arial Narrow" w:hAnsi="Arial Narrow"/>
          <w:b/>
          <w:sz w:val="20"/>
          <w:szCs w:val="20"/>
        </w:rPr>
        <w:t xml:space="preserve"> mensal</w:t>
      </w:r>
      <w:r w:rsidRPr="00B617F0">
        <w:rPr>
          <w:rFonts w:ascii="Arial Narrow" w:hAnsi="Arial Narrow"/>
          <w:sz w:val="20"/>
          <w:szCs w:val="20"/>
        </w:rPr>
        <w:t>= taxa de juro mensal aplicado aos contratos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Juros</w:t>
      </w:r>
      <w:r w:rsidRPr="00B617F0">
        <w:rPr>
          <w:rFonts w:ascii="Arial Narrow" w:hAnsi="Arial Narrow"/>
          <w:sz w:val="20"/>
          <w:szCs w:val="20"/>
        </w:rPr>
        <w:t xml:space="preserve"> </w:t>
      </w:r>
      <w:r w:rsidRPr="00B617F0">
        <w:rPr>
          <w:rFonts w:ascii="Arial Narrow" w:hAnsi="Arial Narrow"/>
          <w:b/>
          <w:sz w:val="20"/>
          <w:szCs w:val="20"/>
        </w:rPr>
        <w:t>contratos</w:t>
      </w:r>
      <w:r w:rsidRPr="00B617F0">
        <w:rPr>
          <w:rFonts w:ascii="Arial Narrow" w:hAnsi="Arial Narrow"/>
          <w:sz w:val="20"/>
          <w:szCs w:val="20"/>
        </w:rPr>
        <w:t>= juros dos contratos a receber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CDI</w:t>
      </w:r>
      <w:r w:rsidRPr="00B617F0">
        <w:rPr>
          <w:rFonts w:ascii="Arial Narrow" w:hAnsi="Arial Narrow"/>
          <w:sz w:val="20"/>
          <w:szCs w:val="20"/>
        </w:rPr>
        <w:t>= taxa de rendimentos, de aplicação financeira (Banco Central)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95% CDI</w:t>
      </w:r>
      <w:r w:rsidRPr="00B617F0">
        <w:rPr>
          <w:rFonts w:ascii="Arial Narrow" w:hAnsi="Arial Narrow"/>
          <w:sz w:val="20"/>
          <w:szCs w:val="20"/>
        </w:rPr>
        <w:t>= percentual que o BRB remunera as aplicações financeiras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Simulado</w:t>
      </w:r>
      <w:r w:rsidRPr="00B617F0">
        <w:rPr>
          <w:rFonts w:ascii="Arial Narrow" w:hAnsi="Arial Narrow"/>
          <w:sz w:val="20"/>
          <w:szCs w:val="20"/>
        </w:rPr>
        <w:t>= se o valor principal estivesse aplicado (95% do CDI)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Diferença</w:t>
      </w:r>
      <w:r w:rsidRPr="00B617F0">
        <w:rPr>
          <w:rFonts w:ascii="Arial Narrow" w:hAnsi="Arial Narrow"/>
          <w:sz w:val="20"/>
          <w:szCs w:val="20"/>
        </w:rPr>
        <w:t>= valor obtido do simulado menos o valor dos juros dos contratos à receber</w:t>
      </w:r>
      <w:r w:rsidR="00912808">
        <w:rPr>
          <w:rFonts w:ascii="Arial Narrow" w:hAnsi="Arial Narrow"/>
          <w:sz w:val="20"/>
          <w:szCs w:val="20"/>
        </w:rPr>
        <w:t>.</w:t>
      </w:r>
      <w:r w:rsidRPr="00B617F0">
        <w:rPr>
          <w:rFonts w:ascii="Arial Narrow" w:hAnsi="Arial Narrow"/>
          <w:sz w:val="20"/>
          <w:szCs w:val="20"/>
        </w:rPr>
        <w:tab/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Bônus ADPL</w:t>
      </w:r>
      <w:r w:rsidRPr="00B617F0">
        <w:rPr>
          <w:rFonts w:ascii="Arial Narrow" w:hAnsi="Arial Narrow"/>
          <w:sz w:val="20"/>
          <w:szCs w:val="20"/>
        </w:rPr>
        <w:t>= descontos de 25%</w:t>
      </w:r>
      <w:r w:rsidR="00912808">
        <w:rPr>
          <w:rFonts w:ascii="Arial Narrow" w:hAnsi="Arial Narrow"/>
          <w:sz w:val="20"/>
          <w:szCs w:val="20"/>
        </w:rPr>
        <w:t>,</w:t>
      </w:r>
      <w:r w:rsidRPr="00B617F0">
        <w:rPr>
          <w:rFonts w:ascii="Arial Narrow" w:hAnsi="Arial Narrow"/>
          <w:sz w:val="20"/>
          <w:szCs w:val="20"/>
        </w:rPr>
        <w:t xml:space="preserve"> referente aos juros dos contratos, concedido às parcelas pagas até a data do </w:t>
      </w:r>
      <w:r w:rsidR="00912808" w:rsidRPr="00B617F0">
        <w:rPr>
          <w:rFonts w:ascii="Arial Narrow" w:hAnsi="Arial Narrow"/>
          <w:sz w:val="20"/>
          <w:szCs w:val="20"/>
        </w:rPr>
        <w:t>vencimento.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/>
        <w:rPr>
          <w:rFonts w:ascii="Arial Narrow" w:hAnsi="Arial Narrow"/>
          <w:b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Mora</w:t>
      </w:r>
      <w:r w:rsidRPr="00B617F0">
        <w:rPr>
          <w:rFonts w:ascii="Arial Narrow" w:hAnsi="Arial Narrow"/>
          <w:sz w:val="20"/>
          <w:szCs w:val="20"/>
        </w:rPr>
        <w:t>= valor cobrado referente às parcelas pagas após o vencimento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6A1D77">
      <w:pPr>
        <w:pStyle w:val="Default"/>
        <w:tabs>
          <w:tab w:val="right" w:pos="9582"/>
        </w:tabs>
        <w:spacing w:before="30" w:after="30" w:line="276" w:lineRule="auto"/>
        <w:rPr>
          <w:rFonts w:ascii="Arial Narrow" w:hAnsi="Arial Narrow"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Renuncia de receita</w:t>
      </w:r>
      <w:r w:rsidRPr="00B617F0">
        <w:rPr>
          <w:rFonts w:ascii="Arial Narrow" w:hAnsi="Arial Narrow"/>
          <w:sz w:val="20"/>
          <w:szCs w:val="20"/>
        </w:rPr>
        <w:t>= diferença que o erário deixou de arrecadar se o valor principal estivesse em aplicação financeira</w:t>
      </w:r>
      <w:r w:rsidR="00912808">
        <w:rPr>
          <w:rFonts w:ascii="Arial Narrow" w:hAnsi="Arial Narrow"/>
          <w:sz w:val="20"/>
          <w:szCs w:val="20"/>
        </w:rPr>
        <w:t>.</w:t>
      </w:r>
    </w:p>
    <w:p w:rsidR="006A1D77" w:rsidRPr="00B617F0" w:rsidRDefault="006A1D77" w:rsidP="00F16BB6">
      <w:pPr>
        <w:pStyle w:val="Default"/>
        <w:tabs>
          <w:tab w:val="right" w:pos="9582"/>
        </w:tabs>
        <w:spacing w:after="120" w:line="276" w:lineRule="auto"/>
        <w:rPr>
          <w:rFonts w:ascii="Arial Narrow" w:hAnsi="Arial Narrow"/>
          <w:b/>
          <w:sz w:val="20"/>
          <w:szCs w:val="20"/>
        </w:rPr>
      </w:pPr>
    </w:p>
    <w:p w:rsidR="006A1D77" w:rsidRPr="00B617F0" w:rsidRDefault="006A1D77" w:rsidP="00F16BB6">
      <w:pPr>
        <w:pStyle w:val="Default"/>
        <w:tabs>
          <w:tab w:val="right" w:pos="9582"/>
        </w:tabs>
        <w:spacing w:after="120" w:line="276" w:lineRule="auto"/>
        <w:rPr>
          <w:rFonts w:ascii="Arial Narrow" w:hAnsi="Arial Narrow"/>
          <w:b/>
          <w:sz w:val="20"/>
          <w:szCs w:val="20"/>
        </w:rPr>
      </w:pPr>
      <w:r w:rsidRPr="00B617F0">
        <w:rPr>
          <w:rFonts w:ascii="Arial Narrow" w:hAnsi="Arial Narrow"/>
          <w:b/>
          <w:sz w:val="20"/>
          <w:szCs w:val="20"/>
        </w:rPr>
        <w:t>Metodologia para a Apuração da Renúncia de Receitas</w:t>
      </w:r>
    </w:p>
    <w:p w:rsidR="004E57A2" w:rsidRPr="00B2772D" w:rsidRDefault="007F7D6A" w:rsidP="00F16BB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 xml:space="preserve">A base de cálculo </w:t>
      </w:r>
      <w:r w:rsidR="002E2347">
        <w:rPr>
          <w:rFonts w:ascii="Arial Narrow" w:hAnsi="Arial Narrow" w:cs="Arial"/>
          <w:color w:val="000000"/>
          <w:sz w:val="20"/>
          <w:szCs w:val="20"/>
        </w:rPr>
        <w:t>(valor principal, juros, bônus de adimplência, mora, CDI</w:t>
      </w:r>
      <w:r w:rsidR="00A20B54">
        <w:rPr>
          <w:rFonts w:ascii="Arial Narrow" w:hAnsi="Arial Narrow" w:cs="Arial"/>
          <w:color w:val="000000"/>
          <w:sz w:val="20"/>
          <w:szCs w:val="20"/>
        </w:rPr>
        <w:t>,</w:t>
      </w:r>
      <w:r w:rsidR="002E2347">
        <w:rPr>
          <w:rFonts w:ascii="Arial Narrow" w:hAnsi="Arial Narrow" w:cs="Arial"/>
          <w:color w:val="000000"/>
          <w:sz w:val="20"/>
          <w:szCs w:val="20"/>
        </w:rPr>
        <w:t xml:space="preserve"> etc..) pode variar mês a mês, assim, </w:t>
      </w:r>
      <w:r w:rsidR="006A1D77" w:rsidRPr="00B617F0">
        <w:rPr>
          <w:rFonts w:ascii="Arial Narrow" w:hAnsi="Arial Narrow" w:cs="Arial"/>
          <w:color w:val="000000"/>
          <w:sz w:val="20"/>
          <w:szCs w:val="20"/>
        </w:rPr>
        <w:t>os cálculos foram efetuados de forma mensal</w:t>
      </w:r>
      <w:r w:rsidR="00147ADB">
        <w:rPr>
          <w:rFonts w:ascii="Arial Narrow" w:hAnsi="Arial Narrow" w:cs="Arial"/>
          <w:color w:val="000000"/>
          <w:sz w:val="20"/>
          <w:szCs w:val="20"/>
        </w:rPr>
        <w:t xml:space="preserve"> e por região </w:t>
      </w:r>
      <w:r>
        <w:rPr>
          <w:rFonts w:ascii="Arial Narrow" w:hAnsi="Arial Narrow" w:cs="Arial"/>
          <w:color w:val="000000"/>
          <w:sz w:val="20"/>
          <w:szCs w:val="20"/>
        </w:rPr>
        <w:t>que</w:t>
      </w:r>
      <w:r w:rsidR="00147ADB">
        <w:rPr>
          <w:rFonts w:ascii="Arial Narrow" w:hAnsi="Arial Narrow" w:cs="Arial"/>
          <w:color w:val="000000"/>
          <w:sz w:val="20"/>
          <w:szCs w:val="20"/>
        </w:rPr>
        <w:t>,</w:t>
      </w:r>
      <w:r>
        <w:rPr>
          <w:rFonts w:ascii="Arial Narrow" w:hAnsi="Arial Narrow" w:cs="Arial"/>
          <w:color w:val="000000"/>
          <w:sz w:val="20"/>
          <w:szCs w:val="20"/>
        </w:rPr>
        <w:t xml:space="preserve"> somados resultará </w:t>
      </w:r>
      <w:r w:rsidR="00A20B54">
        <w:rPr>
          <w:rFonts w:ascii="Arial Narrow" w:hAnsi="Arial Narrow" w:cs="Arial"/>
          <w:color w:val="000000"/>
          <w:sz w:val="20"/>
          <w:szCs w:val="20"/>
        </w:rPr>
        <w:t>na Renúncia de Receitas d</w:t>
      </w:r>
      <w:r>
        <w:rPr>
          <w:rFonts w:ascii="Arial Narrow" w:hAnsi="Arial Narrow" w:cs="Arial"/>
          <w:color w:val="000000"/>
          <w:sz w:val="20"/>
          <w:szCs w:val="20"/>
        </w:rPr>
        <w:t>o exercício</w:t>
      </w:r>
      <w:r w:rsidR="000033AF">
        <w:rPr>
          <w:rFonts w:ascii="Arial Narrow" w:hAnsi="Arial Narrow" w:cs="Arial"/>
          <w:color w:val="000000"/>
          <w:sz w:val="20"/>
          <w:szCs w:val="20"/>
        </w:rPr>
        <w:t xml:space="preserve"> para a qual foi aplicada </w:t>
      </w:r>
      <w:r w:rsidR="002E2347">
        <w:rPr>
          <w:rFonts w:ascii="Arial Narrow" w:hAnsi="Arial Narrow" w:cs="Arial"/>
          <w:color w:val="000000"/>
          <w:sz w:val="20"/>
          <w:szCs w:val="20"/>
        </w:rPr>
        <w:t xml:space="preserve">a </w:t>
      </w:r>
      <w:r w:rsidR="006A1D77" w:rsidRPr="00B617F0">
        <w:rPr>
          <w:rFonts w:ascii="Arial Narrow" w:hAnsi="Arial Narrow" w:cs="Arial"/>
          <w:color w:val="000000"/>
          <w:sz w:val="20"/>
          <w:szCs w:val="20"/>
        </w:rPr>
        <w:t>seguinte metodologia</w:t>
      </w:r>
      <w:r w:rsidR="000033AF">
        <w:rPr>
          <w:rFonts w:ascii="Arial Narrow" w:hAnsi="Arial Narrow" w:cs="Arial"/>
          <w:color w:val="000000"/>
          <w:sz w:val="20"/>
          <w:szCs w:val="20"/>
        </w:rPr>
        <w:t xml:space="preserve"> de cálculo</w:t>
      </w:r>
      <w:r w:rsidR="006A1D77" w:rsidRPr="00B617F0">
        <w:rPr>
          <w:rFonts w:ascii="Arial Narrow" w:hAnsi="Arial Narrow" w:cs="Arial"/>
          <w:color w:val="000000"/>
          <w:sz w:val="20"/>
          <w:szCs w:val="20"/>
        </w:rPr>
        <w:t>/formula:</w:t>
      </w:r>
      <w:r w:rsidR="004E57A2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4E57A2" w:rsidRPr="00B2772D">
        <w:rPr>
          <w:rFonts w:ascii="Arial Narrow" w:hAnsi="Arial Narrow"/>
          <w:sz w:val="20"/>
          <w:szCs w:val="20"/>
        </w:rPr>
        <w:t>RR=</w:t>
      </w:r>
      <w:r w:rsidR="004E57A2" w:rsidRPr="00B2772D">
        <w:rPr>
          <w:rFonts w:ascii="Arial Narrow" w:hAnsi="Arial Narrow"/>
          <w:sz w:val="20"/>
          <w:szCs w:val="20"/>
        </w:rPr>
        <w:sym w:font="Symbol" w:char="F07B"/>
      </w:r>
      <w:r w:rsidR="004E57A2" w:rsidRPr="00B2772D">
        <w:rPr>
          <w:rFonts w:ascii="Arial Narrow" w:hAnsi="Arial Narrow"/>
          <w:sz w:val="20"/>
          <w:szCs w:val="20"/>
        </w:rPr>
        <w:sym w:font="Symbol" w:char="F05B"/>
      </w:r>
      <w:r w:rsidR="004E57A2" w:rsidRPr="00B2772D">
        <w:rPr>
          <w:rFonts w:ascii="Arial Narrow" w:hAnsi="Arial Narrow"/>
          <w:sz w:val="20"/>
          <w:szCs w:val="20"/>
        </w:rPr>
        <w:sym w:font="Symbol" w:char="F028"/>
      </w:r>
      <w:r w:rsidR="004E57A2" w:rsidRPr="00B2772D">
        <w:rPr>
          <w:rFonts w:ascii="Arial Narrow" w:hAnsi="Arial Narrow"/>
          <w:sz w:val="20"/>
          <w:szCs w:val="20"/>
        </w:rPr>
        <w:t xml:space="preserve">VPF x </w:t>
      </w:r>
      <w:r w:rsidR="004E57A2">
        <w:rPr>
          <w:rFonts w:ascii="Arial Narrow" w:hAnsi="Arial Narrow"/>
          <w:sz w:val="20"/>
          <w:szCs w:val="20"/>
        </w:rPr>
        <w:t>TAF x 95%</w:t>
      </w:r>
      <w:r w:rsidR="004E57A2" w:rsidRPr="00B2772D">
        <w:rPr>
          <w:rFonts w:ascii="Arial Narrow" w:hAnsi="Arial Narrow"/>
          <w:sz w:val="20"/>
          <w:szCs w:val="20"/>
        </w:rPr>
        <w:t xml:space="preserve">) - (VPF x </w:t>
      </w:r>
      <w:r w:rsidR="004E57A2">
        <w:rPr>
          <w:rFonts w:ascii="Arial Narrow" w:hAnsi="Arial Narrow"/>
          <w:sz w:val="20"/>
          <w:szCs w:val="20"/>
        </w:rPr>
        <w:t>TJF</w:t>
      </w:r>
      <w:r w:rsidR="004E57A2" w:rsidRPr="00B2772D">
        <w:rPr>
          <w:rFonts w:ascii="Arial Narrow" w:hAnsi="Arial Narrow"/>
          <w:sz w:val="20"/>
          <w:szCs w:val="20"/>
        </w:rPr>
        <w:t>)</w:t>
      </w:r>
      <w:r w:rsidR="004E57A2">
        <w:rPr>
          <w:rFonts w:ascii="Arial Narrow" w:hAnsi="Arial Narrow"/>
          <w:sz w:val="20"/>
          <w:szCs w:val="20"/>
        </w:rPr>
        <w:t xml:space="preserve"> /100 + (BA - </w:t>
      </w:r>
      <w:r w:rsidR="004E57A2" w:rsidRPr="00B2772D">
        <w:rPr>
          <w:rFonts w:ascii="Arial Narrow" w:hAnsi="Arial Narrow"/>
          <w:sz w:val="20"/>
          <w:szCs w:val="20"/>
        </w:rPr>
        <w:t>M)</w:t>
      </w:r>
      <w:r w:rsidR="004E57A2" w:rsidRPr="00B2772D">
        <w:rPr>
          <w:rFonts w:ascii="Arial Narrow" w:hAnsi="Arial Narrow"/>
          <w:sz w:val="20"/>
          <w:szCs w:val="20"/>
        </w:rPr>
        <w:sym w:font="Symbol" w:char="F05D"/>
      </w:r>
      <w:r w:rsidR="004E57A2" w:rsidRPr="00B2772D">
        <w:rPr>
          <w:rFonts w:ascii="Arial Narrow" w:hAnsi="Arial Narrow"/>
          <w:sz w:val="20"/>
          <w:szCs w:val="20"/>
        </w:rPr>
        <w:t xml:space="preserve"> </w:t>
      </w:r>
      <w:r w:rsidR="004E57A2" w:rsidRPr="00B2772D">
        <w:rPr>
          <w:rFonts w:ascii="Arial Narrow" w:hAnsi="Arial Narrow"/>
          <w:sz w:val="20"/>
          <w:szCs w:val="20"/>
        </w:rPr>
        <w:sym w:font="Symbol" w:char="F07D"/>
      </w:r>
      <w:r w:rsidR="004E57A2">
        <w:rPr>
          <w:rFonts w:ascii="Arial Narrow" w:hAnsi="Arial Narrow"/>
          <w:sz w:val="20"/>
          <w:szCs w:val="20"/>
        </w:rPr>
        <w:t xml:space="preserve"> ou usando formula no </w:t>
      </w:r>
      <w:r w:rsidR="000033AF">
        <w:rPr>
          <w:rFonts w:ascii="Arial Narrow" w:hAnsi="Arial Narrow"/>
          <w:sz w:val="20"/>
          <w:szCs w:val="20"/>
        </w:rPr>
        <w:t>Excel</w:t>
      </w:r>
      <w:r w:rsidR="004E57A2">
        <w:rPr>
          <w:rFonts w:ascii="Arial Narrow" w:hAnsi="Arial Narrow"/>
          <w:sz w:val="20"/>
          <w:szCs w:val="20"/>
        </w:rPr>
        <w:t>: RR= ((VPF * TAF * 95%) - (VPF * TJF)) / 100 +  (BA - M)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4E57A2">
        <w:rPr>
          <w:rFonts w:ascii="Arial Narrow" w:hAnsi="Arial Narrow" w:cs="Arial"/>
          <w:color w:val="000000"/>
          <w:sz w:val="20"/>
          <w:szCs w:val="20"/>
        </w:rPr>
        <w:t xml:space="preserve">Onde: 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4E57A2">
        <w:rPr>
          <w:rFonts w:ascii="Arial Narrow" w:hAnsi="Arial Narrow" w:cs="Arial"/>
          <w:color w:val="000000"/>
          <w:sz w:val="20"/>
          <w:szCs w:val="20"/>
        </w:rPr>
        <w:t>RR= Renúncia de receitas;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 w:rsidRPr="004E57A2">
        <w:rPr>
          <w:rFonts w:ascii="Arial Narrow" w:hAnsi="Arial Narrow"/>
          <w:sz w:val="20"/>
          <w:szCs w:val="20"/>
        </w:rPr>
        <w:t xml:space="preserve">VPF= Valor principal do financiamento; 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 w:rsidRPr="004E57A2">
        <w:rPr>
          <w:rFonts w:ascii="Arial Narrow" w:hAnsi="Arial Narrow"/>
          <w:sz w:val="20"/>
          <w:szCs w:val="20"/>
        </w:rPr>
        <w:t>TJF= Taxa de juros do financiamento;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 w:rsidRPr="004E57A2">
        <w:rPr>
          <w:rFonts w:ascii="Arial Narrow" w:hAnsi="Arial Narrow"/>
          <w:sz w:val="20"/>
          <w:szCs w:val="20"/>
        </w:rPr>
        <w:t>TAF= Taxa de aplicação no mercado financeiro;</w:t>
      </w:r>
    </w:p>
    <w:p w:rsidR="004E57A2" w:rsidRP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 w:rsidRPr="004E57A2">
        <w:rPr>
          <w:rFonts w:ascii="Arial Narrow" w:hAnsi="Arial Narrow"/>
          <w:sz w:val="20"/>
          <w:szCs w:val="20"/>
        </w:rPr>
        <w:t>BA= Bônus de adimplência;</w:t>
      </w:r>
    </w:p>
    <w:p w:rsidR="004E57A2" w:rsidRDefault="004E57A2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 w:rsidRPr="004E57A2">
        <w:rPr>
          <w:rFonts w:ascii="Arial Narrow" w:hAnsi="Arial Narrow"/>
          <w:sz w:val="20"/>
          <w:szCs w:val="20"/>
        </w:rPr>
        <w:t>M= Mora</w:t>
      </w:r>
      <w:r w:rsidR="00753893">
        <w:rPr>
          <w:rFonts w:ascii="Arial Narrow" w:hAnsi="Arial Narrow"/>
          <w:sz w:val="20"/>
          <w:szCs w:val="20"/>
        </w:rPr>
        <w:t>.</w:t>
      </w:r>
    </w:p>
    <w:p w:rsidR="00753893" w:rsidRDefault="00753893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</w:p>
    <w:p w:rsidR="00753893" w:rsidRDefault="00E3230E" w:rsidP="00F16BB6">
      <w:pPr>
        <w:pStyle w:val="NormalWeb"/>
        <w:spacing w:before="0" w:beforeAutospacing="0" w:after="12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E3230E">
        <w:rPr>
          <w:rFonts w:ascii="Arial Narrow" w:hAnsi="Arial Narrow"/>
          <w:b/>
          <w:sz w:val="20"/>
          <w:szCs w:val="20"/>
        </w:rPr>
        <w:t>Mensuração dos Benefícios da Renúncia de Receitas</w:t>
      </w:r>
    </w:p>
    <w:p w:rsidR="000D2901" w:rsidRDefault="00517AFA" w:rsidP="00AB40B3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No âmbito do Distrito Federal não encontramos legislação especifica quanto </w:t>
      </w:r>
      <w:r w:rsidR="005C1EB7">
        <w:rPr>
          <w:rFonts w:ascii="Arial Narrow" w:hAnsi="Arial Narrow"/>
          <w:sz w:val="20"/>
          <w:szCs w:val="20"/>
        </w:rPr>
        <w:t>à</w:t>
      </w:r>
      <w:r>
        <w:rPr>
          <w:rFonts w:ascii="Arial Narrow" w:hAnsi="Arial Narrow"/>
          <w:sz w:val="20"/>
          <w:szCs w:val="20"/>
        </w:rPr>
        <w:t xml:space="preserve"> </w:t>
      </w:r>
      <w:r w:rsidR="008A49E4">
        <w:rPr>
          <w:rFonts w:ascii="Arial Narrow" w:hAnsi="Arial Narrow"/>
          <w:sz w:val="20"/>
          <w:szCs w:val="20"/>
        </w:rPr>
        <w:t xml:space="preserve">metodologia </w:t>
      </w:r>
      <w:r>
        <w:rPr>
          <w:rFonts w:ascii="Arial Narrow" w:hAnsi="Arial Narrow"/>
          <w:sz w:val="20"/>
          <w:szCs w:val="20"/>
        </w:rPr>
        <w:t xml:space="preserve">a ser usada </w:t>
      </w:r>
      <w:r w:rsidR="008A49E4">
        <w:rPr>
          <w:rFonts w:ascii="Arial Narrow" w:hAnsi="Arial Narrow"/>
          <w:sz w:val="20"/>
          <w:szCs w:val="20"/>
        </w:rPr>
        <w:t>para mensurar os benefícios proveniente</w:t>
      </w:r>
      <w:r w:rsidR="00352704">
        <w:rPr>
          <w:rFonts w:ascii="Arial Narrow" w:hAnsi="Arial Narrow"/>
          <w:sz w:val="20"/>
          <w:szCs w:val="20"/>
        </w:rPr>
        <w:t>s</w:t>
      </w:r>
      <w:r w:rsidR="008A49E4">
        <w:rPr>
          <w:rFonts w:ascii="Arial Narrow" w:hAnsi="Arial Narrow"/>
          <w:sz w:val="20"/>
          <w:szCs w:val="20"/>
        </w:rPr>
        <w:t xml:space="preserve"> das Renúncias de Receitas, </w:t>
      </w:r>
      <w:r w:rsidR="00887E0E">
        <w:rPr>
          <w:rFonts w:ascii="Arial Narrow" w:hAnsi="Arial Narrow"/>
          <w:sz w:val="20"/>
          <w:szCs w:val="20"/>
        </w:rPr>
        <w:t>especialmente no que diz respeito à Renúncia Creditícia</w:t>
      </w:r>
      <w:r w:rsidR="008A49E4">
        <w:rPr>
          <w:rFonts w:ascii="Arial Narrow" w:hAnsi="Arial Narrow"/>
          <w:sz w:val="20"/>
          <w:szCs w:val="20"/>
        </w:rPr>
        <w:t>, como é o caso do FDR, n</w:t>
      </w:r>
      <w:r w:rsidR="00887E0E">
        <w:rPr>
          <w:rFonts w:ascii="Arial Narrow" w:hAnsi="Arial Narrow"/>
          <w:sz w:val="20"/>
          <w:szCs w:val="20"/>
        </w:rPr>
        <w:t xml:space="preserve">o entanto, ainda que </w:t>
      </w:r>
      <w:r w:rsidR="000635EA">
        <w:rPr>
          <w:rFonts w:ascii="Arial Narrow" w:hAnsi="Arial Narrow"/>
          <w:sz w:val="20"/>
          <w:szCs w:val="20"/>
        </w:rPr>
        <w:t>in</w:t>
      </w:r>
      <w:r w:rsidR="002A0757">
        <w:rPr>
          <w:rFonts w:ascii="Arial Narrow" w:hAnsi="Arial Narrow"/>
          <w:sz w:val="20"/>
          <w:szCs w:val="20"/>
        </w:rPr>
        <w:t>c</w:t>
      </w:r>
      <w:r w:rsidR="000635EA">
        <w:rPr>
          <w:rFonts w:ascii="Arial Narrow" w:hAnsi="Arial Narrow"/>
          <w:sz w:val="20"/>
          <w:szCs w:val="20"/>
        </w:rPr>
        <w:t>ipiente, estudos</w:t>
      </w:r>
      <w:r w:rsidR="008A49E4">
        <w:rPr>
          <w:rFonts w:ascii="Arial Narrow" w:hAnsi="Arial Narrow"/>
          <w:sz w:val="20"/>
          <w:szCs w:val="20"/>
        </w:rPr>
        <w:t xml:space="preserve"> </w:t>
      </w:r>
      <w:r w:rsidR="00887E0E">
        <w:rPr>
          <w:rFonts w:ascii="Arial Narrow" w:hAnsi="Arial Narrow"/>
          <w:sz w:val="20"/>
          <w:szCs w:val="20"/>
        </w:rPr>
        <w:t>realizado pela Unidade d</w:t>
      </w:r>
      <w:r w:rsidR="00352704">
        <w:rPr>
          <w:rFonts w:ascii="Arial Narrow" w:hAnsi="Arial Narrow"/>
          <w:sz w:val="20"/>
          <w:szCs w:val="20"/>
        </w:rPr>
        <w:t xml:space="preserve">e Gestão de Fundos da </w:t>
      </w:r>
      <w:proofErr w:type="spellStart"/>
      <w:r w:rsidR="00352704">
        <w:rPr>
          <w:rFonts w:ascii="Arial Narrow" w:hAnsi="Arial Narrow"/>
          <w:sz w:val="20"/>
          <w:szCs w:val="20"/>
        </w:rPr>
        <w:t>Seagri</w:t>
      </w:r>
      <w:proofErr w:type="spellEnd"/>
      <w:r w:rsidR="00352704">
        <w:rPr>
          <w:rFonts w:ascii="Arial Narrow" w:hAnsi="Arial Narrow"/>
          <w:sz w:val="20"/>
          <w:szCs w:val="20"/>
        </w:rPr>
        <w:t xml:space="preserve">/DF, </w:t>
      </w:r>
      <w:r w:rsidR="000D2901">
        <w:rPr>
          <w:rFonts w:ascii="Arial Narrow" w:hAnsi="Arial Narrow"/>
          <w:sz w:val="20"/>
          <w:szCs w:val="20"/>
        </w:rPr>
        <w:t>apontam que para cada</w:t>
      </w:r>
      <w:r w:rsidR="00A276B8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um </w:t>
      </w:r>
      <w:r w:rsidR="000D2901">
        <w:rPr>
          <w:rFonts w:ascii="Arial Narrow" w:hAnsi="Arial Narrow"/>
          <w:sz w:val="20"/>
          <w:szCs w:val="20"/>
        </w:rPr>
        <w:t xml:space="preserve">milhão de </w:t>
      </w:r>
      <w:r w:rsidR="00A276B8">
        <w:rPr>
          <w:rFonts w:ascii="Arial Narrow" w:hAnsi="Arial Narrow"/>
          <w:sz w:val="20"/>
          <w:szCs w:val="20"/>
        </w:rPr>
        <w:t>rea</w:t>
      </w:r>
      <w:r>
        <w:rPr>
          <w:rFonts w:ascii="Arial Narrow" w:hAnsi="Arial Narrow"/>
          <w:sz w:val="20"/>
          <w:szCs w:val="20"/>
        </w:rPr>
        <w:t>is</w:t>
      </w:r>
      <w:r w:rsidR="000D2901">
        <w:rPr>
          <w:rFonts w:ascii="Arial Narrow" w:hAnsi="Arial Narrow"/>
          <w:sz w:val="20"/>
          <w:szCs w:val="20"/>
        </w:rPr>
        <w:t xml:space="preserve"> </w:t>
      </w:r>
      <w:r w:rsidR="008F46A0">
        <w:rPr>
          <w:rFonts w:ascii="Arial Narrow" w:hAnsi="Arial Narrow"/>
          <w:sz w:val="20"/>
          <w:szCs w:val="20"/>
        </w:rPr>
        <w:t>disponibilizado</w:t>
      </w:r>
      <w:r w:rsidR="005C1EB7">
        <w:rPr>
          <w:rFonts w:ascii="Arial Narrow" w:hAnsi="Arial Narrow"/>
          <w:sz w:val="20"/>
          <w:szCs w:val="20"/>
        </w:rPr>
        <w:t xml:space="preserve"> em financiamentos para projetos agropecuários</w:t>
      </w:r>
      <w:r w:rsidR="008F46A0">
        <w:rPr>
          <w:rFonts w:ascii="Arial Narrow" w:hAnsi="Arial Narrow"/>
          <w:sz w:val="20"/>
          <w:szCs w:val="20"/>
        </w:rPr>
        <w:t xml:space="preserve"> pelo FDR</w:t>
      </w:r>
      <w:r w:rsidR="00104A0A">
        <w:rPr>
          <w:rFonts w:ascii="Arial Narrow" w:hAnsi="Arial Narrow"/>
          <w:sz w:val="20"/>
          <w:szCs w:val="20"/>
        </w:rPr>
        <w:t>,</w:t>
      </w:r>
      <w:r w:rsidR="008F46A0">
        <w:rPr>
          <w:rFonts w:ascii="Arial Narrow" w:hAnsi="Arial Narrow"/>
          <w:sz w:val="20"/>
          <w:szCs w:val="20"/>
        </w:rPr>
        <w:t xml:space="preserve"> de 2013 até 2017, </w:t>
      </w:r>
      <w:r w:rsidR="00352704">
        <w:rPr>
          <w:rFonts w:ascii="Arial Narrow" w:hAnsi="Arial Narrow"/>
          <w:sz w:val="20"/>
          <w:szCs w:val="20"/>
        </w:rPr>
        <w:t>mantiveram</w:t>
      </w:r>
      <w:r w:rsidR="008F46A0">
        <w:rPr>
          <w:rFonts w:ascii="Arial Narrow" w:hAnsi="Arial Narrow"/>
          <w:sz w:val="20"/>
          <w:szCs w:val="20"/>
        </w:rPr>
        <w:t xml:space="preserve"> </w:t>
      </w:r>
      <w:r w:rsidR="00A276B8">
        <w:rPr>
          <w:rFonts w:ascii="Arial Narrow" w:hAnsi="Arial Narrow"/>
          <w:sz w:val="20"/>
          <w:szCs w:val="20"/>
        </w:rPr>
        <w:t>no</w:t>
      </w:r>
      <w:r w:rsidR="001855EF">
        <w:rPr>
          <w:rFonts w:ascii="Arial Narrow" w:hAnsi="Arial Narrow"/>
          <w:sz w:val="20"/>
          <w:szCs w:val="20"/>
        </w:rPr>
        <w:t xml:space="preserve"> espaço </w:t>
      </w:r>
      <w:r w:rsidR="000D2901">
        <w:rPr>
          <w:rFonts w:ascii="Arial Narrow" w:hAnsi="Arial Narrow"/>
          <w:sz w:val="20"/>
          <w:szCs w:val="20"/>
        </w:rPr>
        <w:t>rural</w:t>
      </w:r>
      <w:r w:rsidR="001855EF">
        <w:rPr>
          <w:rFonts w:ascii="Arial Narrow" w:hAnsi="Arial Narrow"/>
          <w:sz w:val="20"/>
          <w:szCs w:val="20"/>
        </w:rPr>
        <w:t>,</w:t>
      </w:r>
      <w:r w:rsidR="000D2901">
        <w:rPr>
          <w:rFonts w:ascii="Arial Narrow" w:hAnsi="Arial Narrow"/>
          <w:sz w:val="20"/>
          <w:szCs w:val="20"/>
        </w:rPr>
        <w:t xml:space="preserve"> em média </w:t>
      </w:r>
      <w:r w:rsidR="00B76815">
        <w:rPr>
          <w:rFonts w:ascii="Arial Narrow" w:hAnsi="Arial Narrow"/>
          <w:sz w:val="20"/>
          <w:szCs w:val="20"/>
        </w:rPr>
        <w:t>72</w:t>
      </w:r>
      <w:r w:rsidR="000D2901">
        <w:rPr>
          <w:rFonts w:ascii="Arial Narrow" w:hAnsi="Arial Narrow"/>
          <w:sz w:val="20"/>
          <w:szCs w:val="20"/>
        </w:rPr>
        <w:t xml:space="preserve"> empregos</w:t>
      </w:r>
      <w:r w:rsidR="00104A0A">
        <w:rPr>
          <w:rFonts w:ascii="Arial Narrow" w:hAnsi="Arial Narrow"/>
          <w:sz w:val="20"/>
          <w:szCs w:val="20"/>
        </w:rPr>
        <w:t>/ano</w:t>
      </w:r>
      <w:r w:rsidR="000D2901">
        <w:rPr>
          <w:rFonts w:ascii="Arial Narrow" w:hAnsi="Arial Narrow"/>
          <w:sz w:val="20"/>
          <w:szCs w:val="20"/>
        </w:rPr>
        <w:t xml:space="preserve">, sendo: 16 familiar; 42 contratados e </w:t>
      </w:r>
      <w:r w:rsidR="00B61144">
        <w:rPr>
          <w:rFonts w:ascii="Arial Narrow" w:hAnsi="Arial Narrow"/>
          <w:sz w:val="20"/>
          <w:szCs w:val="20"/>
        </w:rPr>
        <w:t>14</w:t>
      </w:r>
      <w:r w:rsidR="000D2901">
        <w:rPr>
          <w:rFonts w:ascii="Arial Narrow" w:hAnsi="Arial Narrow"/>
          <w:sz w:val="20"/>
          <w:szCs w:val="20"/>
        </w:rPr>
        <w:t xml:space="preserve"> temporários.  </w:t>
      </w:r>
    </w:p>
    <w:p w:rsidR="00C72963" w:rsidRDefault="005C1EB7" w:rsidP="00AB40B3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</w:t>
      </w:r>
      <w:r w:rsidR="00AC6B72">
        <w:rPr>
          <w:rFonts w:ascii="Arial Narrow" w:hAnsi="Arial Narrow"/>
          <w:sz w:val="20"/>
          <w:szCs w:val="20"/>
        </w:rPr>
        <w:t xml:space="preserve">omente no exercício de 2017, </w:t>
      </w:r>
      <w:r w:rsidR="00517AFA">
        <w:rPr>
          <w:rFonts w:ascii="Arial Narrow" w:hAnsi="Arial Narrow"/>
          <w:sz w:val="20"/>
          <w:szCs w:val="20"/>
        </w:rPr>
        <w:t xml:space="preserve">manteve-se </w:t>
      </w:r>
      <w:r w:rsidR="00AC6B72">
        <w:rPr>
          <w:rFonts w:ascii="Arial Narrow" w:hAnsi="Arial Narrow"/>
          <w:sz w:val="20"/>
          <w:szCs w:val="20"/>
        </w:rPr>
        <w:t>184 empregos</w:t>
      </w:r>
      <w:r w:rsidR="00517AFA">
        <w:rPr>
          <w:rFonts w:ascii="Arial Narrow" w:hAnsi="Arial Narrow"/>
          <w:sz w:val="20"/>
          <w:szCs w:val="20"/>
        </w:rPr>
        <w:t xml:space="preserve"> na área rural. </w:t>
      </w:r>
      <w:r w:rsidR="00AC6B72">
        <w:rPr>
          <w:rFonts w:ascii="Arial Narrow" w:hAnsi="Arial Narrow"/>
          <w:sz w:val="20"/>
          <w:szCs w:val="20"/>
        </w:rPr>
        <w:t xml:space="preserve"> Porém</w:t>
      </w:r>
      <w:r w:rsidR="00F36402">
        <w:rPr>
          <w:rFonts w:ascii="Arial Narrow" w:hAnsi="Arial Narrow"/>
          <w:sz w:val="20"/>
          <w:szCs w:val="20"/>
        </w:rPr>
        <w:t>,</w:t>
      </w:r>
      <w:r w:rsidR="00AC6B72">
        <w:rPr>
          <w:rFonts w:ascii="Arial Narrow" w:hAnsi="Arial Narrow"/>
          <w:sz w:val="20"/>
          <w:szCs w:val="20"/>
        </w:rPr>
        <w:t xml:space="preserve"> </w:t>
      </w:r>
      <w:r w:rsidR="00F36402">
        <w:rPr>
          <w:rFonts w:ascii="Arial Narrow" w:hAnsi="Arial Narrow"/>
          <w:sz w:val="20"/>
          <w:szCs w:val="20"/>
        </w:rPr>
        <w:t>quanto se olha o custo be</w:t>
      </w:r>
      <w:r w:rsidR="00517AFA">
        <w:rPr>
          <w:rFonts w:ascii="Arial Narrow" w:hAnsi="Arial Narrow"/>
          <w:sz w:val="20"/>
          <w:szCs w:val="20"/>
        </w:rPr>
        <w:t>nefício da Renúncia de Receitas</w:t>
      </w:r>
      <w:r w:rsidR="00F36402">
        <w:rPr>
          <w:rFonts w:ascii="Arial Narrow" w:hAnsi="Arial Narrow"/>
          <w:sz w:val="20"/>
          <w:szCs w:val="20"/>
        </w:rPr>
        <w:t xml:space="preserve"> </w:t>
      </w:r>
      <w:r w:rsidR="00AC6B72">
        <w:rPr>
          <w:rFonts w:ascii="Arial Narrow" w:hAnsi="Arial Narrow"/>
          <w:sz w:val="20"/>
          <w:szCs w:val="20"/>
        </w:rPr>
        <w:t>outros fatores devem ser levados em consideração</w:t>
      </w:r>
      <w:r w:rsidR="00104A0A">
        <w:rPr>
          <w:rFonts w:ascii="Arial Narrow" w:hAnsi="Arial Narrow"/>
          <w:sz w:val="20"/>
          <w:szCs w:val="20"/>
        </w:rPr>
        <w:t>, como</w:t>
      </w:r>
      <w:r w:rsidR="00AC6B72">
        <w:rPr>
          <w:rFonts w:ascii="Arial Narrow" w:hAnsi="Arial Narrow"/>
          <w:sz w:val="20"/>
          <w:szCs w:val="20"/>
        </w:rPr>
        <w:t xml:space="preserve"> a geração de tributos</w:t>
      </w:r>
      <w:r w:rsidR="00F36402">
        <w:rPr>
          <w:rFonts w:ascii="Arial Narrow" w:hAnsi="Arial Narrow"/>
          <w:sz w:val="20"/>
          <w:szCs w:val="20"/>
        </w:rPr>
        <w:t xml:space="preserve"> </w:t>
      </w:r>
      <w:r w:rsidR="00AC6B72">
        <w:rPr>
          <w:rFonts w:ascii="Arial Narrow" w:hAnsi="Arial Narrow"/>
          <w:sz w:val="20"/>
          <w:szCs w:val="20"/>
        </w:rPr>
        <w:t>diretos</w:t>
      </w:r>
      <w:r w:rsidR="008A49E4">
        <w:rPr>
          <w:rFonts w:ascii="Arial Narrow" w:hAnsi="Arial Narrow"/>
          <w:sz w:val="20"/>
          <w:szCs w:val="20"/>
        </w:rPr>
        <w:t>,</w:t>
      </w:r>
      <w:r w:rsidR="00AC6B72">
        <w:rPr>
          <w:rFonts w:ascii="Arial Narrow" w:hAnsi="Arial Narrow"/>
          <w:sz w:val="20"/>
          <w:szCs w:val="20"/>
        </w:rPr>
        <w:t xml:space="preserve"> quanto produtor rural adquire máquinas</w:t>
      </w:r>
      <w:r w:rsidR="00F36402">
        <w:rPr>
          <w:rFonts w:ascii="Arial Narrow" w:hAnsi="Arial Narrow"/>
          <w:sz w:val="20"/>
          <w:szCs w:val="20"/>
        </w:rPr>
        <w:t>,</w:t>
      </w:r>
      <w:r w:rsidR="00AC6B72">
        <w:rPr>
          <w:rFonts w:ascii="Arial Narrow" w:hAnsi="Arial Narrow"/>
          <w:sz w:val="20"/>
          <w:szCs w:val="20"/>
        </w:rPr>
        <w:t xml:space="preserve"> implementos</w:t>
      </w:r>
      <w:r w:rsidR="005D5FA2">
        <w:rPr>
          <w:rFonts w:ascii="Arial Narrow" w:hAnsi="Arial Narrow"/>
          <w:sz w:val="20"/>
          <w:szCs w:val="20"/>
        </w:rPr>
        <w:t xml:space="preserve"> e</w:t>
      </w:r>
      <w:r w:rsidR="00F36402">
        <w:rPr>
          <w:rFonts w:ascii="Arial Narrow" w:hAnsi="Arial Narrow"/>
          <w:sz w:val="20"/>
          <w:szCs w:val="20"/>
        </w:rPr>
        <w:t xml:space="preserve"> insumos e</w:t>
      </w:r>
      <w:r w:rsidR="008A49E4">
        <w:rPr>
          <w:rFonts w:ascii="Arial Narrow" w:hAnsi="Arial Narrow"/>
          <w:sz w:val="20"/>
          <w:szCs w:val="20"/>
        </w:rPr>
        <w:t>,</w:t>
      </w:r>
      <w:r w:rsidR="00F36402">
        <w:rPr>
          <w:rFonts w:ascii="Arial Narrow" w:hAnsi="Arial Narrow"/>
          <w:sz w:val="20"/>
          <w:szCs w:val="20"/>
        </w:rPr>
        <w:t xml:space="preserve"> indiretos quando os funcionários compram</w:t>
      </w:r>
      <w:r w:rsidR="00C72963">
        <w:rPr>
          <w:rFonts w:ascii="Arial Narrow" w:hAnsi="Arial Narrow"/>
          <w:sz w:val="20"/>
          <w:szCs w:val="20"/>
        </w:rPr>
        <w:t>,</w:t>
      </w:r>
      <w:r w:rsidR="00F36402">
        <w:rPr>
          <w:rFonts w:ascii="Arial Narrow" w:hAnsi="Arial Narrow"/>
          <w:sz w:val="20"/>
          <w:szCs w:val="20"/>
        </w:rPr>
        <w:t xml:space="preserve"> por exemplo</w:t>
      </w:r>
      <w:r w:rsidR="00C72963">
        <w:rPr>
          <w:rFonts w:ascii="Arial Narrow" w:hAnsi="Arial Narrow"/>
          <w:sz w:val="20"/>
          <w:szCs w:val="20"/>
        </w:rPr>
        <w:t>,</w:t>
      </w:r>
      <w:r w:rsidR="00F36402">
        <w:rPr>
          <w:rFonts w:ascii="Arial Narrow" w:hAnsi="Arial Narrow"/>
          <w:sz w:val="20"/>
          <w:szCs w:val="20"/>
        </w:rPr>
        <w:t xml:space="preserve"> bens e serviços</w:t>
      </w:r>
      <w:r w:rsidR="00C72963">
        <w:rPr>
          <w:rFonts w:ascii="Arial Narrow" w:hAnsi="Arial Narrow"/>
          <w:sz w:val="20"/>
          <w:szCs w:val="20"/>
        </w:rPr>
        <w:t xml:space="preserve"> com alta carga tributária. </w:t>
      </w:r>
    </w:p>
    <w:p w:rsidR="00C72963" w:rsidRDefault="00F36402" w:rsidP="00AB40B3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C72963">
        <w:rPr>
          <w:rFonts w:ascii="Arial Narrow" w:hAnsi="Arial Narrow"/>
          <w:sz w:val="20"/>
          <w:szCs w:val="20"/>
        </w:rPr>
        <w:t>Vale lembrar que os financiamentos de projetos agropecuários contribuem, ainda, para a segurança alimentar, evita o êxodo rural e o comércio de grilagem das terras públicas.</w:t>
      </w:r>
    </w:p>
    <w:p w:rsidR="008C358D" w:rsidRDefault="008C358D" w:rsidP="00AB40B3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Ademais, </w:t>
      </w:r>
      <w:r w:rsidR="008A49E4">
        <w:rPr>
          <w:rFonts w:ascii="Arial Narrow" w:hAnsi="Arial Narrow"/>
          <w:sz w:val="20"/>
          <w:szCs w:val="20"/>
        </w:rPr>
        <w:t>a principal fonte de recurso do FDR provém</w:t>
      </w:r>
      <w:r>
        <w:rPr>
          <w:rFonts w:ascii="Arial Narrow" w:hAnsi="Arial Narrow"/>
          <w:sz w:val="20"/>
          <w:szCs w:val="20"/>
        </w:rPr>
        <w:t xml:space="preserve"> dos próprios agricultores, oriunda </w:t>
      </w:r>
      <w:r w:rsidR="00121388">
        <w:rPr>
          <w:rFonts w:ascii="Arial Narrow" w:hAnsi="Arial Narrow"/>
          <w:sz w:val="20"/>
          <w:szCs w:val="20"/>
        </w:rPr>
        <w:t xml:space="preserve">de </w:t>
      </w:r>
      <w:r>
        <w:rPr>
          <w:rFonts w:ascii="Arial Narrow" w:hAnsi="Arial Narrow"/>
          <w:sz w:val="20"/>
          <w:szCs w:val="20"/>
        </w:rPr>
        <w:t xml:space="preserve">taxas </w:t>
      </w:r>
      <w:r w:rsidR="008A49E4">
        <w:rPr>
          <w:rFonts w:ascii="Arial Narrow" w:hAnsi="Arial Narrow"/>
          <w:sz w:val="20"/>
          <w:szCs w:val="20"/>
        </w:rPr>
        <w:t xml:space="preserve">ao arrendarem </w:t>
      </w:r>
      <w:r>
        <w:rPr>
          <w:rFonts w:ascii="Arial Narrow" w:hAnsi="Arial Narrow"/>
          <w:sz w:val="20"/>
          <w:szCs w:val="20"/>
        </w:rPr>
        <w:t xml:space="preserve">terras </w:t>
      </w:r>
      <w:r w:rsidR="008A49E4">
        <w:rPr>
          <w:rFonts w:ascii="Arial Narrow" w:hAnsi="Arial Narrow"/>
          <w:sz w:val="20"/>
          <w:szCs w:val="20"/>
        </w:rPr>
        <w:t>públicas rurais pertencentes ao</w:t>
      </w:r>
      <w:r>
        <w:rPr>
          <w:rFonts w:ascii="Arial Narrow" w:hAnsi="Arial Narrow"/>
          <w:sz w:val="20"/>
          <w:szCs w:val="20"/>
        </w:rPr>
        <w:t xml:space="preserve"> Distrito Federal. </w:t>
      </w:r>
    </w:p>
    <w:p w:rsidR="00AC6B72" w:rsidRPr="00352704" w:rsidRDefault="00352704" w:rsidP="00352704">
      <w:pPr>
        <w:pStyle w:val="NormalWeb"/>
        <w:spacing w:before="30" w:beforeAutospacing="0" w:after="3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352704">
        <w:rPr>
          <w:rFonts w:ascii="Arial Narrow" w:hAnsi="Arial Narrow"/>
          <w:b/>
          <w:sz w:val="20"/>
          <w:szCs w:val="20"/>
        </w:rPr>
        <w:t xml:space="preserve">Histórico da Mão de Obra </w:t>
      </w:r>
      <w:r>
        <w:rPr>
          <w:rFonts w:ascii="Arial Narrow" w:hAnsi="Arial Narrow"/>
          <w:b/>
          <w:sz w:val="20"/>
          <w:szCs w:val="20"/>
        </w:rPr>
        <w:t>U</w:t>
      </w:r>
      <w:r w:rsidRPr="00352704">
        <w:rPr>
          <w:rFonts w:ascii="Arial Narrow" w:hAnsi="Arial Narrow"/>
          <w:b/>
          <w:sz w:val="20"/>
          <w:szCs w:val="20"/>
        </w:rPr>
        <w:t>tilizada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1321"/>
        <w:gridCol w:w="866"/>
        <w:gridCol w:w="1074"/>
        <w:gridCol w:w="632"/>
        <w:gridCol w:w="1140"/>
        <w:gridCol w:w="602"/>
        <w:gridCol w:w="1140"/>
        <w:gridCol w:w="648"/>
        <w:gridCol w:w="1028"/>
      </w:tblGrid>
      <w:tr w:rsidR="000D2901" w:rsidRPr="000D2901" w:rsidTr="000D2901">
        <w:trPr>
          <w:trHeight w:val="227"/>
        </w:trPr>
        <w:tc>
          <w:tcPr>
            <w:tcW w:w="41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PROJETOS</w:t>
            </w:r>
          </w:p>
        </w:tc>
        <w:tc>
          <w:tcPr>
            <w:tcW w:w="387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MÃO DE OBRA UTILIZADA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Familiar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Contratada</w:t>
            </w:r>
          </w:p>
        </w:tc>
        <w:tc>
          <w:tcPr>
            <w:tcW w:w="9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Temporária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352704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35270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R$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352704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 x MO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352704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 x MO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352704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 x MO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5.108.208,08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48.649,60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  84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60.812,00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94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54.342,64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18.050,21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1.998.373,51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58.775,69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135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14.802,77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39.967,47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219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9.124,99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4.252.957,78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67.507,27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172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24.726,50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101.260,90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277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15.353,64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2016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1.873.296,03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74.931,84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156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12.008,31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117.081,00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197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9.509,12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2017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2.806.844,17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93.561,47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128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21.928,47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107.955,55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15.254,59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TOTAL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16.039.679,57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343.425,87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  675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134.278,04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228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420.607,56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1.160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67.292,54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Média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3.207.935,91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51,4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62.411,20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135 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23.762,49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46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70.349,47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232,0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  13.827,31 </w:t>
            </w:r>
          </w:p>
        </w:tc>
      </w:tr>
      <w:tr w:rsidR="000D2901" w:rsidRPr="000D2901" w:rsidTr="000D2901">
        <w:trPr>
          <w:trHeight w:val="227"/>
        </w:trPr>
        <w:tc>
          <w:tcPr>
            <w:tcW w:w="41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1.000.000,00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16,02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62.411,20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42,08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23.762,49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14,2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70.349,47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0D290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72,32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2901" w:rsidRPr="000D2901" w:rsidRDefault="000D2901" w:rsidP="00B768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901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13.827,31 </w:t>
            </w:r>
          </w:p>
        </w:tc>
      </w:tr>
    </w:tbl>
    <w:p w:rsidR="00887E0E" w:rsidRPr="00887E0E" w:rsidRDefault="00887E0E" w:rsidP="00E15491">
      <w:pPr>
        <w:pStyle w:val="NormalWeb"/>
        <w:spacing w:before="30" w:beforeAutospacing="0" w:after="30" w:afterAutospacing="0" w:line="276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W w:w="60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1858"/>
        <w:gridCol w:w="1076"/>
        <w:gridCol w:w="2667"/>
      </w:tblGrid>
      <w:tr w:rsidR="00AC6B72" w:rsidRPr="00AC6B72" w:rsidTr="00AC6B72">
        <w:trPr>
          <w:trHeight w:val="288"/>
        </w:trPr>
        <w:tc>
          <w:tcPr>
            <w:tcW w:w="60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Renúncia de Receitas x Mão de Obra</w:t>
            </w:r>
          </w:p>
        </w:tc>
      </w:tr>
      <w:tr w:rsidR="00AC6B72" w:rsidRPr="00AC6B72" w:rsidTr="00AC6B72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Mão de obra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Custo por mão de obra ano</w:t>
            </w:r>
          </w:p>
        </w:tc>
      </w:tr>
      <w:tr w:rsidR="00AC6B72" w:rsidRPr="00AC6B72" w:rsidTr="00AC6B72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2016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1.006.688,40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197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 xml:space="preserve">                                                   5.110,09 </w:t>
            </w:r>
          </w:p>
        </w:tc>
      </w:tr>
      <w:tr w:rsidR="00AC6B72" w:rsidRPr="00AC6B72" w:rsidTr="00AC6B72">
        <w:trPr>
          <w:trHeight w:val="288"/>
        </w:trPr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2017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731.692,29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184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B72" w:rsidRPr="00AC6B72" w:rsidRDefault="00AC6B72" w:rsidP="00AC6B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AC6B7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 xml:space="preserve">                                                   3.976,59 </w:t>
            </w:r>
          </w:p>
        </w:tc>
      </w:tr>
    </w:tbl>
    <w:p w:rsidR="00753893" w:rsidRDefault="00753893" w:rsidP="004E57A2">
      <w:pPr>
        <w:pStyle w:val="NormalWeb"/>
        <w:spacing w:before="30" w:beforeAutospacing="0" w:after="30" w:afterAutospacing="0" w:line="276" w:lineRule="auto"/>
        <w:ind w:firstLine="1134"/>
        <w:jc w:val="both"/>
        <w:rPr>
          <w:rFonts w:ascii="Arial Narrow" w:hAnsi="Arial Narrow"/>
          <w:sz w:val="20"/>
          <w:szCs w:val="20"/>
        </w:rPr>
      </w:pPr>
    </w:p>
    <w:p w:rsidR="00A975A6" w:rsidRDefault="00A975A6" w:rsidP="00F16BB6">
      <w:pPr>
        <w:pStyle w:val="Default"/>
        <w:tabs>
          <w:tab w:val="right" w:pos="9582"/>
        </w:tabs>
        <w:spacing w:after="120"/>
        <w:rPr>
          <w:rFonts w:ascii="Arial Narrow" w:hAnsi="Arial Narrow"/>
          <w:b/>
          <w:sz w:val="22"/>
          <w:szCs w:val="22"/>
        </w:rPr>
      </w:pPr>
      <w:r w:rsidRPr="00E121DF">
        <w:rPr>
          <w:rFonts w:ascii="Arial Narrow" w:hAnsi="Arial Narrow"/>
          <w:b/>
          <w:sz w:val="22"/>
          <w:szCs w:val="22"/>
        </w:rPr>
        <w:t>DIAGNÓSTIC</w:t>
      </w:r>
      <w:r>
        <w:rPr>
          <w:rFonts w:ascii="Arial Narrow" w:hAnsi="Arial Narrow"/>
          <w:b/>
          <w:sz w:val="22"/>
          <w:szCs w:val="22"/>
        </w:rPr>
        <w:t>O DO DESENVOLVIMENTO DA UNIDADE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O Fundo de Desenvolvimento Rural do Distrito Federal - FDR foi criado em 2002. Sua finalidade inicialmente era financiar projetos agropecuários no Distrito Federal e na Região Integrada de Desenvolvimento Econômico - RIDE.</w:t>
      </w:r>
    </w:p>
    <w:p w:rsidR="00A975A6" w:rsidRDefault="00A975A6" w:rsidP="00A975A6">
      <w:pPr>
        <w:autoSpaceDE w:val="0"/>
        <w:autoSpaceDN w:val="0"/>
        <w:adjustRightInd w:val="0"/>
        <w:spacing w:after="120"/>
        <w:ind w:firstLine="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Em 2004 iniciaram-se os primeiros financiamento de projetos com recursos do FDR.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Posteriormente, em 2013, com a reestruturação do FDR passou-se a atuar em duas linhas distintas: FDR-Crédito e FDR-Social.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Na modalidade Crédito, deu-se sequencia aos financiamentos de projetos agropecuários.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Na modalidade Social, o FDR</w:t>
      </w:r>
      <w:r w:rsidRPr="00836387">
        <w:rPr>
          <w:rFonts w:ascii="Arial Narrow" w:hAnsi="Arial Narrow"/>
          <w:b/>
          <w:bCs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bCs/>
          <w:color w:val="000000"/>
          <w:sz w:val="20"/>
          <w:szCs w:val="20"/>
        </w:rPr>
        <w:t xml:space="preserve">passou a </w:t>
      </w:r>
      <w:r w:rsidRPr="00836387">
        <w:rPr>
          <w:rFonts w:ascii="Arial Narrow" w:hAnsi="Arial Narrow"/>
          <w:bCs/>
          <w:color w:val="000000"/>
          <w:sz w:val="20"/>
          <w:szCs w:val="20"/>
        </w:rPr>
        <w:t>a</w:t>
      </w:r>
      <w:r w:rsidRPr="00836387">
        <w:rPr>
          <w:rFonts w:ascii="Arial Narrow" w:hAnsi="Arial Narrow"/>
          <w:color w:val="000000"/>
          <w:sz w:val="20"/>
          <w:szCs w:val="20"/>
        </w:rPr>
        <w:t>poia</w:t>
      </w:r>
      <w:r>
        <w:rPr>
          <w:rFonts w:ascii="Arial Narrow" w:hAnsi="Arial Narrow"/>
          <w:color w:val="000000"/>
          <w:sz w:val="20"/>
          <w:szCs w:val="20"/>
        </w:rPr>
        <w:t>r</w:t>
      </w:r>
      <w:r w:rsidRPr="00836387">
        <w:rPr>
          <w:rFonts w:ascii="Arial Narrow" w:hAnsi="Arial Narrow"/>
          <w:color w:val="000000"/>
          <w:sz w:val="20"/>
          <w:szCs w:val="20"/>
        </w:rPr>
        <w:t xml:space="preserve"> financeiramente, em caráter não reembolsável, projetos de fomento à produção agropecuária no Distrito Federal, com foco no desenvolvimento territorial, por intermédio do Conselho Regional de Desenvolvimento Rural Sustentável - CRDRS, no atendimento às demandas dos produtores rurais, apresentadas por suas organizações</w:t>
      </w:r>
      <w:r>
        <w:rPr>
          <w:rFonts w:ascii="Arial Narrow" w:hAnsi="Arial Narrow"/>
          <w:color w:val="000000"/>
          <w:sz w:val="20"/>
          <w:szCs w:val="20"/>
        </w:rPr>
        <w:t>.</w:t>
      </w:r>
    </w:p>
    <w:p w:rsidR="00A975A6" w:rsidRPr="00F9616C" w:rsidRDefault="00A975A6" w:rsidP="00A975A6">
      <w:pPr>
        <w:autoSpaceDE w:val="0"/>
        <w:autoSpaceDN w:val="0"/>
        <w:adjustRightInd w:val="0"/>
        <w:spacing w:after="120"/>
        <w:ind w:firstLine="1134"/>
        <w:jc w:val="both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Atualmente, o financiamento de projetos agropecuários com recursos do FDR está limitado em R$ 200.000,00 para produtor rural</w:t>
      </w:r>
      <w:r w:rsidRPr="00A6542A">
        <w:rPr>
          <w:rFonts w:ascii="Arial Narrow" w:hAnsi="Arial Narrow" w:cs="Arial"/>
          <w:sz w:val="20"/>
          <w:szCs w:val="20"/>
        </w:rPr>
        <w:t xml:space="preserve"> individualmente e empresas rurais</w:t>
      </w:r>
      <w:r>
        <w:rPr>
          <w:rFonts w:ascii="Arial Narrow" w:hAnsi="Arial Narrow" w:cs="Arial"/>
          <w:sz w:val="20"/>
          <w:szCs w:val="20"/>
        </w:rPr>
        <w:t xml:space="preserve"> e em </w:t>
      </w:r>
      <w:r w:rsidRPr="00A6542A">
        <w:rPr>
          <w:rFonts w:ascii="Arial Narrow" w:hAnsi="Arial Narrow" w:cs="Arial"/>
          <w:sz w:val="20"/>
          <w:szCs w:val="20"/>
        </w:rPr>
        <w:t>R$ 500.000,00 para associações e cooperativas</w:t>
      </w:r>
      <w:r>
        <w:rPr>
          <w:rFonts w:ascii="Arial Narrow" w:hAnsi="Arial Narrow" w:cs="Arial"/>
          <w:sz w:val="20"/>
          <w:szCs w:val="20"/>
        </w:rPr>
        <w:t xml:space="preserve">, com taxa de juros de 3% (três por cento) ao ano. Porém, </w:t>
      </w:r>
      <w:r w:rsidRPr="00F9616C">
        <w:rPr>
          <w:rFonts w:ascii="Arial Narrow" w:hAnsi="Arial Narrow" w:cs="Arial"/>
          <w:sz w:val="20"/>
          <w:szCs w:val="20"/>
        </w:rPr>
        <w:t xml:space="preserve">devido à crise hídrica </w:t>
      </w:r>
      <w:r>
        <w:rPr>
          <w:rFonts w:ascii="Arial Narrow" w:hAnsi="Arial Narrow" w:cs="Arial"/>
          <w:sz w:val="20"/>
          <w:szCs w:val="20"/>
        </w:rPr>
        <w:t xml:space="preserve">ocorrida nos últimos anos </w:t>
      </w:r>
      <w:r w:rsidRPr="00F9616C">
        <w:rPr>
          <w:rFonts w:ascii="Arial Narrow" w:hAnsi="Arial Narrow" w:cs="Arial"/>
          <w:sz w:val="20"/>
          <w:szCs w:val="20"/>
        </w:rPr>
        <w:t>e</w:t>
      </w:r>
      <w:r>
        <w:rPr>
          <w:rFonts w:ascii="Arial Narrow" w:hAnsi="Arial Narrow" w:cs="Arial"/>
          <w:sz w:val="20"/>
          <w:szCs w:val="20"/>
        </w:rPr>
        <w:t>,</w:t>
      </w:r>
      <w:r w:rsidRPr="00F9616C">
        <w:rPr>
          <w:rFonts w:ascii="Arial Narrow" w:hAnsi="Arial Narrow" w:cs="Arial"/>
          <w:sz w:val="20"/>
          <w:szCs w:val="20"/>
        </w:rPr>
        <w:t xml:space="preserve"> enquanto perdurar a </w:t>
      </w:r>
      <w:r w:rsidRPr="00F9616C">
        <w:rPr>
          <w:rFonts w:ascii="Arial Narrow" w:eastAsia="Calibri" w:hAnsi="Arial Narrow" w:cs="Arial"/>
          <w:sz w:val="20"/>
          <w:szCs w:val="20"/>
        </w:rPr>
        <w:t>situação de emergência nas Unidades Hidrográficas do Ribeirão das Pedras, Ribeirão Rodeador e Rio Descoberto da Bacia Hidrográfica do Descoberto e na Unidade Hidrográfica do Rio Pipiripau da Bacia Hidrográfica do São Bartolomeu, o financiamento de projeto</w:t>
      </w:r>
      <w:r>
        <w:rPr>
          <w:rFonts w:ascii="Arial Narrow" w:eastAsia="Calibri" w:hAnsi="Arial Narrow" w:cs="Arial"/>
          <w:sz w:val="20"/>
          <w:szCs w:val="20"/>
        </w:rPr>
        <w:t xml:space="preserve">s, nestas regiões, </w:t>
      </w:r>
      <w:r w:rsidRPr="00F9616C">
        <w:rPr>
          <w:rFonts w:ascii="Arial Narrow" w:eastAsia="Calibri" w:hAnsi="Arial Narrow" w:cs="Arial"/>
          <w:sz w:val="20"/>
          <w:szCs w:val="20"/>
        </w:rPr>
        <w:t>destinados à conversão de sistemas de irrigação, adequação de reservação de água para atividade agropecuária e implantação ou ampliação de sistema de cultivo hidropônico e semi-hidropônico, contarão com redução dos juros para 0% (zero por cento) e r</w:t>
      </w:r>
      <w:r>
        <w:rPr>
          <w:rFonts w:ascii="Arial Narrow" w:eastAsia="Calibri" w:hAnsi="Arial Narrow" w:cs="Arial"/>
          <w:sz w:val="20"/>
          <w:szCs w:val="20"/>
        </w:rPr>
        <w:t>ebate de 30% (trinta por cento).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Desde o início de sua operacionalização até o final do exercício de 2017 o FDR disponibilizou R$ 26.041.526,23, dos quais R$ 23.639.143,41, para financiamentos de 341 projetos agropecuários na </w:t>
      </w:r>
      <w:r w:rsidRPr="00B2098A">
        <w:rPr>
          <w:rFonts w:ascii="Arial Narrow" w:hAnsi="Arial Narrow" w:cs="Arial"/>
          <w:b/>
          <w:sz w:val="20"/>
          <w:szCs w:val="20"/>
        </w:rPr>
        <w:t xml:space="preserve">modalidade </w:t>
      </w:r>
      <w:r w:rsidRPr="00162BDB">
        <w:rPr>
          <w:rFonts w:ascii="Arial Narrow" w:hAnsi="Arial Narrow" w:cs="Arial"/>
          <w:b/>
          <w:sz w:val="20"/>
          <w:szCs w:val="20"/>
        </w:rPr>
        <w:t>Crédito</w:t>
      </w:r>
      <w:r>
        <w:rPr>
          <w:rFonts w:ascii="Arial Narrow" w:hAnsi="Arial Narrow" w:cs="Arial"/>
          <w:sz w:val="20"/>
          <w:szCs w:val="20"/>
        </w:rPr>
        <w:t xml:space="preserve"> e </w:t>
      </w:r>
      <w:r w:rsidRPr="00104866">
        <w:rPr>
          <w:rFonts w:ascii="Arial Narrow" w:hAnsi="Arial Narrow" w:cs="Arial"/>
          <w:sz w:val="20"/>
          <w:szCs w:val="20"/>
        </w:rPr>
        <w:t>R$ 2.402.382,82</w:t>
      </w:r>
      <w:r>
        <w:rPr>
          <w:rFonts w:ascii="Arial Narrow" w:hAnsi="Arial Narrow" w:cs="Arial"/>
          <w:sz w:val="20"/>
          <w:szCs w:val="20"/>
        </w:rPr>
        <w:t>,</w:t>
      </w:r>
      <w:r>
        <w:rPr>
          <w:rFonts w:ascii="Arial Narrow" w:hAnsi="Arial Narrow"/>
          <w:color w:val="000000"/>
          <w:sz w:val="20"/>
          <w:szCs w:val="20"/>
        </w:rPr>
        <w:t xml:space="preserve"> para 16 projetos coletivos, na </w:t>
      </w:r>
      <w:r w:rsidRPr="00B2098A">
        <w:rPr>
          <w:rFonts w:ascii="Arial Narrow" w:hAnsi="Arial Narrow"/>
          <w:b/>
          <w:color w:val="000000"/>
          <w:sz w:val="20"/>
          <w:szCs w:val="20"/>
        </w:rPr>
        <w:t>modalidade Social</w:t>
      </w:r>
      <w:r>
        <w:rPr>
          <w:rFonts w:ascii="Arial Narrow" w:hAnsi="Arial Narrow"/>
          <w:color w:val="000000"/>
          <w:sz w:val="20"/>
          <w:szCs w:val="20"/>
        </w:rPr>
        <w:t>, atendendo</w:t>
      </w:r>
      <w:r w:rsidRPr="00836387">
        <w:rPr>
          <w:rFonts w:ascii="Arial Narrow" w:hAnsi="Arial Narrow"/>
          <w:color w:val="000000"/>
          <w:sz w:val="20"/>
          <w:szCs w:val="20"/>
        </w:rPr>
        <w:t xml:space="preserve"> demandas dos produtores rurais, apresentadas por suas organizações</w:t>
      </w:r>
      <w:r>
        <w:rPr>
          <w:rFonts w:ascii="Arial Narrow" w:hAnsi="Arial Narrow"/>
          <w:color w:val="000000"/>
          <w:sz w:val="20"/>
          <w:szCs w:val="20"/>
        </w:rPr>
        <w:t xml:space="preserve"> representativas.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noProof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Dentre às principais receitas do FDR estão às taxas oriundas dos arrendamentos das terras públicas rurais do Distrito Federal e o </w:t>
      </w:r>
      <w:r w:rsidRPr="00B2098A">
        <w:rPr>
          <w:rFonts w:ascii="Arial Narrow" w:hAnsi="Arial Narrow" w:cs="Arial"/>
          <w:sz w:val="20"/>
          <w:szCs w:val="20"/>
        </w:rPr>
        <w:t>pagamento das prestações dos financiamentos</w:t>
      </w:r>
      <w:r>
        <w:rPr>
          <w:rFonts w:ascii="Arial Narrow" w:hAnsi="Arial Narrow" w:cs="Arial"/>
          <w:sz w:val="20"/>
          <w:szCs w:val="20"/>
        </w:rPr>
        <w:t xml:space="preserve"> na </w:t>
      </w:r>
      <w:r w:rsidRPr="00A42CF9">
        <w:rPr>
          <w:rFonts w:ascii="Arial Narrow" w:hAnsi="Arial Narrow" w:cs="Arial"/>
          <w:b/>
          <w:sz w:val="20"/>
          <w:szCs w:val="20"/>
        </w:rPr>
        <w:t>modalidade Crédito</w:t>
      </w:r>
      <w:r>
        <w:rPr>
          <w:rFonts w:ascii="Arial Narrow" w:hAnsi="Arial Narrow" w:cs="Arial"/>
          <w:sz w:val="20"/>
          <w:szCs w:val="20"/>
        </w:rPr>
        <w:t xml:space="preserve">, neste contexto </w:t>
      </w:r>
      <w:r>
        <w:rPr>
          <w:rFonts w:ascii="Arial Narrow" w:eastAsiaTheme="minorEastAsia" w:hAnsi="Arial Narrow" w:cs="Arial"/>
          <w:bCs/>
          <w:sz w:val="20"/>
          <w:szCs w:val="20"/>
        </w:rPr>
        <w:t>138 projetos encontram-se quitados, retroalimentando o Fundo até o final de 2017, em</w:t>
      </w:r>
      <w:r w:rsidRPr="002E1CB3">
        <w:rPr>
          <w:rFonts w:ascii="Arial Narrow" w:hAnsi="Arial Narrow"/>
          <w:noProof/>
          <w:sz w:val="20"/>
          <w:szCs w:val="20"/>
        </w:rPr>
        <w:t xml:space="preserve"> R$ </w:t>
      </w:r>
      <w:r>
        <w:rPr>
          <w:rFonts w:ascii="Arial Narrow" w:hAnsi="Arial Narrow"/>
          <w:noProof/>
          <w:sz w:val="20"/>
          <w:szCs w:val="20"/>
        </w:rPr>
        <w:t>11.858.642,86.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noProof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Por força de Lei compete a Empresa de Assistência Técnica e Extensão Rural - Emater/DF, elaborar e prestar assistência técnica aos produtores sobre implantação dos projetos de atividades rurais que envolvam recursos do FDR.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noProof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w:t xml:space="preserve">Periodicamente o FDR realiza vistórias </w:t>
      </w:r>
      <w:r w:rsidRPr="00903BC3">
        <w:rPr>
          <w:rFonts w:ascii="Arial Narrow" w:hAnsi="Arial Narrow"/>
          <w:i/>
          <w:noProof/>
          <w:sz w:val="20"/>
          <w:szCs w:val="20"/>
        </w:rPr>
        <w:t>in loco</w:t>
      </w:r>
      <w:r>
        <w:rPr>
          <w:rFonts w:ascii="Arial Narrow" w:hAnsi="Arial Narrow"/>
          <w:noProof/>
          <w:sz w:val="20"/>
          <w:szCs w:val="20"/>
        </w:rPr>
        <w:t xml:space="preserve"> visando o cumprimento das metas pelos proponentes, neste sentido, em 2017 equipou-se o Fundo com três </w:t>
      </w:r>
      <w:r w:rsidRPr="007620D4">
        <w:rPr>
          <w:rFonts w:ascii="Arial Narrow" w:hAnsi="Arial Narrow"/>
          <w:i/>
          <w:noProof/>
          <w:sz w:val="20"/>
          <w:szCs w:val="20"/>
        </w:rPr>
        <w:t>tables</w:t>
      </w:r>
      <w:r>
        <w:rPr>
          <w:rFonts w:ascii="Arial Narrow" w:hAnsi="Arial Narrow"/>
          <w:i/>
          <w:noProof/>
          <w:sz w:val="20"/>
          <w:szCs w:val="20"/>
        </w:rPr>
        <w:t>,</w:t>
      </w:r>
      <w:r w:rsidRPr="007620D4">
        <w:rPr>
          <w:rFonts w:ascii="Arial Narrow" w:hAnsi="Arial Narrow"/>
          <w:i/>
          <w:noProof/>
          <w:sz w:val="20"/>
          <w:szCs w:val="20"/>
        </w:rPr>
        <w:t xml:space="preserve"> </w:t>
      </w:r>
      <w:r>
        <w:rPr>
          <w:rFonts w:ascii="Arial Narrow" w:hAnsi="Arial Narrow"/>
          <w:noProof/>
          <w:sz w:val="20"/>
          <w:szCs w:val="20"/>
        </w:rPr>
        <w:t>epecialmente para registrar as imagens dos bens adquiridos, a implantação dos projetos e elaboração dos respectivos relatórios de vistórias.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eastAsiaTheme="minorEastAsia" w:hAnsi="Arial Narrow" w:cs="Arial"/>
          <w:bCs/>
          <w:sz w:val="20"/>
          <w:szCs w:val="20"/>
        </w:rPr>
      </w:pPr>
      <w:r>
        <w:rPr>
          <w:rFonts w:ascii="Arial Narrow" w:eastAsiaTheme="minorEastAsia" w:hAnsi="Arial Narrow" w:cs="Arial"/>
          <w:bCs/>
          <w:sz w:val="20"/>
          <w:szCs w:val="20"/>
        </w:rPr>
        <w:t xml:space="preserve">Sistematicamente é monitorado </w:t>
      </w:r>
      <w:r w:rsidRPr="002E1CB3">
        <w:rPr>
          <w:rFonts w:ascii="Arial Narrow" w:eastAsiaTheme="minorEastAsia" w:hAnsi="Arial Narrow" w:cs="Arial"/>
          <w:bCs/>
          <w:sz w:val="20"/>
          <w:szCs w:val="20"/>
        </w:rPr>
        <w:t xml:space="preserve">o ressarcimento dos </w:t>
      </w:r>
      <w:r>
        <w:rPr>
          <w:rFonts w:ascii="Arial Narrow" w:eastAsiaTheme="minorEastAsia" w:hAnsi="Arial Narrow" w:cs="Arial"/>
          <w:bCs/>
          <w:sz w:val="20"/>
          <w:szCs w:val="20"/>
        </w:rPr>
        <w:t xml:space="preserve">financiamentos, buscando melhorar o </w:t>
      </w:r>
      <w:r w:rsidRPr="00104866">
        <w:rPr>
          <w:rFonts w:ascii="Arial Narrow" w:eastAsiaTheme="minorEastAsia" w:hAnsi="Arial Narrow" w:cs="Arial"/>
          <w:bCs/>
          <w:sz w:val="20"/>
          <w:szCs w:val="20"/>
        </w:rPr>
        <w:t xml:space="preserve">relacionamento </w:t>
      </w:r>
      <w:r>
        <w:rPr>
          <w:rFonts w:ascii="Arial Narrow" w:eastAsiaTheme="minorEastAsia" w:hAnsi="Arial Narrow" w:cs="Arial"/>
          <w:bCs/>
          <w:sz w:val="20"/>
          <w:szCs w:val="20"/>
        </w:rPr>
        <w:t>com o</w:t>
      </w:r>
      <w:r w:rsidRPr="00104866">
        <w:rPr>
          <w:rFonts w:ascii="Arial Narrow" w:eastAsiaTheme="minorEastAsia" w:hAnsi="Arial Narrow" w:cs="Arial"/>
          <w:bCs/>
          <w:sz w:val="20"/>
          <w:szCs w:val="20"/>
        </w:rPr>
        <w:t xml:space="preserve">s </w:t>
      </w:r>
      <w:r>
        <w:rPr>
          <w:rFonts w:ascii="Arial Narrow" w:eastAsiaTheme="minorEastAsia" w:hAnsi="Arial Narrow" w:cs="Arial"/>
          <w:bCs/>
          <w:sz w:val="20"/>
          <w:szCs w:val="20"/>
        </w:rPr>
        <w:t xml:space="preserve">beneficiários do Fundo e manter a </w:t>
      </w:r>
      <w:r w:rsidRPr="00104866">
        <w:rPr>
          <w:rFonts w:ascii="Arial Narrow" w:eastAsiaTheme="minorEastAsia" w:hAnsi="Arial Narrow" w:cs="Arial"/>
          <w:bCs/>
          <w:sz w:val="20"/>
          <w:szCs w:val="20"/>
        </w:rPr>
        <w:t>inadimplência</w:t>
      </w:r>
      <w:r>
        <w:rPr>
          <w:rFonts w:ascii="Arial Narrow" w:eastAsiaTheme="minorEastAsia" w:hAnsi="Arial Narrow" w:cs="Arial"/>
          <w:bCs/>
          <w:sz w:val="20"/>
          <w:szCs w:val="20"/>
        </w:rPr>
        <w:t xml:space="preserve"> em níveis aceitáveis.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eastAsiaTheme="minorEastAsia" w:hAnsi="Arial Narrow" w:cs="Arial"/>
          <w:bCs/>
          <w:sz w:val="20"/>
          <w:szCs w:val="20"/>
        </w:rPr>
      </w:pPr>
      <w:r>
        <w:rPr>
          <w:rFonts w:ascii="Arial Narrow" w:eastAsiaTheme="minorEastAsia" w:hAnsi="Arial Narrow" w:cs="Arial"/>
          <w:bCs/>
          <w:sz w:val="20"/>
          <w:szCs w:val="20"/>
        </w:rPr>
        <w:t xml:space="preserve">A meta de inadimplência de 2,7% </w:t>
      </w:r>
      <w:r>
        <w:rPr>
          <w:rFonts w:ascii="Arial Narrow" w:hAnsi="Arial Narrow" w:cs="Arial"/>
          <w:sz w:val="20"/>
          <w:szCs w:val="20"/>
        </w:rPr>
        <w:t>proposta para o exercício de 2017, não foi alcançada ficando em 3,37%, porém, inferior aos 3,66% do exercício anterior. Ainda assim aceitável, diante da crise econômica do Brasil nos últimos anos.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eastAsiaTheme="minorEastAsia" w:hAnsi="Arial Narrow" w:cs="Arial"/>
          <w:bCs/>
          <w:sz w:val="20"/>
          <w:szCs w:val="20"/>
        </w:rPr>
      </w:pPr>
      <w:r>
        <w:rPr>
          <w:rFonts w:ascii="Arial Narrow" w:eastAsiaTheme="minorEastAsia" w:hAnsi="Arial Narrow" w:cs="Arial"/>
          <w:bCs/>
          <w:sz w:val="20"/>
          <w:szCs w:val="20"/>
        </w:rPr>
        <w:t>Destacam-se as ações voltadas para recuperação dos créditos que possibilitou aos produtores renegociarem suas dívidas, via administrativa, junto ao Fundo. Em 2017, foram repactuados 17 contratos inadimplidos cujos valores iniciais importavam em R$ 1.534.136,93.  Com isto os contratos inadimplidos voltaram ao curso normal, evitando demandas judiciais dispendiosas e demoradas tanto para o produtor quanto para o Governo.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eastAsiaTheme="minorEastAsia" w:hAnsi="Arial Narrow" w:cs="Arial"/>
          <w:bCs/>
          <w:sz w:val="20"/>
          <w:szCs w:val="20"/>
        </w:rPr>
      </w:pPr>
      <w:r>
        <w:rPr>
          <w:rFonts w:ascii="Arial Narrow" w:eastAsiaTheme="minorEastAsia" w:hAnsi="Arial Narrow" w:cs="Arial"/>
          <w:bCs/>
          <w:sz w:val="20"/>
          <w:szCs w:val="20"/>
        </w:rPr>
        <w:t xml:space="preserve">Frisa-se nas repactuações não foi concedido nenhum benefício, pelo contrario, exigiu-se no mínimo 10% dos valores atrasados corrigidos monetariamente na forma da Lei.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eastAsiaTheme="minorEastAsia" w:hAnsi="Arial Narrow" w:cs="Arial"/>
          <w:bCs/>
          <w:sz w:val="20"/>
          <w:szCs w:val="20"/>
        </w:rPr>
        <w:t>Em relação</w:t>
      </w:r>
      <w:r>
        <w:rPr>
          <w:rFonts w:ascii="Arial Narrow" w:hAnsi="Arial Narrow"/>
          <w:color w:val="000000"/>
          <w:sz w:val="20"/>
          <w:szCs w:val="20"/>
        </w:rPr>
        <w:t xml:space="preserve"> ao saldo contábil do Fundo existente no final do exercício de 2017, para a 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modalidade </w:t>
      </w:r>
      <w:r w:rsidRPr="00D73D92">
        <w:rPr>
          <w:rFonts w:ascii="Arial Narrow" w:hAnsi="Arial Narrow"/>
          <w:b/>
          <w:color w:val="000000"/>
          <w:sz w:val="20"/>
          <w:szCs w:val="20"/>
        </w:rPr>
        <w:t>Social</w:t>
      </w:r>
      <w:r>
        <w:rPr>
          <w:rFonts w:ascii="Arial Narrow" w:hAnsi="Arial Narrow"/>
          <w:color w:val="000000"/>
          <w:sz w:val="20"/>
          <w:szCs w:val="20"/>
        </w:rPr>
        <w:t xml:space="preserve"> estão comprometidos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</w:t>
      </w:r>
      <w:r w:rsidRPr="00803859">
        <w:rPr>
          <w:rFonts w:ascii="Arial Narrow" w:hAnsi="Arial Narrow"/>
          <w:bCs/>
          <w:color w:val="000000"/>
          <w:sz w:val="20"/>
          <w:szCs w:val="20"/>
        </w:rPr>
        <w:t>R$ 4.460.638,</w:t>
      </w:r>
      <w:r>
        <w:rPr>
          <w:rFonts w:ascii="Arial Narrow" w:hAnsi="Arial Narrow"/>
          <w:bCs/>
          <w:color w:val="000000"/>
          <w:sz w:val="20"/>
          <w:szCs w:val="20"/>
        </w:rPr>
        <w:t>46 destinados</w:t>
      </w:r>
      <w:r>
        <w:rPr>
          <w:rFonts w:ascii="Arial Narrow" w:hAnsi="Arial Narrow"/>
          <w:color w:val="000000"/>
          <w:sz w:val="20"/>
          <w:szCs w:val="20"/>
        </w:rPr>
        <w:t xml:space="preserve"> à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aquisição de bens</w:t>
      </w:r>
      <w:r>
        <w:rPr>
          <w:rFonts w:ascii="Arial Narrow" w:hAnsi="Arial Narrow"/>
          <w:color w:val="000000"/>
          <w:sz w:val="20"/>
          <w:szCs w:val="20"/>
        </w:rPr>
        <w:t>, referentes aos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>processos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070.</w:t>
      </w:r>
      <w:r>
        <w:rPr>
          <w:rFonts w:ascii="Arial Narrow" w:hAnsi="Arial Narrow"/>
          <w:color w:val="000000"/>
          <w:sz w:val="20"/>
          <w:szCs w:val="20"/>
        </w:rPr>
        <w:t xml:space="preserve">001.729/2016 e 070.000.772/2017, que estão 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na Central de Compras do GDF </w:t>
      </w:r>
      <w:r>
        <w:rPr>
          <w:rFonts w:ascii="Arial Narrow" w:hAnsi="Arial Narrow"/>
          <w:color w:val="000000"/>
          <w:sz w:val="20"/>
          <w:szCs w:val="20"/>
        </w:rPr>
        <w:t>e no Pregão Eletrônico</w:t>
      </w:r>
      <w:r w:rsidRPr="00B033CD"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>o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processo nº 070.001.366/2017</w:t>
      </w:r>
      <w:r>
        <w:rPr>
          <w:rFonts w:ascii="Arial Narrow" w:hAnsi="Arial Narrow"/>
          <w:color w:val="000000"/>
          <w:sz w:val="20"/>
          <w:szCs w:val="20"/>
        </w:rPr>
        <w:t>,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amparado pelo Decreto 38.297/2017 que excluí a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Seagri</w:t>
      </w:r>
      <w:proofErr w:type="spellEnd"/>
      <w:r w:rsidRPr="00803859">
        <w:rPr>
          <w:rFonts w:ascii="Arial Narrow" w:hAnsi="Arial Narrow"/>
          <w:color w:val="000000"/>
          <w:sz w:val="20"/>
          <w:szCs w:val="20"/>
        </w:rPr>
        <w:t xml:space="preserve"> do regime de centralização de licitações de compras obras e serviços, para publicação e abertura da licitação</w:t>
      </w:r>
      <w:r>
        <w:rPr>
          <w:rFonts w:ascii="Arial Narrow" w:hAnsi="Arial Narrow"/>
          <w:color w:val="000000"/>
          <w:sz w:val="20"/>
          <w:szCs w:val="20"/>
        </w:rPr>
        <w:t xml:space="preserve">, para a 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modalidade </w:t>
      </w:r>
      <w:r w:rsidRPr="00D73D92">
        <w:rPr>
          <w:rFonts w:ascii="Arial Narrow" w:hAnsi="Arial Narrow"/>
          <w:b/>
          <w:color w:val="000000"/>
          <w:sz w:val="20"/>
          <w:szCs w:val="20"/>
        </w:rPr>
        <w:t>Crédito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>estão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comprometido</w:t>
      </w:r>
      <w:r>
        <w:rPr>
          <w:rFonts w:ascii="Arial Narrow" w:hAnsi="Arial Narrow"/>
          <w:color w:val="000000"/>
          <w:sz w:val="20"/>
          <w:szCs w:val="20"/>
        </w:rPr>
        <w:t>s</w:t>
      </w:r>
      <w:r w:rsidRPr="00803859">
        <w:rPr>
          <w:rFonts w:ascii="Arial Narrow" w:hAnsi="Arial Narrow"/>
          <w:color w:val="000000"/>
          <w:sz w:val="20"/>
          <w:szCs w:val="20"/>
        </w:rPr>
        <w:t> </w:t>
      </w:r>
      <w:r w:rsidRPr="00803859">
        <w:rPr>
          <w:rFonts w:ascii="Arial Narrow" w:hAnsi="Arial Narrow"/>
          <w:bCs/>
          <w:color w:val="000000"/>
          <w:sz w:val="20"/>
          <w:szCs w:val="20"/>
        </w:rPr>
        <w:t>R$ 742.996,21</w:t>
      </w:r>
      <w:r>
        <w:rPr>
          <w:rFonts w:ascii="Arial Narrow" w:hAnsi="Arial Narrow"/>
          <w:bCs/>
          <w:color w:val="000000"/>
          <w:sz w:val="20"/>
          <w:szCs w:val="20"/>
        </w:rPr>
        <w:t xml:space="preserve">, 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para financiamento de 08 </w:t>
      </w:r>
      <w:r>
        <w:rPr>
          <w:rFonts w:ascii="Arial Narrow" w:hAnsi="Arial Narrow"/>
          <w:color w:val="000000"/>
          <w:sz w:val="20"/>
          <w:szCs w:val="20"/>
        </w:rPr>
        <w:t xml:space="preserve">projetos, principalmente para </w:t>
      </w:r>
      <w:r w:rsidRPr="00803859">
        <w:rPr>
          <w:rFonts w:ascii="Arial Narrow" w:hAnsi="Arial Narrow"/>
          <w:color w:val="000000"/>
          <w:sz w:val="20"/>
          <w:szCs w:val="20"/>
        </w:rPr>
        <w:t>atender a questão hídrica de que tratam os Decretos nº 37.976, de 24 de janeiro de 2017 e Decreto nº 38.352, de 21 de julho de 2017.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 w:rsidRPr="00803859">
        <w:rPr>
          <w:rFonts w:ascii="Arial Narrow" w:hAnsi="Arial Narrow"/>
          <w:color w:val="000000"/>
          <w:sz w:val="20"/>
          <w:szCs w:val="20"/>
        </w:rPr>
        <w:t>Todavia a Lei Complementar nº 925</w:t>
      </w:r>
      <w:r>
        <w:rPr>
          <w:rFonts w:ascii="Arial Narrow" w:hAnsi="Arial Narrow"/>
          <w:color w:val="000000"/>
          <w:sz w:val="20"/>
          <w:szCs w:val="20"/>
        </w:rPr>
        <w:t>/</w:t>
      </w:r>
      <w:r w:rsidRPr="00803859">
        <w:rPr>
          <w:rFonts w:ascii="Arial Narrow" w:hAnsi="Arial Narrow"/>
          <w:color w:val="000000"/>
          <w:sz w:val="20"/>
          <w:szCs w:val="20"/>
        </w:rPr>
        <w:t>2017, determina que o superávit financeiro de Órgãos e Entidades da Administração Direta e Indireta integrantes do orçamento fiscal e da Seguridade Social do Distrito Federal seja revertido ao Tesouro.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 w:rsidRPr="00803859">
        <w:rPr>
          <w:rFonts w:ascii="Arial Narrow" w:hAnsi="Arial Narrow"/>
          <w:color w:val="000000"/>
          <w:sz w:val="20"/>
          <w:szCs w:val="20"/>
        </w:rPr>
        <w:t>Neste sentido</w:t>
      </w:r>
      <w:r>
        <w:rPr>
          <w:rFonts w:ascii="Arial Narrow" w:hAnsi="Arial Narrow"/>
          <w:color w:val="000000"/>
          <w:sz w:val="20"/>
          <w:szCs w:val="20"/>
        </w:rPr>
        <w:t xml:space="preserve">, foi autuado o </w:t>
      </w:r>
      <w:r w:rsidRPr="00FC7928">
        <w:rPr>
          <w:rFonts w:ascii="Arial Narrow" w:hAnsi="Arial Narrow"/>
          <w:sz w:val="20"/>
          <w:szCs w:val="20"/>
        </w:rPr>
        <w:t>processo nº 00070-00011796/2017-21,</w:t>
      </w:r>
      <w:r>
        <w:rPr>
          <w:rFonts w:ascii="Arial Narrow" w:hAnsi="Arial Narrow"/>
          <w:color w:val="000000"/>
          <w:sz w:val="20"/>
          <w:szCs w:val="20"/>
        </w:rPr>
        <w:t xml:space="preserve"> solicitando a Secretária de Estado de Fazenda do Distrito Federal o retorno dos valores revertidos ao Tesouro para atender as demandas já assumidas pelo FDR.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Alterações recentes vêm diminuindo sistematicamente a arrecadação do Fundo, senão vejamos: a Lei complementar nº 925/2017, determina que o superávit financeiro do FDR seja revertido ao Tesouro do Distrito Federal e devido a isto, parte dos valores das parcelas de financiamentos que vencerão em 2018, também, serão objeto de novo superávit, outro fator é a nova modalidade de contratos de arrendamentos das terras públicas do Distrito Federal, cujas taxas de arrendamento compõem a principal fonte de arrecadação do Fundo, que passaram a ser firmados com a Companhia Imobiliária de Brasília -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T</w:t>
      </w:r>
      <w:r w:rsidR="00912808">
        <w:rPr>
          <w:rFonts w:ascii="Arial Narrow" w:hAnsi="Arial Narrow"/>
          <w:color w:val="000000"/>
          <w:sz w:val="20"/>
          <w:szCs w:val="20"/>
        </w:rPr>
        <w:t>erracap</w:t>
      </w:r>
      <w:proofErr w:type="spellEnd"/>
      <w:r w:rsidR="00912808">
        <w:rPr>
          <w:rFonts w:ascii="Arial Narrow" w:hAnsi="Arial Narrow"/>
          <w:color w:val="000000"/>
          <w:sz w:val="20"/>
          <w:szCs w:val="20"/>
        </w:rPr>
        <w:t xml:space="preserve"> e não mais com a </w:t>
      </w:r>
      <w:proofErr w:type="spellStart"/>
      <w:r w:rsidR="00912808">
        <w:rPr>
          <w:rFonts w:ascii="Arial Narrow" w:hAnsi="Arial Narrow"/>
          <w:color w:val="000000"/>
          <w:sz w:val="20"/>
          <w:szCs w:val="20"/>
        </w:rPr>
        <w:t>Seagri</w:t>
      </w:r>
      <w:proofErr w:type="spellEnd"/>
      <w:r w:rsidR="00912808">
        <w:rPr>
          <w:rFonts w:ascii="Arial Narrow" w:hAnsi="Arial Narrow"/>
          <w:color w:val="000000"/>
          <w:sz w:val="20"/>
          <w:szCs w:val="20"/>
        </w:rPr>
        <w:t>/DF.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Já em 2015, o FDR havia externado preocupação com sua principal fonte de arrecadação, fato abordado nos relatórios de atividades do Fundo de 2015 e 2016, neste sentido, encontra-se em tramite desde maio de 2015 o processo de nº 0370-000093/2015, autuado pela Secretaria de Estado de Economia e Desenvolvimento Sustentável, sobre projeto de lei para solucionar a questão, inclusive com manifestações da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Terracap</w:t>
      </w:r>
      <w:proofErr w:type="spellEnd"/>
      <w:r>
        <w:rPr>
          <w:rFonts w:ascii="Arial Narrow" w:hAnsi="Arial Narrow"/>
          <w:color w:val="000000"/>
          <w:sz w:val="20"/>
          <w:szCs w:val="20"/>
        </w:rPr>
        <w:t xml:space="preserve"> e da </w:t>
      </w:r>
      <w:proofErr w:type="spellStart"/>
      <w:r>
        <w:rPr>
          <w:rFonts w:ascii="Arial Narrow" w:hAnsi="Arial Narrow"/>
          <w:color w:val="000000"/>
          <w:sz w:val="20"/>
          <w:szCs w:val="20"/>
        </w:rPr>
        <w:t>Seagri</w:t>
      </w:r>
      <w:proofErr w:type="spellEnd"/>
      <w:r w:rsidR="00912808">
        <w:rPr>
          <w:rFonts w:ascii="Arial Narrow" w:hAnsi="Arial Narrow"/>
          <w:color w:val="000000"/>
          <w:sz w:val="20"/>
          <w:szCs w:val="20"/>
        </w:rPr>
        <w:t>/DF</w:t>
      </w:r>
      <w:r>
        <w:rPr>
          <w:rFonts w:ascii="Arial Narrow" w:hAnsi="Arial Narrow"/>
          <w:color w:val="000000"/>
          <w:sz w:val="20"/>
          <w:szCs w:val="20"/>
        </w:rPr>
        <w:t xml:space="preserve"> e encontra-se com a Secretaria de Estado de Planejamento, Orçamento e Gestão do Distrito Federal para manifestação quanto aos aspectos legais, orçamentários e vinculação de receitas da proposta.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Quanto à arrecadação para </w:t>
      </w:r>
      <w:r w:rsidRPr="00F0020C">
        <w:rPr>
          <w:rFonts w:ascii="Arial Narrow" w:hAnsi="Arial Narrow"/>
          <w:color w:val="000000"/>
          <w:sz w:val="20"/>
          <w:szCs w:val="20"/>
        </w:rPr>
        <w:t>o exercício de 201</w:t>
      </w:r>
      <w:r>
        <w:rPr>
          <w:rFonts w:ascii="Arial Narrow" w:hAnsi="Arial Narrow"/>
          <w:color w:val="000000"/>
          <w:sz w:val="20"/>
          <w:szCs w:val="20"/>
        </w:rPr>
        <w:t>8</w:t>
      </w:r>
      <w:r w:rsidRPr="00F0020C">
        <w:rPr>
          <w:rFonts w:ascii="Arial Narrow" w:hAnsi="Arial Narrow"/>
          <w:color w:val="000000"/>
          <w:sz w:val="20"/>
          <w:szCs w:val="20"/>
        </w:rPr>
        <w:t xml:space="preserve"> está previsto </w:t>
      </w:r>
      <w:r>
        <w:rPr>
          <w:rFonts w:ascii="Arial Narrow" w:hAnsi="Arial Narrow"/>
          <w:color w:val="000000"/>
          <w:sz w:val="20"/>
          <w:szCs w:val="20"/>
        </w:rPr>
        <w:t xml:space="preserve">o recebimento de R$ 3.018.482,15, referente a parcelas de financiamentos concedidos anteriormente, porém, o valor de </w:t>
      </w:r>
      <w:r w:rsidRPr="00F0020C">
        <w:rPr>
          <w:rFonts w:ascii="Arial Narrow" w:hAnsi="Arial Narrow"/>
          <w:color w:val="000000"/>
          <w:sz w:val="20"/>
          <w:szCs w:val="20"/>
        </w:rPr>
        <w:t>R</w:t>
      </w:r>
      <w:r>
        <w:rPr>
          <w:rFonts w:ascii="Arial Narrow" w:hAnsi="Arial Narrow"/>
          <w:color w:val="000000"/>
          <w:sz w:val="20"/>
          <w:szCs w:val="20"/>
        </w:rPr>
        <w:t>$ 1.001.079,50 está previsto</w:t>
      </w:r>
      <w:r w:rsidRPr="00F0020C">
        <w:rPr>
          <w:rFonts w:ascii="Arial Narrow" w:hAnsi="Arial Narrow"/>
          <w:color w:val="000000"/>
          <w:sz w:val="20"/>
          <w:szCs w:val="20"/>
        </w:rPr>
        <w:t xml:space="preserve"> exatamente </w:t>
      </w:r>
      <w:r>
        <w:rPr>
          <w:rFonts w:ascii="Arial Narrow" w:hAnsi="Arial Narrow"/>
          <w:color w:val="000000"/>
          <w:sz w:val="20"/>
          <w:szCs w:val="20"/>
        </w:rPr>
        <w:t xml:space="preserve">para </w:t>
      </w:r>
      <w:r w:rsidRPr="00F0020C">
        <w:rPr>
          <w:rFonts w:ascii="Arial Narrow" w:hAnsi="Arial Narrow"/>
          <w:color w:val="000000"/>
          <w:sz w:val="20"/>
          <w:szCs w:val="20"/>
        </w:rPr>
        <w:t>novembro e dezembro, meses geralmente impedidos de se realizar empenho</w:t>
      </w:r>
      <w:r>
        <w:rPr>
          <w:rFonts w:ascii="Arial Narrow" w:hAnsi="Arial Narrow"/>
          <w:color w:val="000000"/>
          <w:sz w:val="20"/>
          <w:szCs w:val="20"/>
        </w:rPr>
        <w:t>, culminando com a reversão deste valor ao Tesouro do Distrito Federal e R$ 452.886,00 oriundos</w:t>
      </w:r>
      <w:r w:rsidRPr="00B86887">
        <w:rPr>
          <w:rFonts w:ascii="Arial Narrow" w:hAnsi="Arial Narrow"/>
          <w:color w:val="000000"/>
          <w:sz w:val="20"/>
          <w:szCs w:val="20"/>
        </w:rPr>
        <w:t xml:space="preserve"> das taxas de arrendamento</w:t>
      </w:r>
      <w:r>
        <w:rPr>
          <w:rFonts w:ascii="Arial Narrow" w:hAnsi="Arial Narrow"/>
          <w:color w:val="000000"/>
          <w:sz w:val="20"/>
          <w:szCs w:val="20"/>
        </w:rPr>
        <w:t>,</w:t>
      </w:r>
      <w:r w:rsidRPr="00B86887">
        <w:rPr>
          <w:rFonts w:ascii="Arial Narrow" w:hAnsi="Arial Narrow"/>
          <w:color w:val="000000"/>
          <w:sz w:val="20"/>
          <w:szCs w:val="20"/>
        </w:rPr>
        <w:t xml:space="preserve"> </w:t>
      </w:r>
      <w:r>
        <w:rPr>
          <w:rFonts w:ascii="Arial Narrow" w:hAnsi="Arial Narrow"/>
          <w:color w:val="000000"/>
          <w:sz w:val="20"/>
          <w:szCs w:val="20"/>
        </w:rPr>
        <w:t xml:space="preserve">cuja previsão despencou 58% (cinquenta e oito por cento) quando comparado com a arrecadação de 2017 e com tendência a reduzir para média 67% (sessenta e sete por centos) em relação à média de arrecadação de janeiro à agosto de 2017, passando de R$ 114.763,00, para pouco mais de R$ 37.000,00 por mês. 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0"/>
          <w:szCs w:val="20"/>
        </w:rPr>
        <w:t xml:space="preserve">Com a reversão do superávit para a conta do Tesouro do Distrito Federal e as diminuições em sua principal fonte de arrecadação, o FDR, doravante poderá enfrentar escassez de recursos para sua operacionalização, principalmente, prejudicando o </w:t>
      </w:r>
      <w:r w:rsidRPr="00803859">
        <w:rPr>
          <w:rFonts w:ascii="Arial Narrow" w:hAnsi="Arial Narrow"/>
          <w:color w:val="000000"/>
          <w:sz w:val="20"/>
          <w:szCs w:val="20"/>
        </w:rPr>
        <w:t>cumpr</w:t>
      </w:r>
      <w:r>
        <w:rPr>
          <w:rFonts w:ascii="Arial Narrow" w:hAnsi="Arial Narrow"/>
          <w:color w:val="000000"/>
          <w:sz w:val="20"/>
          <w:szCs w:val="20"/>
        </w:rPr>
        <w:t xml:space="preserve">imento das metas e obrigações já assumidas com </w:t>
      </w:r>
      <w:r w:rsidRPr="00803859">
        <w:rPr>
          <w:rFonts w:ascii="Arial Narrow" w:hAnsi="Arial Narrow"/>
          <w:color w:val="000000"/>
          <w:sz w:val="20"/>
          <w:szCs w:val="20"/>
        </w:rPr>
        <w:t>os produto</w:t>
      </w:r>
      <w:r>
        <w:rPr>
          <w:rFonts w:ascii="Arial Narrow" w:hAnsi="Arial Narrow"/>
          <w:color w:val="000000"/>
          <w:sz w:val="20"/>
          <w:szCs w:val="20"/>
        </w:rPr>
        <w:t>res rurais e suas organizações para o exercício de 2018.</w:t>
      </w:r>
    </w:p>
    <w:p w:rsidR="00A975A6" w:rsidRDefault="00A975A6" w:rsidP="00A975A6">
      <w:pPr>
        <w:spacing w:after="120"/>
        <w:rPr>
          <w:rFonts w:ascii="Arial Narrow" w:hAnsi="Arial Narrow" w:cs="Arial"/>
          <w:b/>
        </w:rPr>
      </w:pPr>
      <w:r w:rsidRPr="00E121DF">
        <w:rPr>
          <w:rFonts w:ascii="Arial Narrow" w:hAnsi="Arial Narrow" w:cs="Arial"/>
          <w:b/>
        </w:rPr>
        <w:t>PERSPECTIVAS PARA 201</w:t>
      </w:r>
      <w:r>
        <w:rPr>
          <w:rFonts w:ascii="Arial Narrow" w:hAnsi="Arial Narrow" w:cs="Arial"/>
          <w:b/>
        </w:rPr>
        <w:t>8</w:t>
      </w:r>
    </w:p>
    <w:p w:rsidR="00A975A6" w:rsidRDefault="00A975A6" w:rsidP="00A975A6">
      <w:pPr>
        <w:spacing w:after="120"/>
        <w:ind w:firstLine="1134"/>
        <w:jc w:val="both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Na modalidade </w:t>
      </w:r>
      <w:r w:rsidRPr="003A5F5D">
        <w:rPr>
          <w:rFonts w:ascii="Arial Narrow" w:eastAsia="Calibri" w:hAnsi="Arial Narrow" w:cs="Arial"/>
          <w:b/>
          <w:sz w:val="20"/>
          <w:szCs w:val="20"/>
        </w:rPr>
        <w:t>Crédito</w:t>
      </w:r>
      <w:r>
        <w:rPr>
          <w:rFonts w:ascii="Arial Narrow" w:eastAsia="Calibri" w:hAnsi="Arial Narrow" w:cs="Arial"/>
          <w:sz w:val="20"/>
          <w:szCs w:val="20"/>
        </w:rPr>
        <w:t xml:space="preserve"> o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 foco principal</w:t>
      </w:r>
      <w:r>
        <w:rPr>
          <w:rFonts w:ascii="Arial Narrow" w:eastAsia="Calibri" w:hAnsi="Arial Narrow" w:cs="Arial"/>
          <w:sz w:val="20"/>
          <w:szCs w:val="20"/>
        </w:rPr>
        <w:t xml:space="preserve"> é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 </w:t>
      </w:r>
      <w:r>
        <w:rPr>
          <w:rFonts w:ascii="Arial Narrow" w:eastAsia="Calibri" w:hAnsi="Arial Narrow" w:cs="Arial"/>
          <w:sz w:val="20"/>
          <w:szCs w:val="20"/>
        </w:rPr>
        <w:t xml:space="preserve">continuar a financiar projetos agropecuários com maior sustentabilidade, 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no sentido de diminuir os contaminantes e os resíduos físicos, químicos e biológicos na produção de alimentos agropecuários, buscando a melhoria nas condições de trabalho no </w:t>
      </w:r>
      <w:r>
        <w:rPr>
          <w:rFonts w:ascii="Arial Narrow" w:eastAsia="Calibri" w:hAnsi="Arial Narrow" w:cs="Arial"/>
          <w:sz w:val="20"/>
          <w:szCs w:val="20"/>
        </w:rPr>
        <w:t>espaço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 rural; o aumento da produção e da renda e o melhor aproveitamento do solo</w:t>
      </w:r>
      <w:r>
        <w:rPr>
          <w:rFonts w:ascii="Arial Narrow" w:eastAsia="Calibri" w:hAnsi="Arial Narrow" w:cs="Arial"/>
          <w:sz w:val="20"/>
          <w:szCs w:val="20"/>
        </w:rPr>
        <w:t xml:space="preserve">, tais como: 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projetos de investimentos e custeios cujas atividades e sistemas de produções sejam realizados em </w:t>
      </w:r>
      <w:r>
        <w:rPr>
          <w:rFonts w:ascii="Arial Narrow" w:eastAsia="Calibri" w:hAnsi="Arial Narrow" w:cs="Arial"/>
          <w:sz w:val="20"/>
          <w:szCs w:val="20"/>
        </w:rPr>
        <w:t xml:space="preserve">espaço </w:t>
      </w:r>
      <w:r w:rsidRPr="002E1CB3">
        <w:rPr>
          <w:rFonts w:ascii="Arial Narrow" w:eastAsia="Calibri" w:hAnsi="Arial Narrow" w:cs="Arial"/>
          <w:sz w:val="20"/>
          <w:szCs w:val="20"/>
        </w:rPr>
        <w:t xml:space="preserve">protegido </w:t>
      </w:r>
      <w:r>
        <w:rPr>
          <w:rFonts w:ascii="Arial Narrow" w:eastAsia="Calibri" w:hAnsi="Arial Narrow" w:cs="Arial"/>
          <w:sz w:val="20"/>
          <w:szCs w:val="20"/>
        </w:rPr>
        <w:t xml:space="preserve">(pláticultura), </w:t>
      </w:r>
      <w:r w:rsidRPr="002E1CB3">
        <w:rPr>
          <w:rFonts w:ascii="Arial Narrow" w:eastAsia="Calibri" w:hAnsi="Arial Narrow" w:cs="Arial"/>
          <w:sz w:val="20"/>
          <w:szCs w:val="20"/>
        </w:rPr>
        <w:t>especialmente o cultivo orgânico de olericultura, floricultura, fruticultura, piscicultura e produção de mudas, bem como, a implantação, ampliação e adequação de sistemas agroflorestais, inclusive a Integração Lavoura, Pecuária e Floresta – ILPF; as boas práticas agropecuárias</w:t>
      </w:r>
      <w:r>
        <w:rPr>
          <w:rFonts w:ascii="Arial Narrow" w:eastAsia="Calibri" w:hAnsi="Arial Narrow" w:cs="Arial"/>
          <w:sz w:val="20"/>
          <w:szCs w:val="20"/>
        </w:rPr>
        <w:t xml:space="preserve"> - BPA</w:t>
      </w:r>
      <w:r w:rsidRPr="002E1CB3">
        <w:rPr>
          <w:rFonts w:ascii="Arial Narrow" w:eastAsia="Calibri" w:hAnsi="Arial Narrow" w:cs="Arial"/>
          <w:sz w:val="20"/>
          <w:szCs w:val="20"/>
        </w:rPr>
        <w:t>;</w:t>
      </w:r>
      <w:r>
        <w:rPr>
          <w:rFonts w:ascii="Arial Narrow" w:eastAsia="Calibri" w:hAnsi="Arial Narrow" w:cs="Arial"/>
          <w:sz w:val="20"/>
          <w:szCs w:val="20"/>
        </w:rPr>
        <w:t xml:space="preserve"> agroindustrialização e sistemas de irrigação localizada e de energias renováveis. </w:t>
      </w:r>
    </w:p>
    <w:p w:rsidR="00A975A6" w:rsidRDefault="00A975A6" w:rsidP="00A975A6">
      <w:pPr>
        <w:spacing w:after="120"/>
        <w:ind w:firstLine="1134"/>
        <w:jc w:val="both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Quanto à modalidade </w:t>
      </w:r>
      <w:r w:rsidRPr="002F5D04">
        <w:rPr>
          <w:rFonts w:ascii="Arial Narrow" w:eastAsia="Calibri" w:hAnsi="Arial Narrow" w:cs="Arial"/>
          <w:b/>
          <w:sz w:val="20"/>
          <w:szCs w:val="20"/>
        </w:rPr>
        <w:t>Social</w:t>
      </w:r>
      <w:r>
        <w:rPr>
          <w:rFonts w:ascii="Arial Narrow" w:eastAsia="Calibri" w:hAnsi="Arial Narrow" w:cs="Arial"/>
          <w:sz w:val="20"/>
          <w:szCs w:val="20"/>
        </w:rPr>
        <w:t xml:space="preserve"> espera-se a conclusão do processo licitatório para a aquisição dos bens objetos das</w:t>
      </w:r>
      <w:r w:rsidRPr="00836387">
        <w:rPr>
          <w:rFonts w:ascii="Arial Narrow" w:hAnsi="Arial Narrow"/>
          <w:color w:val="000000"/>
          <w:sz w:val="20"/>
          <w:szCs w:val="20"/>
        </w:rPr>
        <w:t xml:space="preserve"> demandas dos produtores rurais, apresentadas por suas organizações</w:t>
      </w:r>
      <w:r>
        <w:rPr>
          <w:rFonts w:ascii="Arial Narrow" w:hAnsi="Arial Narrow"/>
          <w:color w:val="000000"/>
          <w:sz w:val="20"/>
          <w:szCs w:val="20"/>
        </w:rPr>
        <w:t>.</w:t>
      </w:r>
    </w:p>
    <w:p w:rsidR="00A975A6" w:rsidRDefault="00A975A6" w:rsidP="00A975A6">
      <w:pPr>
        <w:pStyle w:val="NormalWeb"/>
        <w:spacing w:before="0" w:beforeAutospacing="0" w:after="120" w:afterAutospacing="0" w:line="276" w:lineRule="auto"/>
        <w:ind w:firstLine="1134"/>
        <w:jc w:val="both"/>
        <w:rPr>
          <w:rFonts w:ascii="Arial Narrow" w:hAnsi="Arial Narrow"/>
          <w:color w:val="000000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>No tocante ao</w:t>
      </w:r>
      <w:r w:rsidRPr="00803859">
        <w:rPr>
          <w:rFonts w:ascii="Arial Narrow" w:hAnsi="Arial Narrow"/>
          <w:color w:val="000000"/>
          <w:sz w:val="20"/>
          <w:szCs w:val="20"/>
        </w:rPr>
        <w:t xml:space="preserve"> superávit financeiro </w:t>
      </w:r>
      <w:r>
        <w:rPr>
          <w:rFonts w:ascii="Arial Narrow" w:hAnsi="Arial Narrow"/>
          <w:color w:val="000000"/>
          <w:sz w:val="20"/>
          <w:szCs w:val="20"/>
        </w:rPr>
        <w:t xml:space="preserve">do FDR espera-se que os valores retornem à conta do Fundo, possibilitando assim dar continuidade as ações previstas anteriormente. </w:t>
      </w:r>
    </w:p>
    <w:p w:rsidR="00A975A6" w:rsidRDefault="00A975A6" w:rsidP="00A975A6">
      <w:pPr>
        <w:spacing w:after="120"/>
        <w:ind w:firstLine="1134"/>
        <w:jc w:val="both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Com relação arrecadação do Fundo, oriunda das taxas de arrendamentos das terras públicas do Distrito Federal espera-se que a </w:t>
      </w:r>
      <w:proofErr w:type="spellStart"/>
      <w:r>
        <w:rPr>
          <w:rFonts w:ascii="Arial Narrow" w:eastAsia="Calibri" w:hAnsi="Arial Narrow" w:cs="Arial"/>
          <w:sz w:val="20"/>
          <w:szCs w:val="20"/>
        </w:rPr>
        <w:t>Seagri</w:t>
      </w:r>
      <w:proofErr w:type="spellEnd"/>
      <w:r>
        <w:rPr>
          <w:rFonts w:ascii="Arial Narrow" w:eastAsia="Calibri" w:hAnsi="Arial Narrow" w:cs="Arial"/>
          <w:sz w:val="20"/>
          <w:szCs w:val="20"/>
        </w:rPr>
        <w:t xml:space="preserve"> e a </w:t>
      </w:r>
      <w:proofErr w:type="spellStart"/>
      <w:r>
        <w:rPr>
          <w:rFonts w:ascii="Arial Narrow" w:eastAsia="Calibri" w:hAnsi="Arial Narrow" w:cs="Arial"/>
          <w:sz w:val="20"/>
          <w:szCs w:val="20"/>
        </w:rPr>
        <w:t>Terracap</w:t>
      </w:r>
      <w:proofErr w:type="spellEnd"/>
      <w:r>
        <w:rPr>
          <w:rFonts w:ascii="Arial Narrow" w:eastAsia="Calibri" w:hAnsi="Arial Narrow" w:cs="Arial"/>
          <w:sz w:val="20"/>
          <w:szCs w:val="20"/>
        </w:rPr>
        <w:t xml:space="preserve">, finalizem as tratativas já no primeiro semestre de 2018, possibilitando satisfazer as duas Entidades, retornando a arrecadação normal do Fundo.  </w:t>
      </w:r>
    </w:p>
    <w:p w:rsidR="00A975A6" w:rsidRDefault="00A975A6" w:rsidP="00A975A6">
      <w:pPr>
        <w:autoSpaceDE w:val="0"/>
        <w:autoSpaceDN w:val="0"/>
        <w:adjustRightInd w:val="0"/>
        <w:spacing w:after="120"/>
        <w:ind w:firstLine="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Quanto à inadimplência dos financiamentos a meta é perseguir o índice inferior a 2,7%.</w:t>
      </w:r>
    </w:p>
    <w:p w:rsidR="00A975A6" w:rsidRDefault="00A975A6" w:rsidP="00A975A6">
      <w:pPr>
        <w:spacing w:after="12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  <w:r>
        <w:rPr>
          <w:rFonts w:ascii="Arial Narrow" w:hAnsi="Arial Narrow" w:cs="Arial"/>
          <w:sz w:val="20"/>
          <w:szCs w:val="20"/>
        </w:rPr>
        <w:t xml:space="preserve">Devido ao diagnóstico apresentado prevê-se para o exercício de 2018 uma meta pouco promissora, especialmente quanto aos recursos destinados à financiar projetos de atividades rurais e apoiar financeiramente </w:t>
      </w:r>
      <w:r w:rsidRPr="00836387"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projetos de fomento à produção ag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ropecuária apresentada pelas organizações representativas dos produtores no Distrito Federal.</w:t>
      </w:r>
    </w:p>
    <w:p w:rsidR="00A975A6" w:rsidRDefault="00A975A6" w:rsidP="00A975A6">
      <w:pPr>
        <w:spacing w:after="12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 xml:space="preserve">Considerando o quadro atual de arrecadação (superávit e taxa de arrendamentos) o FDR, por intermédio de seu Conselho Administrativo e Gestor deverá promover ajustes necessários à nova realidade. Na </w:t>
      </w:r>
      <w:r w:rsidRPr="004216A4">
        <w:rPr>
          <w:rFonts w:ascii="Arial Narrow" w:eastAsia="Times New Roman" w:hAnsi="Arial Narrow" w:cs="Times New Roman"/>
          <w:b/>
          <w:color w:val="000000"/>
          <w:sz w:val="20"/>
          <w:szCs w:val="20"/>
          <w:lang w:eastAsia="pt-BR"/>
        </w:rPr>
        <w:t>modalidade Crédito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 xml:space="preserve"> serão necessários ajustes das atividades financiáveis e dos financiamentos, possibilitando atender um número maior de produtores com projetos de menores valores, porém, sustentáveis. Na </w:t>
      </w:r>
      <w:r w:rsidRPr="004216A4">
        <w:rPr>
          <w:rFonts w:ascii="Arial Narrow" w:eastAsia="Times New Roman" w:hAnsi="Arial Narrow" w:cs="Times New Roman"/>
          <w:b/>
          <w:color w:val="000000"/>
          <w:sz w:val="20"/>
          <w:szCs w:val="20"/>
          <w:lang w:eastAsia="pt-BR"/>
        </w:rPr>
        <w:t>modalidade Social</w:t>
      </w:r>
      <w:r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 xml:space="preserve"> a decisão vai além do cumprimento das metas estipuladas em exercícios anteriores, visto que se o superávit não retornar a conta do Fundo, não haverá recursos suficientes para suas realizações, ainda, que destinada para esta modalidade toda à arrecadação prevista para o exercício de 2018.  </w:t>
      </w:r>
    </w:p>
    <w:p w:rsidR="00A975A6" w:rsidRDefault="00A975A6" w:rsidP="00A975A6">
      <w:pPr>
        <w:spacing w:after="12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  <w:t>Neste contexto foram estipuladas as metas para o FDR, devendo ser revistas pelo seu Conselho Administrativo e Gestor, na primeira reunião ordinária do exercício de 2018.</w:t>
      </w:r>
    </w:p>
    <w:p w:rsidR="00A975A6" w:rsidRDefault="00A975A6" w:rsidP="00A975A6">
      <w:pPr>
        <w:spacing w:after="120"/>
        <w:ind w:right="120" w:firstLine="1134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eastAsia="pt-BR"/>
        </w:rPr>
      </w:pPr>
    </w:p>
    <w:p w:rsidR="00A975A6" w:rsidRPr="00C50969" w:rsidRDefault="00A975A6" w:rsidP="00A975A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</w:pPr>
      <w:r w:rsidRPr="00C50969"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  <w:t xml:space="preserve">Perspectivas de arrecadação para 2018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6"/>
        <w:gridCol w:w="3124"/>
      </w:tblGrid>
      <w:tr w:rsidR="00A975A6" w:rsidRPr="0010488B" w:rsidTr="00A975A6">
        <w:trPr>
          <w:trHeight w:val="184"/>
        </w:trPr>
        <w:tc>
          <w:tcPr>
            <w:tcW w:w="3304" w:type="pct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Discriminação</w:t>
            </w:r>
          </w:p>
        </w:tc>
        <w:tc>
          <w:tcPr>
            <w:tcW w:w="169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Valores (R$)</w:t>
            </w:r>
          </w:p>
        </w:tc>
      </w:tr>
      <w:tr w:rsidR="00A975A6" w:rsidRPr="0010488B" w:rsidTr="00A975A6">
        <w:trPr>
          <w:trHeight w:val="184"/>
        </w:trPr>
        <w:tc>
          <w:tcPr>
            <w:tcW w:w="3304" w:type="pct"/>
            <w:vMerge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9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10488B" w:rsidTr="00A975A6">
        <w:trPr>
          <w:trHeight w:val="227"/>
        </w:trPr>
        <w:tc>
          <w:tcPr>
            <w:tcW w:w="3304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Taxas de arrendamentos (1)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452.886,00</w:t>
            </w:r>
          </w:p>
        </w:tc>
      </w:tr>
      <w:tr w:rsidR="00A975A6" w:rsidRPr="0010488B" w:rsidTr="00A975A6">
        <w:trPr>
          <w:trHeight w:val="227"/>
        </w:trPr>
        <w:tc>
          <w:tcPr>
            <w:tcW w:w="3304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Retorno de financiamentos - até outubro (2)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2.017.402,65</w:t>
            </w:r>
          </w:p>
        </w:tc>
      </w:tr>
      <w:tr w:rsidR="00A975A6" w:rsidRPr="0010488B" w:rsidTr="00A975A6">
        <w:trPr>
          <w:trHeight w:val="227"/>
        </w:trPr>
        <w:tc>
          <w:tcPr>
            <w:tcW w:w="3304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>Subtotal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center"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  <w:lang w:eastAsia="pt-BR"/>
              </w:rPr>
              <w:t>2.470.288,65</w:t>
            </w:r>
          </w:p>
        </w:tc>
      </w:tr>
      <w:tr w:rsidR="00A975A6" w:rsidRPr="0010488B" w:rsidTr="00A975A6">
        <w:trPr>
          <w:trHeight w:val="227"/>
        </w:trPr>
        <w:tc>
          <w:tcPr>
            <w:tcW w:w="3304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</w:tcPr>
          <w:p w:rsidR="00A975A6" w:rsidRPr="0010488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Retorno de </w:t>
            </w: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financiamentos - novembro e dezembro (2)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000000" w:fill="F2F2F2"/>
            <w:vAlign w:val="center"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1.001.079,50</w:t>
            </w:r>
          </w:p>
        </w:tc>
      </w:tr>
      <w:tr w:rsidR="00A975A6" w:rsidRPr="0010488B" w:rsidTr="00A975A6">
        <w:trPr>
          <w:trHeight w:val="227"/>
        </w:trPr>
        <w:tc>
          <w:tcPr>
            <w:tcW w:w="3304" w:type="pc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488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A975A6" w:rsidRPr="0010488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3.471.368,15</w:t>
            </w:r>
          </w:p>
        </w:tc>
      </w:tr>
    </w:tbl>
    <w:p w:rsidR="00A975A6" w:rsidRPr="002E1CB3" w:rsidRDefault="00A975A6" w:rsidP="00A975A6">
      <w:pPr>
        <w:pStyle w:val="Default"/>
        <w:rPr>
          <w:rFonts w:ascii="Arial Narrow" w:hAnsi="Arial Narrow"/>
          <w:sz w:val="16"/>
          <w:szCs w:val="16"/>
        </w:rPr>
      </w:pPr>
      <w:r w:rsidRPr="002E1CB3">
        <w:rPr>
          <w:rFonts w:ascii="Arial Narrow" w:hAnsi="Arial Narrow"/>
          <w:sz w:val="16"/>
          <w:szCs w:val="16"/>
        </w:rPr>
        <w:t xml:space="preserve">(1) Considerando </w:t>
      </w:r>
      <w:r>
        <w:rPr>
          <w:rFonts w:ascii="Arial Narrow" w:hAnsi="Arial Narrow"/>
          <w:sz w:val="16"/>
          <w:szCs w:val="16"/>
        </w:rPr>
        <w:t>a média de arrecadação dos últimos quatro meses de 2017.</w:t>
      </w:r>
    </w:p>
    <w:p w:rsidR="00A975A6" w:rsidRPr="002E1CB3" w:rsidRDefault="00A975A6" w:rsidP="00A975A6">
      <w:pPr>
        <w:pStyle w:val="Defaul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(2) Não considerando o bônus de adimplência nem os</w:t>
      </w:r>
      <w:r w:rsidRPr="002E1CB3">
        <w:rPr>
          <w:rFonts w:ascii="Arial Narrow" w:hAnsi="Arial Narrow"/>
          <w:sz w:val="16"/>
          <w:szCs w:val="16"/>
        </w:rPr>
        <w:t xml:space="preserve"> juros de mora</w:t>
      </w:r>
      <w:r>
        <w:rPr>
          <w:rFonts w:ascii="Arial Narrow" w:hAnsi="Arial Narrow"/>
          <w:sz w:val="16"/>
          <w:szCs w:val="16"/>
        </w:rPr>
        <w:t>.</w:t>
      </w:r>
    </w:p>
    <w:p w:rsidR="00A975A6" w:rsidRDefault="00A975A6" w:rsidP="00A975A6">
      <w:pPr>
        <w:pStyle w:val="Sumrio1"/>
      </w:pPr>
    </w:p>
    <w:p w:rsidR="00A975A6" w:rsidRPr="00C50969" w:rsidRDefault="00A975A6" w:rsidP="00A975A6">
      <w:pPr>
        <w:pStyle w:val="Sumrio1"/>
      </w:pPr>
      <w:r w:rsidRPr="00C50969">
        <w:t>FDR-Social - Perspectivas para 2018 - Execução de projetos/recursos já disponibilizados</w:t>
      </w: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1"/>
        <w:gridCol w:w="3929"/>
      </w:tblGrid>
      <w:tr w:rsidR="00A975A6" w:rsidRPr="006E01DB" w:rsidTr="00A975A6">
        <w:trPr>
          <w:trHeight w:val="184"/>
        </w:trPr>
        <w:tc>
          <w:tcPr>
            <w:tcW w:w="2867" w:type="pct"/>
            <w:vMerge w:val="restart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Conselho Regional</w:t>
            </w:r>
          </w:p>
        </w:tc>
        <w:tc>
          <w:tcPr>
            <w:tcW w:w="2133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R$</w:t>
            </w:r>
          </w:p>
        </w:tc>
      </w:tr>
      <w:tr w:rsidR="00A975A6" w:rsidRPr="006E01DB" w:rsidTr="00A975A6">
        <w:trPr>
          <w:trHeight w:val="184"/>
        </w:trPr>
        <w:tc>
          <w:tcPr>
            <w:tcW w:w="2867" w:type="pct"/>
            <w:vMerge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33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D6E3BC" w:themeFill="accent3" w:themeFillTint="66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Lago Norte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180.000,00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Vargem Bonita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250.000,00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Ceilândia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480.529,50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São Sebastião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406.814,69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Paranoá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698.022,14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Gama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257.023,96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Sobradinho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300.953,19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Brazlândia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704.241,74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Planaltina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1.183.053,24</w:t>
            </w:r>
          </w:p>
        </w:tc>
      </w:tr>
      <w:tr w:rsidR="00A975A6" w:rsidRPr="006E01DB" w:rsidTr="00A975A6">
        <w:trPr>
          <w:trHeight w:val="170"/>
        </w:trPr>
        <w:tc>
          <w:tcPr>
            <w:tcW w:w="2867" w:type="pct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A975A6" w:rsidRPr="006E01DB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2133" w:type="pct"/>
            <w:tcBorders>
              <w:top w:val="nil"/>
              <w:left w:val="nil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A975A6" w:rsidRPr="006E01DB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</w:pPr>
            <w:r w:rsidRPr="006E01DB">
              <w:rPr>
                <w:rFonts w:ascii="Arial Narrow" w:eastAsia="Times New Roman" w:hAnsi="Arial Narrow" w:cs="Times New Roman"/>
                <w:bCs/>
                <w:color w:val="000000"/>
                <w:sz w:val="16"/>
                <w:szCs w:val="16"/>
                <w:lang w:eastAsia="pt-BR"/>
              </w:rPr>
              <w:t>4.460.638,46</w:t>
            </w:r>
          </w:p>
        </w:tc>
      </w:tr>
    </w:tbl>
    <w:p w:rsidR="00A975A6" w:rsidRDefault="00A975A6" w:rsidP="00A975A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:rsidR="00A975A6" w:rsidRPr="00C50969" w:rsidRDefault="00A975A6" w:rsidP="00A975A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0"/>
          <w:szCs w:val="20"/>
          <w:lang w:eastAsia="pt-BR"/>
        </w:rPr>
      </w:pPr>
      <w:r w:rsidRPr="00C50969">
        <w:rPr>
          <w:rFonts w:ascii="Arial Narrow" w:hAnsi="Arial Narrow"/>
          <w:b/>
          <w:sz w:val="20"/>
          <w:szCs w:val="20"/>
        </w:rPr>
        <w:t>FDR-Crédito - Perspectivas para 2018 - Financiamentos de projetos agropecuários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1370"/>
        <w:gridCol w:w="1370"/>
        <w:gridCol w:w="1370"/>
        <w:gridCol w:w="1376"/>
      </w:tblGrid>
      <w:tr w:rsidR="00A975A6" w:rsidRPr="006863E6" w:rsidTr="00A975A6">
        <w:trPr>
          <w:trHeight w:val="184"/>
        </w:trPr>
        <w:tc>
          <w:tcPr>
            <w:tcW w:w="2021" w:type="pct"/>
            <w:vMerge w:val="restart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Discriminação</w:t>
            </w:r>
          </w:p>
        </w:tc>
        <w:tc>
          <w:tcPr>
            <w:tcW w:w="74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Projetos</w:t>
            </w:r>
          </w:p>
        </w:tc>
        <w:tc>
          <w:tcPr>
            <w:tcW w:w="74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Qtde</w:t>
            </w:r>
            <w:proofErr w:type="spellEnd"/>
          </w:p>
        </w:tc>
        <w:tc>
          <w:tcPr>
            <w:tcW w:w="746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2.470.288,65</w:t>
            </w:r>
          </w:p>
        </w:tc>
      </w:tr>
      <w:tr w:rsidR="00A975A6" w:rsidRPr="006863E6" w:rsidTr="00A975A6">
        <w:trPr>
          <w:trHeight w:val="184"/>
        </w:trPr>
        <w:tc>
          <w:tcPr>
            <w:tcW w:w="2021" w:type="pct"/>
            <w:vMerge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3BC" w:themeFill="accent3" w:themeFillTint="66"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6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6E3BC" w:themeFill="accent3" w:themeFillTint="66"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Bovinocultura Leiteira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Rés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200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Custeio Agropecuário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 xml:space="preserve">Estufas Agrícolas 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Implementos/Equipamentos Agroindústria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Cj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Implementos/Equipamentos Agropecuários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Cj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Sistemas Agroflorestais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Sistemas de Energia Renovável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Cj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Tratores Agrícolas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Veículos Utilitários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Microtratores Agrícolas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Und</w:t>
            </w:r>
            <w:proofErr w:type="spellEnd"/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Ocupação do Solo (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744" w:type="pct"/>
            <w:vMerge w:val="restart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Ha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1850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Mão-de-Obra (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744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Pessoa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12750E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179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Familiar</w:t>
            </w:r>
          </w:p>
        </w:tc>
        <w:tc>
          <w:tcPr>
            <w:tcW w:w="744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12750E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40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Contratada</w:t>
            </w:r>
          </w:p>
        </w:tc>
        <w:tc>
          <w:tcPr>
            <w:tcW w:w="744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12750E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104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Temporária</w:t>
            </w:r>
          </w:p>
        </w:tc>
        <w:tc>
          <w:tcPr>
            <w:tcW w:w="744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Pessoa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A975A6" w:rsidRPr="006863E6" w:rsidRDefault="007B1C75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t-BR"/>
              </w:rPr>
              <w:t>35</w:t>
            </w:r>
          </w:p>
        </w:tc>
        <w:tc>
          <w:tcPr>
            <w:tcW w:w="746" w:type="pct"/>
            <w:vMerge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center"/>
            <w:hideMark/>
          </w:tcPr>
          <w:p w:rsidR="00A975A6" w:rsidRPr="006863E6" w:rsidRDefault="00A975A6" w:rsidP="00A975A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975A6" w:rsidRPr="006863E6" w:rsidTr="00A975A6">
        <w:trPr>
          <w:trHeight w:val="170"/>
        </w:trPr>
        <w:tc>
          <w:tcPr>
            <w:tcW w:w="2021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37</w:t>
            </w:r>
          </w:p>
        </w:tc>
        <w:tc>
          <w:tcPr>
            <w:tcW w:w="2235" w:type="pct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A975A6" w:rsidRPr="006863E6" w:rsidRDefault="00A975A6" w:rsidP="00A975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863E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</w:tbl>
    <w:p w:rsidR="00A975A6" w:rsidRPr="002E1CB3" w:rsidRDefault="00A975A6" w:rsidP="00A975A6">
      <w:pPr>
        <w:pStyle w:val="Default"/>
        <w:rPr>
          <w:rFonts w:ascii="Arial Narrow" w:hAnsi="Arial Narrow"/>
          <w:sz w:val="16"/>
          <w:szCs w:val="16"/>
        </w:rPr>
      </w:pPr>
      <w:r w:rsidRPr="002E1CB3">
        <w:rPr>
          <w:rFonts w:ascii="Arial Narrow" w:hAnsi="Arial Narrow"/>
          <w:sz w:val="16"/>
          <w:szCs w:val="16"/>
        </w:rPr>
        <w:t xml:space="preserve"> (</w:t>
      </w:r>
      <w:r>
        <w:rPr>
          <w:rFonts w:ascii="Arial Narrow" w:hAnsi="Arial Narrow"/>
          <w:sz w:val="16"/>
          <w:szCs w:val="16"/>
        </w:rPr>
        <w:t>3</w:t>
      </w:r>
      <w:r w:rsidRPr="002E1CB3">
        <w:rPr>
          <w:rFonts w:ascii="Arial Narrow" w:hAnsi="Arial Narrow"/>
          <w:sz w:val="16"/>
          <w:szCs w:val="16"/>
        </w:rPr>
        <w:t>) Média de 50 hectares (ha) por projeto</w:t>
      </w:r>
      <w:r>
        <w:rPr>
          <w:rFonts w:ascii="Arial Narrow" w:hAnsi="Arial Narrow"/>
          <w:sz w:val="16"/>
          <w:szCs w:val="16"/>
        </w:rPr>
        <w:t>.</w:t>
      </w:r>
    </w:p>
    <w:p w:rsidR="00A975A6" w:rsidRDefault="0012750E" w:rsidP="00A975A6">
      <w:pPr>
        <w:pStyle w:val="Defaul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Média de mão de obra: para cada R$ 1.000.000,00 financiados = 16 familiar, 42 contratados e 14 temporários. </w:t>
      </w:r>
    </w:p>
    <w:p w:rsidR="00A975A6" w:rsidRDefault="00A975A6" w:rsidP="00A975A6">
      <w:pPr>
        <w:pStyle w:val="Default"/>
        <w:rPr>
          <w:rFonts w:ascii="Arial Narrow" w:hAnsi="Arial Narrow"/>
          <w:sz w:val="16"/>
          <w:szCs w:val="16"/>
        </w:rPr>
      </w:pPr>
    </w:p>
    <w:p w:rsidR="00A975A6" w:rsidRDefault="00A975A6" w:rsidP="00A975A6">
      <w:pPr>
        <w:tabs>
          <w:tab w:val="left" w:pos="2552"/>
        </w:tabs>
        <w:spacing w:before="30" w:afterLines="30" w:after="72"/>
        <w:jc w:val="both"/>
        <w:rPr>
          <w:rFonts w:ascii="Arial Narrow" w:eastAsia="Batang" w:hAnsi="Arial Narrow" w:cs="Arial"/>
          <w:sz w:val="20"/>
          <w:szCs w:val="20"/>
        </w:rPr>
      </w:pPr>
    </w:p>
    <w:p w:rsidR="00A975A6" w:rsidRDefault="00A975A6" w:rsidP="00A975A6">
      <w:pPr>
        <w:spacing w:after="0"/>
        <w:jc w:val="both"/>
        <w:rPr>
          <w:rFonts w:ascii="Arial Narrow" w:eastAsia="Batang" w:hAnsi="Arial Narrow" w:cs="Arial"/>
          <w:sz w:val="20"/>
          <w:szCs w:val="20"/>
        </w:rPr>
      </w:pPr>
    </w:p>
    <w:p w:rsidR="00F16BB6" w:rsidRDefault="00F16BB6" w:rsidP="00F16BB6">
      <w:pPr>
        <w:tabs>
          <w:tab w:val="center" w:pos="4535"/>
          <w:tab w:val="left" w:pos="5832"/>
        </w:tabs>
        <w:spacing w:after="0"/>
        <w:rPr>
          <w:rFonts w:ascii="Arial Narrow" w:eastAsia="Batang" w:hAnsi="Arial Narrow" w:cs="Arial"/>
          <w:b/>
          <w:sz w:val="20"/>
          <w:szCs w:val="20"/>
        </w:rPr>
      </w:pPr>
      <w:r>
        <w:rPr>
          <w:rFonts w:ascii="Arial Narrow" w:eastAsia="Batang" w:hAnsi="Arial Narrow" w:cs="Arial"/>
          <w:b/>
          <w:sz w:val="20"/>
          <w:szCs w:val="20"/>
        </w:rPr>
        <w:tab/>
      </w:r>
      <w:r w:rsidR="00A975A6" w:rsidRPr="00F16BB6">
        <w:rPr>
          <w:rFonts w:ascii="Arial Narrow" w:eastAsia="Batang" w:hAnsi="Arial Narrow" w:cs="Arial"/>
          <w:b/>
          <w:sz w:val="20"/>
          <w:szCs w:val="20"/>
        </w:rPr>
        <w:t>Edson Rohden</w:t>
      </w:r>
    </w:p>
    <w:p w:rsidR="00A975A6" w:rsidRPr="00F16BB6" w:rsidRDefault="00F16BB6" w:rsidP="00F16BB6">
      <w:pPr>
        <w:tabs>
          <w:tab w:val="center" w:pos="4535"/>
          <w:tab w:val="left" w:pos="5832"/>
        </w:tabs>
        <w:spacing w:after="0"/>
        <w:jc w:val="center"/>
        <w:rPr>
          <w:rFonts w:ascii="Arial Narrow" w:eastAsia="Batang" w:hAnsi="Arial Narrow" w:cs="Arial"/>
          <w:sz w:val="20"/>
          <w:szCs w:val="20"/>
        </w:rPr>
      </w:pPr>
      <w:r w:rsidRPr="00F16BB6">
        <w:rPr>
          <w:rFonts w:ascii="Arial Narrow" w:eastAsia="Batang" w:hAnsi="Arial Narrow" w:cs="Arial"/>
          <w:sz w:val="20"/>
          <w:szCs w:val="20"/>
        </w:rPr>
        <w:t>Técnico de Desenvolvimento e Fiscalização Agropecuária</w:t>
      </w:r>
    </w:p>
    <w:p w:rsidR="00DC70CE" w:rsidRPr="00F16BB6" w:rsidRDefault="00A975A6" w:rsidP="00F16BB6">
      <w:pPr>
        <w:tabs>
          <w:tab w:val="left" w:pos="2552"/>
        </w:tabs>
        <w:spacing w:after="0"/>
        <w:jc w:val="center"/>
        <w:rPr>
          <w:rFonts w:ascii="Arial Narrow" w:hAnsi="Arial Narrow"/>
        </w:rPr>
      </w:pPr>
      <w:r w:rsidRPr="00F16BB6">
        <w:rPr>
          <w:rFonts w:ascii="Arial Narrow" w:eastAsia="Batang" w:hAnsi="Arial Narrow" w:cs="Arial"/>
          <w:sz w:val="20"/>
          <w:szCs w:val="20"/>
        </w:rPr>
        <w:t>Matrícula: 187084-X</w:t>
      </w:r>
    </w:p>
    <w:sectPr w:rsidR="00DC70CE" w:rsidRPr="00F16BB6" w:rsidSect="00FA48F0">
      <w:footerReference w:type="default" r:id="rId29"/>
      <w:pgSz w:w="11906" w:h="16838"/>
      <w:pgMar w:top="1134" w:right="1418" w:bottom="1134" w:left="1418" w:header="284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2BF" w:rsidRDefault="002722BF" w:rsidP="0094144C">
      <w:pPr>
        <w:spacing w:after="0" w:line="240" w:lineRule="auto"/>
      </w:pPr>
      <w:r>
        <w:separator/>
      </w:r>
    </w:p>
  </w:endnote>
  <w:endnote w:type="continuationSeparator" w:id="0">
    <w:p w:rsidR="002722BF" w:rsidRDefault="002722BF" w:rsidP="0094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BF" w:rsidRDefault="002722BF">
    <w:pPr>
      <w:pStyle w:val="Rodap"/>
      <w:jc w:val="right"/>
    </w:pPr>
  </w:p>
  <w:p w:rsidR="002722BF" w:rsidRDefault="002722B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9150827"/>
      <w:docPartObj>
        <w:docPartGallery w:val="Page Numbers (Bottom of Page)"/>
        <w:docPartUnique/>
      </w:docPartObj>
    </w:sdtPr>
    <w:sdtEndPr/>
    <w:sdtContent>
      <w:p w:rsidR="002722BF" w:rsidRDefault="002722B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F5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2722BF" w:rsidRDefault="002722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2BF" w:rsidRDefault="002722BF" w:rsidP="0094144C">
      <w:pPr>
        <w:spacing w:after="0" w:line="240" w:lineRule="auto"/>
      </w:pPr>
      <w:r>
        <w:separator/>
      </w:r>
    </w:p>
  </w:footnote>
  <w:footnote w:type="continuationSeparator" w:id="0">
    <w:p w:rsidR="002722BF" w:rsidRDefault="002722BF" w:rsidP="0094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BF" w:rsidRPr="00FA48F0" w:rsidRDefault="002722BF" w:rsidP="00FA48F0">
    <w:pPr>
      <w:pStyle w:val="Cabealho"/>
      <w:jc w:val="right"/>
      <w:rPr>
        <w:sz w:val="16"/>
        <w:szCs w:val="16"/>
      </w:rPr>
    </w:pPr>
    <w:r>
      <w:rPr>
        <w:sz w:val="16"/>
        <w:szCs w:val="16"/>
      </w:rPr>
      <w:t xml:space="preserve">FDR - </w:t>
    </w:r>
    <w:r w:rsidRPr="00FA48F0">
      <w:rPr>
        <w:sz w:val="16"/>
        <w:szCs w:val="16"/>
      </w:rPr>
      <w:t>Renúncia de Receitas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2A05"/>
    <w:multiLevelType w:val="hybridMultilevel"/>
    <w:tmpl w:val="6C7E7C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82955"/>
    <w:multiLevelType w:val="hybridMultilevel"/>
    <w:tmpl w:val="D4D21FDC"/>
    <w:lvl w:ilvl="0" w:tplc="4D1EFA74">
      <w:start w:val="1"/>
      <w:numFmt w:val="upperRoman"/>
      <w:lvlText w:val="%1 -"/>
      <w:lvlJc w:val="right"/>
      <w:pPr>
        <w:ind w:left="185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06CF5205"/>
    <w:multiLevelType w:val="hybridMultilevel"/>
    <w:tmpl w:val="AA2A8EC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C28C3"/>
    <w:multiLevelType w:val="singleLevel"/>
    <w:tmpl w:val="C9A4406C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1134"/>
      </w:pPr>
      <w:rPr>
        <w:rFonts w:hint="default"/>
      </w:rPr>
    </w:lvl>
  </w:abstractNum>
  <w:abstractNum w:abstractNumId="4">
    <w:nsid w:val="10CE584F"/>
    <w:multiLevelType w:val="hybridMultilevel"/>
    <w:tmpl w:val="DA5A382A"/>
    <w:lvl w:ilvl="0" w:tplc="FB9418EA">
      <w:start w:val="1"/>
      <w:numFmt w:val="lowerRoman"/>
      <w:lvlText w:val="%1."/>
      <w:lvlJc w:val="left"/>
      <w:pPr>
        <w:ind w:left="1911" w:hanging="720"/>
      </w:pPr>
      <w:rPr>
        <w:rFonts w:asciiTheme="minorHAnsi" w:eastAsia="Times New Roman" w:hAnsiTheme="minorHAnsi" w:cs="Arial"/>
      </w:rPr>
    </w:lvl>
    <w:lvl w:ilvl="1" w:tplc="04160019" w:tentative="1">
      <w:start w:val="1"/>
      <w:numFmt w:val="lowerLetter"/>
      <w:lvlText w:val="%2."/>
      <w:lvlJc w:val="left"/>
      <w:pPr>
        <w:ind w:left="2271" w:hanging="360"/>
      </w:pPr>
    </w:lvl>
    <w:lvl w:ilvl="2" w:tplc="0416001B" w:tentative="1">
      <w:start w:val="1"/>
      <w:numFmt w:val="lowerRoman"/>
      <w:lvlText w:val="%3."/>
      <w:lvlJc w:val="right"/>
      <w:pPr>
        <w:ind w:left="2991" w:hanging="180"/>
      </w:pPr>
    </w:lvl>
    <w:lvl w:ilvl="3" w:tplc="0416000F" w:tentative="1">
      <w:start w:val="1"/>
      <w:numFmt w:val="decimal"/>
      <w:lvlText w:val="%4."/>
      <w:lvlJc w:val="left"/>
      <w:pPr>
        <w:ind w:left="3711" w:hanging="360"/>
      </w:pPr>
    </w:lvl>
    <w:lvl w:ilvl="4" w:tplc="04160019" w:tentative="1">
      <w:start w:val="1"/>
      <w:numFmt w:val="lowerLetter"/>
      <w:lvlText w:val="%5."/>
      <w:lvlJc w:val="left"/>
      <w:pPr>
        <w:ind w:left="4431" w:hanging="360"/>
      </w:pPr>
    </w:lvl>
    <w:lvl w:ilvl="5" w:tplc="0416001B" w:tentative="1">
      <w:start w:val="1"/>
      <w:numFmt w:val="lowerRoman"/>
      <w:lvlText w:val="%6."/>
      <w:lvlJc w:val="right"/>
      <w:pPr>
        <w:ind w:left="5151" w:hanging="180"/>
      </w:pPr>
    </w:lvl>
    <w:lvl w:ilvl="6" w:tplc="0416000F" w:tentative="1">
      <w:start w:val="1"/>
      <w:numFmt w:val="decimal"/>
      <w:lvlText w:val="%7."/>
      <w:lvlJc w:val="left"/>
      <w:pPr>
        <w:ind w:left="5871" w:hanging="360"/>
      </w:pPr>
    </w:lvl>
    <w:lvl w:ilvl="7" w:tplc="04160019" w:tentative="1">
      <w:start w:val="1"/>
      <w:numFmt w:val="lowerLetter"/>
      <w:lvlText w:val="%8."/>
      <w:lvlJc w:val="left"/>
      <w:pPr>
        <w:ind w:left="6591" w:hanging="360"/>
      </w:pPr>
    </w:lvl>
    <w:lvl w:ilvl="8" w:tplc="0416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5">
    <w:nsid w:val="181D482E"/>
    <w:multiLevelType w:val="hybridMultilevel"/>
    <w:tmpl w:val="A02AD2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05518"/>
    <w:multiLevelType w:val="hybridMultilevel"/>
    <w:tmpl w:val="9B185CA4"/>
    <w:lvl w:ilvl="0" w:tplc="4006B0D6">
      <w:start w:val="1"/>
      <w:numFmt w:val="upperRoman"/>
      <w:lvlText w:val="%1-"/>
      <w:lvlJc w:val="righ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465F"/>
    <w:multiLevelType w:val="hybridMultilevel"/>
    <w:tmpl w:val="674AEF9C"/>
    <w:lvl w:ilvl="0" w:tplc="A670C92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103AC"/>
    <w:multiLevelType w:val="hybridMultilevel"/>
    <w:tmpl w:val="11CC3A14"/>
    <w:lvl w:ilvl="0" w:tplc="4006B0D6">
      <w:start w:val="1"/>
      <w:numFmt w:val="upperRoman"/>
      <w:lvlText w:val="%1-"/>
      <w:lvlJc w:val="righ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B5517"/>
    <w:multiLevelType w:val="hybridMultilevel"/>
    <w:tmpl w:val="1EE0C9D6"/>
    <w:lvl w:ilvl="0" w:tplc="4D1EFA74">
      <w:start w:val="1"/>
      <w:numFmt w:val="upperRoman"/>
      <w:lvlText w:val="%1 -"/>
      <w:lvlJc w:val="righ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864CD"/>
    <w:multiLevelType w:val="hybridMultilevel"/>
    <w:tmpl w:val="C7AED766"/>
    <w:lvl w:ilvl="0" w:tplc="F1446738">
      <w:start w:val="1"/>
      <w:numFmt w:val="upperRoman"/>
      <w:lvlText w:val="%1 -"/>
      <w:lvlJc w:val="center"/>
      <w:pPr>
        <w:ind w:left="213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2BCF68D6"/>
    <w:multiLevelType w:val="hybridMultilevel"/>
    <w:tmpl w:val="42621CA0"/>
    <w:lvl w:ilvl="0" w:tplc="04160013">
      <w:start w:val="1"/>
      <w:numFmt w:val="upperRoman"/>
      <w:lvlText w:val="%1."/>
      <w:lvlJc w:val="right"/>
      <w:pPr>
        <w:ind w:left="185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C922351"/>
    <w:multiLevelType w:val="hybridMultilevel"/>
    <w:tmpl w:val="CF6E3E68"/>
    <w:lvl w:ilvl="0" w:tplc="1DE89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D3BB3"/>
    <w:multiLevelType w:val="hybridMultilevel"/>
    <w:tmpl w:val="4CC6AA6A"/>
    <w:lvl w:ilvl="0" w:tplc="00000002">
      <w:start w:val="1"/>
      <w:numFmt w:val="bullet"/>
      <w:lvlText w:val=""/>
      <w:lvlJc w:val="left"/>
      <w:pPr>
        <w:tabs>
          <w:tab w:val="num" w:pos="1137"/>
        </w:tabs>
        <w:ind w:left="1137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DA31C9"/>
    <w:multiLevelType w:val="hybridMultilevel"/>
    <w:tmpl w:val="0AFE15BC"/>
    <w:lvl w:ilvl="0" w:tplc="4062849C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1468B"/>
    <w:multiLevelType w:val="hybridMultilevel"/>
    <w:tmpl w:val="3216DBCC"/>
    <w:lvl w:ilvl="0" w:tplc="DC0A1E8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C130B"/>
    <w:multiLevelType w:val="hybridMultilevel"/>
    <w:tmpl w:val="16644AD4"/>
    <w:lvl w:ilvl="0" w:tplc="D5AE1D94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3E0E722A"/>
    <w:multiLevelType w:val="hybridMultilevel"/>
    <w:tmpl w:val="BEEE3152"/>
    <w:lvl w:ilvl="0" w:tplc="C29681CA">
      <w:start w:val="9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3F4633F1"/>
    <w:multiLevelType w:val="hybridMultilevel"/>
    <w:tmpl w:val="9ED83CE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C0162"/>
    <w:multiLevelType w:val="hybridMultilevel"/>
    <w:tmpl w:val="0A5820B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A4427"/>
    <w:multiLevelType w:val="singleLevel"/>
    <w:tmpl w:val="67D49F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lbertus Extra Bold" w:hAnsi="Albertus Extra Bold" w:hint="default"/>
      </w:rPr>
    </w:lvl>
  </w:abstractNum>
  <w:abstractNum w:abstractNumId="21">
    <w:nsid w:val="4B065FEE"/>
    <w:multiLevelType w:val="hybridMultilevel"/>
    <w:tmpl w:val="AEC8E526"/>
    <w:lvl w:ilvl="0" w:tplc="51D015F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B79A7"/>
    <w:multiLevelType w:val="hybridMultilevel"/>
    <w:tmpl w:val="4EF22AD6"/>
    <w:lvl w:ilvl="0" w:tplc="4AD06D3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63BA1709"/>
    <w:multiLevelType w:val="hybridMultilevel"/>
    <w:tmpl w:val="5226E656"/>
    <w:lvl w:ilvl="0" w:tplc="2A428374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4004F0"/>
    <w:multiLevelType w:val="hybridMultilevel"/>
    <w:tmpl w:val="2B7A38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D012C"/>
    <w:multiLevelType w:val="hybridMultilevel"/>
    <w:tmpl w:val="253263B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A5F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64D47BB"/>
    <w:multiLevelType w:val="hybridMultilevel"/>
    <w:tmpl w:val="405ED7A8"/>
    <w:lvl w:ilvl="0" w:tplc="F1446738">
      <w:start w:val="1"/>
      <w:numFmt w:val="upperRoman"/>
      <w:lvlText w:val="%1 -"/>
      <w:lvlJc w:val="center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E7EE0"/>
    <w:multiLevelType w:val="hybridMultilevel"/>
    <w:tmpl w:val="47722F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F3094"/>
    <w:multiLevelType w:val="hybridMultilevel"/>
    <w:tmpl w:val="585886FE"/>
    <w:lvl w:ilvl="0" w:tplc="DC0A1E8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>
    <w:nsid w:val="7EDF07C6"/>
    <w:multiLevelType w:val="singleLevel"/>
    <w:tmpl w:val="215C25E0"/>
    <w:lvl w:ilvl="0">
      <w:start w:val="1"/>
      <w:numFmt w:val="bullet"/>
      <w:lvlText w:val="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</w:abstractNum>
  <w:abstractNum w:abstractNumId="31">
    <w:nsid w:val="7EEC67CC"/>
    <w:multiLevelType w:val="hybridMultilevel"/>
    <w:tmpl w:val="8AE4AEF6"/>
    <w:lvl w:ilvl="0" w:tplc="B576F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E00C4"/>
    <w:multiLevelType w:val="hybridMultilevel"/>
    <w:tmpl w:val="3C4699FC"/>
    <w:lvl w:ilvl="0" w:tplc="F89C18F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3"/>
  </w:num>
  <w:num w:numId="4">
    <w:abstractNumId w:val="13"/>
  </w:num>
  <w:num w:numId="5">
    <w:abstractNumId w:val="26"/>
  </w:num>
  <w:num w:numId="6">
    <w:abstractNumId w:val="27"/>
  </w:num>
  <w:num w:numId="7">
    <w:abstractNumId w:val="28"/>
  </w:num>
  <w:num w:numId="8">
    <w:abstractNumId w:val="32"/>
  </w:num>
  <w:num w:numId="9">
    <w:abstractNumId w:val="14"/>
  </w:num>
  <w:num w:numId="10">
    <w:abstractNumId w:val="8"/>
  </w:num>
  <w:num w:numId="11">
    <w:abstractNumId w:val="21"/>
  </w:num>
  <w:num w:numId="12">
    <w:abstractNumId w:val="16"/>
  </w:num>
  <w:num w:numId="13">
    <w:abstractNumId w:val="10"/>
  </w:num>
  <w:num w:numId="14">
    <w:abstractNumId w:val="6"/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31"/>
  </w:num>
  <w:num w:numId="19">
    <w:abstractNumId w:val="22"/>
  </w:num>
  <w:num w:numId="20">
    <w:abstractNumId w:val="4"/>
  </w:num>
  <w:num w:numId="21">
    <w:abstractNumId w:val="12"/>
  </w:num>
  <w:num w:numId="22">
    <w:abstractNumId w:val="17"/>
  </w:num>
  <w:num w:numId="23">
    <w:abstractNumId w:val="15"/>
  </w:num>
  <w:num w:numId="24">
    <w:abstractNumId w:val="2"/>
  </w:num>
  <w:num w:numId="25">
    <w:abstractNumId w:val="1"/>
  </w:num>
  <w:num w:numId="26">
    <w:abstractNumId w:val="11"/>
  </w:num>
  <w:num w:numId="27">
    <w:abstractNumId w:val="24"/>
  </w:num>
  <w:num w:numId="28">
    <w:abstractNumId w:val="7"/>
  </w:num>
  <w:num w:numId="29">
    <w:abstractNumId w:val="25"/>
  </w:num>
  <w:num w:numId="30">
    <w:abstractNumId w:val="0"/>
  </w:num>
  <w:num w:numId="31">
    <w:abstractNumId w:val="23"/>
  </w:num>
  <w:num w:numId="32">
    <w:abstractNumId w:val="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7B"/>
    <w:rsid w:val="00000495"/>
    <w:rsid w:val="00001992"/>
    <w:rsid w:val="00001F09"/>
    <w:rsid w:val="000033AF"/>
    <w:rsid w:val="000063D4"/>
    <w:rsid w:val="0000673F"/>
    <w:rsid w:val="00007B34"/>
    <w:rsid w:val="000104A5"/>
    <w:rsid w:val="00010AA3"/>
    <w:rsid w:val="00011B1B"/>
    <w:rsid w:val="00012A87"/>
    <w:rsid w:val="00014711"/>
    <w:rsid w:val="00016D72"/>
    <w:rsid w:val="00017F91"/>
    <w:rsid w:val="0002662A"/>
    <w:rsid w:val="0002743C"/>
    <w:rsid w:val="00030272"/>
    <w:rsid w:val="00037720"/>
    <w:rsid w:val="00040420"/>
    <w:rsid w:val="000439A7"/>
    <w:rsid w:val="00045648"/>
    <w:rsid w:val="00045D02"/>
    <w:rsid w:val="000502A2"/>
    <w:rsid w:val="00051A6C"/>
    <w:rsid w:val="0005285F"/>
    <w:rsid w:val="00053725"/>
    <w:rsid w:val="000548E4"/>
    <w:rsid w:val="000553F2"/>
    <w:rsid w:val="00056443"/>
    <w:rsid w:val="00060EB8"/>
    <w:rsid w:val="000614A7"/>
    <w:rsid w:val="000635EA"/>
    <w:rsid w:val="000658A7"/>
    <w:rsid w:val="00072AFA"/>
    <w:rsid w:val="00074A2E"/>
    <w:rsid w:val="00076842"/>
    <w:rsid w:val="00077191"/>
    <w:rsid w:val="000819C4"/>
    <w:rsid w:val="00081D6C"/>
    <w:rsid w:val="00090275"/>
    <w:rsid w:val="000959AC"/>
    <w:rsid w:val="0009778B"/>
    <w:rsid w:val="000A2FA2"/>
    <w:rsid w:val="000A5942"/>
    <w:rsid w:val="000A5B57"/>
    <w:rsid w:val="000A764D"/>
    <w:rsid w:val="000B123A"/>
    <w:rsid w:val="000B4884"/>
    <w:rsid w:val="000C0D9D"/>
    <w:rsid w:val="000C114E"/>
    <w:rsid w:val="000C5F49"/>
    <w:rsid w:val="000C6C15"/>
    <w:rsid w:val="000C7235"/>
    <w:rsid w:val="000D09EA"/>
    <w:rsid w:val="000D15BB"/>
    <w:rsid w:val="000D2901"/>
    <w:rsid w:val="000D30EB"/>
    <w:rsid w:val="000D3CEA"/>
    <w:rsid w:val="000D3EBD"/>
    <w:rsid w:val="000D44CE"/>
    <w:rsid w:val="000D5F95"/>
    <w:rsid w:val="000D6269"/>
    <w:rsid w:val="000D79B2"/>
    <w:rsid w:val="000E1087"/>
    <w:rsid w:val="000E468D"/>
    <w:rsid w:val="000E72ED"/>
    <w:rsid w:val="000E79A0"/>
    <w:rsid w:val="000F059C"/>
    <w:rsid w:val="000F0D9F"/>
    <w:rsid w:val="000F4AA0"/>
    <w:rsid w:val="000F7112"/>
    <w:rsid w:val="00101E1C"/>
    <w:rsid w:val="00104866"/>
    <w:rsid w:val="0010488B"/>
    <w:rsid w:val="00104A0A"/>
    <w:rsid w:val="00104F24"/>
    <w:rsid w:val="001075A6"/>
    <w:rsid w:val="00107C7B"/>
    <w:rsid w:val="00110446"/>
    <w:rsid w:val="00112B29"/>
    <w:rsid w:val="00114555"/>
    <w:rsid w:val="00121388"/>
    <w:rsid w:val="00124D43"/>
    <w:rsid w:val="00125332"/>
    <w:rsid w:val="0012750E"/>
    <w:rsid w:val="00130622"/>
    <w:rsid w:val="0013334B"/>
    <w:rsid w:val="00136C79"/>
    <w:rsid w:val="00141137"/>
    <w:rsid w:val="0014276F"/>
    <w:rsid w:val="00146414"/>
    <w:rsid w:val="00147ADB"/>
    <w:rsid w:val="0015254C"/>
    <w:rsid w:val="00153AC9"/>
    <w:rsid w:val="0015613E"/>
    <w:rsid w:val="00157908"/>
    <w:rsid w:val="00161395"/>
    <w:rsid w:val="00161B15"/>
    <w:rsid w:val="001621FB"/>
    <w:rsid w:val="00162BDB"/>
    <w:rsid w:val="001631BD"/>
    <w:rsid w:val="0016564A"/>
    <w:rsid w:val="00165D9B"/>
    <w:rsid w:val="001716B2"/>
    <w:rsid w:val="00173068"/>
    <w:rsid w:val="001734BB"/>
    <w:rsid w:val="0017398C"/>
    <w:rsid w:val="001740F7"/>
    <w:rsid w:val="00175398"/>
    <w:rsid w:val="001761F2"/>
    <w:rsid w:val="00176401"/>
    <w:rsid w:val="00182012"/>
    <w:rsid w:val="00182F5A"/>
    <w:rsid w:val="00183FA9"/>
    <w:rsid w:val="001854B1"/>
    <w:rsid w:val="001855EF"/>
    <w:rsid w:val="0019181F"/>
    <w:rsid w:val="00192584"/>
    <w:rsid w:val="0019294E"/>
    <w:rsid w:val="001969BA"/>
    <w:rsid w:val="00196D75"/>
    <w:rsid w:val="001A0708"/>
    <w:rsid w:val="001A0F3B"/>
    <w:rsid w:val="001A24BB"/>
    <w:rsid w:val="001A539E"/>
    <w:rsid w:val="001B06C1"/>
    <w:rsid w:val="001B1524"/>
    <w:rsid w:val="001B5E84"/>
    <w:rsid w:val="001B73D2"/>
    <w:rsid w:val="001C0709"/>
    <w:rsid w:val="001C3A4C"/>
    <w:rsid w:val="001C3AD1"/>
    <w:rsid w:val="001C73DF"/>
    <w:rsid w:val="001D34E4"/>
    <w:rsid w:val="001D4A85"/>
    <w:rsid w:val="001D7514"/>
    <w:rsid w:val="001E0510"/>
    <w:rsid w:val="001E29EF"/>
    <w:rsid w:val="001E5CC2"/>
    <w:rsid w:val="001E60C5"/>
    <w:rsid w:val="001F0017"/>
    <w:rsid w:val="001F1B1F"/>
    <w:rsid w:val="001F4754"/>
    <w:rsid w:val="001F7498"/>
    <w:rsid w:val="00200447"/>
    <w:rsid w:val="00200AED"/>
    <w:rsid w:val="00202860"/>
    <w:rsid w:val="00204DCC"/>
    <w:rsid w:val="002100A1"/>
    <w:rsid w:val="00210897"/>
    <w:rsid w:val="00213C9E"/>
    <w:rsid w:val="00213E6D"/>
    <w:rsid w:val="00215569"/>
    <w:rsid w:val="002158DB"/>
    <w:rsid w:val="00216E04"/>
    <w:rsid w:val="0022597C"/>
    <w:rsid w:val="00226E8D"/>
    <w:rsid w:val="00230575"/>
    <w:rsid w:val="002326D4"/>
    <w:rsid w:val="00232A08"/>
    <w:rsid w:val="00235BAC"/>
    <w:rsid w:val="002371B2"/>
    <w:rsid w:val="0024236F"/>
    <w:rsid w:val="002424ED"/>
    <w:rsid w:val="00243F70"/>
    <w:rsid w:val="0024621C"/>
    <w:rsid w:val="00247696"/>
    <w:rsid w:val="0025137D"/>
    <w:rsid w:val="002527D7"/>
    <w:rsid w:val="00252AC3"/>
    <w:rsid w:val="00252DD7"/>
    <w:rsid w:val="0025392B"/>
    <w:rsid w:val="002567DA"/>
    <w:rsid w:val="0026190E"/>
    <w:rsid w:val="0026528C"/>
    <w:rsid w:val="0027091D"/>
    <w:rsid w:val="002722BF"/>
    <w:rsid w:val="002724AD"/>
    <w:rsid w:val="0027380F"/>
    <w:rsid w:val="0027382A"/>
    <w:rsid w:val="002765C7"/>
    <w:rsid w:val="00276E52"/>
    <w:rsid w:val="002804B8"/>
    <w:rsid w:val="00282607"/>
    <w:rsid w:val="00286468"/>
    <w:rsid w:val="002866BE"/>
    <w:rsid w:val="00287C6D"/>
    <w:rsid w:val="00297033"/>
    <w:rsid w:val="002A0757"/>
    <w:rsid w:val="002A14DD"/>
    <w:rsid w:val="002A18DF"/>
    <w:rsid w:val="002A1FEB"/>
    <w:rsid w:val="002A384D"/>
    <w:rsid w:val="002A5134"/>
    <w:rsid w:val="002A7B42"/>
    <w:rsid w:val="002B159D"/>
    <w:rsid w:val="002B2C3D"/>
    <w:rsid w:val="002B347A"/>
    <w:rsid w:val="002B3A2B"/>
    <w:rsid w:val="002C0F8A"/>
    <w:rsid w:val="002C1AC4"/>
    <w:rsid w:val="002C1CCD"/>
    <w:rsid w:val="002C7A53"/>
    <w:rsid w:val="002D4056"/>
    <w:rsid w:val="002D4DF3"/>
    <w:rsid w:val="002D55A6"/>
    <w:rsid w:val="002D58F9"/>
    <w:rsid w:val="002E1CB3"/>
    <w:rsid w:val="002E2347"/>
    <w:rsid w:val="002E297B"/>
    <w:rsid w:val="002E3453"/>
    <w:rsid w:val="002E44D7"/>
    <w:rsid w:val="002E4860"/>
    <w:rsid w:val="002E4FD6"/>
    <w:rsid w:val="002F014E"/>
    <w:rsid w:val="002F0B83"/>
    <w:rsid w:val="002F2C28"/>
    <w:rsid w:val="002F5D04"/>
    <w:rsid w:val="002F657B"/>
    <w:rsid w:val="00301501"/>
    <w:rsid w:val="003023E0"/>
    <w:rsid w:val="003043F4"/>
    <w:rsid w:val="00305EC9"/>
    <w:rsid w:val="003074DC"/>
    <w:rsid w:val="003076B5"/>
    <w:rsid w:val="00307E13"/>
    <w:rsid w:val="0031108D"/>
    <w:rsid w:val="00315476"/>
    <w:rsid w:val="00321DDB"/>
    <w:rsid w:val="00322EC8"/>
    <w:rsid w:val="00322FE9"/>
    <w:rsid w:val="003253B6"/>
    <w:rsid w:val="00326CBC"/>
    <w:rsid w:val="00327152"/>
    <w:rsid w:val="00330642"/>
    <w:rsid w:val="00335748"/>
    <w:rsid w:val="00335AD6"/>
    <w:rsid w:val="00341041"/>
    <w:rsid w:val="003428C6"/>
    <w:rsid w:val="0034417C"/>
    <w:rsid w:val="003458B4"/>
    <w:rsid w:val="003475F4"/>
    <w:rsid w:val="00352704"/>
    <w:rsid w:val="003537CB"/>
    <w:rsid w:val="00360B4F"/>
    <w:rsid w:val="003611A2"/>
    <w:rsid w:val="003648C6"/>
    <w:rsid w:val="003673DF"/>
    <w:rsid w:val="00373210"/>
    <w:rsid w:val="00374D11"/>
    <w:rsid w:val="0037514A"/>
    <w:rsid w:val="003807C9"/>
    <w:rsid w:val="00385DDF"/>
    <w:rsid w:val="003876BD"/>
    <w:rsid w:val="00391805"/>
    <w:rsid w:val="00392EAE"/>
    <w:rsid w:val="003A2084"/>
    <w:rsid w:val="003A30FC"/>
    <w:rsid w:val="003A5F5D"/>
    <w:rsid w:val="003A69C1"/>
    <w:rsid w:val="003B1F61"/>
    <w:rsid w:val="003B2113"/>
    <w:rsid w:val="003B3CE2"/>
    <w:rsid w:val="003B3F98"/>
    <w:rsid w:val="003B567F"/>
    <w:rsid w:val="003B6092"/>
    <w:rsid w:val="003B7DE3"/>
    <w:rsid w:val="003C0E3C"/>
    <w:rsid w:val="003C4D9B"/>
    <w:rsid w:val="003C6A0B"/>
    <w:rsid w:val="003C75CA"/>
    <w:rsid w:val="003C7671"/>
    <w:rsid w:val="003D0706"/>
    <w:rsid w:val="003D0AC7"/>
    <w:rsid w:val="003D71AE"/>
    <w:rsid w:val="003E2B97"/>
    <w:rsid w:val="003F03F1"/>
    <w:rsid w:val="003F142C"/>
    <w:rsid w:val="003F47EA"/>
    <w:rsid w:val="003F4A74"/>
    <w:rsid w:val="003F60B8"/>
    <w:rsid w:val="00400B37"/>
    <w:rsid w:val="0040475D"/>
    <w:rsid w:val="00404E46"/>
    <w:rsid w:val="00405659"/>
    <w:rsid w:val="0040715B"/>
    <w:rsid w:val="00412A8E"/>
    <w:rsid w:val="00414F7B"/>
    <w:rsid w:val="00416C0F"/>
    <w:rsid w:val="00417A32"/>
    <w:rsid w:val="0042000B"/>
    <w:rsid w:val="004216A4"/>
    <w:rsid w:val="00422F14"/>
    <w:rsid w:val="00423B83"/>
    <w:rsid w:val="004246F9"/>
    <w:rsid w:val="00424E9D"/>
    <w:rsid w:val="0042626E"/>
    <w:rsid w:val="0043127A"/>
    <w:rsid w:val="00431FCB"/>
    <w:rsid w:val="0043353F"/>
    <w:rsid w:val="00440F64"/>
    <w:rsid w:val="00443614"/>
    <w:rsid w:val="00443C97"/>
    <w:rsid w:val="00451880"/>
    <w:rsid w:val="00452D98"/>
    <w:rsid w:val="00455D07"/>
    <w:rsid w:val="00456379"/>
    <w:rsid w:val="0046206B"/>
    <w:rsid w:val="004632DE"/>
    <w:rsid w:val="00465251"/>
    <w:rsid w:val="00465A58"/>
    <w:rsid w:val="00472C4C"/>
    <w:rsid w:val="00475FC6"/>
    <w:rsid w:val="004761C5"/>
    <w:rsid w:val="00477FB1"/>
    <w:rsid w:val="00480849"/>
    <w:rsid w:val="00481A50"/>
    <w:rsid w:val="004841CA"/>
    <w:rsid w:val="00485E20"/>
    <w:rsid w:val="00493E13"/>
    <w:rsid w:val="004967A3"/>
    <w:rsid w:val="004A04FD"/>
    <w:rsid w:val="004A3939"/>
    <w:rsid w:val="004A489C"/>
    <w:rsid w:val="004A6FC1"/>
    <w:rsid w:val="004A7BE1"/>
    <w:rsid w:val="004B206E"/>
    <w:rsid w:val="004B2C5F"/>
    <w:rsid w:val="004B58DB"/>
    <w:rsid w:val="004B7242"/>
    <w:rsid w:val="004C1731"/>
    <w:rsid w:val="004C3AA0"/>
    <w:rsid w:val="004C4146"/>
    <w:rsid w:val="004C62C4"/>
    <w:rsid w:val="004C69D7"/>
    <w:rsid w:val="004C78D9"/>
    <w:rsid w:val="004D3730"/>
    <w:rsid w:val="004D3A0F"/>
    <w:rsid w:val="004D3B77"/>
    <w:rsid w:val="004D4191"/>
    <w:rsid w:val="004D4665"/>
    <w:rsid w:val="004D6042"/>
    <w:rsid w:val="004D6443"/>
    <w:rsid w:val="004D732E"/>
    <w:rsid w:val="004D7E2E"/>
    <w:rsid w:val="004E090A"/>
    <w:rsid w:val="004E1AF3"/>
    <w:rsid w:val="004E224D"/>
    <w:rsid w:val="004E4681"/>
    <w:rsid w:val="004E57A2"/>
    <w:rsid w:val="004E5ABF"/>
    <w:rsid w:val="004E79A4"/>
    <w:rsid w:val="004F3EA8"/>
    <w:rsid w:val="004F4CFE"/>
    <w:rsid w:val="004F7319"/>
    <w:rsid w:val="00501A80"/>
    <w:rsid w:val="0050224F"/>
    <w:rsid w:val="0050404B"/>
    <w:rsid w:val="0050732B"/>
    <w:rsid w:val="005129B0"/>
    <w:rsid w:val="00512EDD"/>
    <w:rsid w:val="00513D02"/>
    <w:rsid w:val="00515127"/>
    <w:rsid w:val="00517377"/>
    <w:rsid w:val="00517AFA"/>
    <w:rsid w:val="005237F7"/>
    <w:rsid w:val="00526580"/>
    <w:rsid w:val="00531389"/>
    <w:rsid w:val="0053253C"/>
    <w:rsid w:val="00532F9F"/>
    <w:rsid w:val="00533D1D"/>
    <w:rsid w:val="005340DA"/>
    <w:rsid w:val="0053440E"/>
    <w:rsid w:val="00534436"/>
    <w:rsid w:val="005348D6"/>
    <w:rsid w:val="00534A9E"/>
    <w:rsid w:val="00534E8F"/>
    <w:rsid w:val="00536E48"/>
    <w:rsid w:val="0053768E"/>
    <w:rsid w:val="00543846"/>
    <w:rsid w:val="0054466A"/>
    <w:rsid w:val="00546B54"/>
    <w:rsid w:val="0054730A"/>
    <w:rsid w:val="00550473"/>
    <w:rsid w:val="00552084"/>
    <w:rsid w:val="00552ED7"/>
    <w:rsid w:val="00553AFB"/>
    <w:rsid w:val="00553C8B"/>
    <w:rsid w:val="00555954"/>
    <w:rsid w:val="00555AD8"/>
    <w:rsid w:val="005564BB"/>
    <w:rsid w:val="0056129D"/>
    <w:rsid w:val="00564EBD"/>
    <w:rsid w:val="00565E12"/>
    <w:rsid w:val="0056641B"/>
    <w:rsid w:val="00567AEE"/>
    <w:rsid w:val="00571A4E"/>
    <w:rsid w:val="005755D9"/>
    <w:rsid w:val="0057599A"/>
    <w:rsid w:val="00576B9D"/>
    <w:rsid w:val="005802C4"/>
    <w:rsid w:val="005803AB"/>
    <w:rsid w:val="00580834"/>
    <w:rsid w:val="00582B9E"/>
    <w:rsid w:val="00583FF9"/>
    <w:rsid w:val="00584CD8"/>
    <w:rsid w:val="00585E40"/>
    <w:rsid w:val="00590F59"/>
    <w:rsid w:val="0059194C"/>
    <w:rsid w:val="00596767"/>
    <w:rsid w:val="005A03F9"/>
    <w:rsid w:val="005A4921"/>
    <w:rsid w:val="005A4E79"/>
    <w:rsid w:val="005A540C"/>
    <w:rsid w:val="005A5664"/>
    <w:rsid w:val="005A654C"/>
    <w:rsid w:val="005A69EE"/>
    <w:rsid w:val="005B3702"/>
    <w:rsid w:val="005B52E0"/>
    <w:rsid w:val="005B5DF8"/>
    <w:rsid w:val="005B69B7"/>
    <w:rsid w:val="005C0543"/>
    <w:rsid w:val="005C10B9"/>
    <w:rsid w:val="005C1541"/>
    <w:rsid w:val="005C1EB7"/>
    <w:rsid w:val="005C2B6C"/>
    <w:rsid w:val="005C30BB"/>
    <w:rsid w:val="005D0272"/>
    <w:rsid w:val="005D53DA"/>
    <w:rsid w:val="005D5FA2"/>
    <w:rsid w:val="005D75AC"/>
    <w:rsid w:val="005E07A0"/>
    <w:rsid w:val="005E18A6"/>
    <w:rsid w:val="005E35D0"/>
    <w:rsid w:val="005E52E3"/>
    <w:rsid w:val="005E62B2"/>
    <w:rsid w:val="005F1C7F"/>
    <w:rsid w:val="005F38C1"/>
    <w:rsid w:val="005F56D2"/>
    <w:rsid w:val="005F5E81"/>
    <w:rsid w:val="005F7DF2"/>
    <w:rsid w:val="00601602"/>
    <w:rsid w:val="006040AA"/>
    <w:rsid w:val="00604740"/>
    <w:rsid w:val="00607B38"/>
    <w:rsid w:val="00611485"/>
    <w:rsid w:val="00612083"/>
    <w:rsid w:val="006126AB"/>
    <w:rsid w:val="006132FB"/>
    <w:rsid w:val="0061465C"/>
    <w:rsid w:val="00617C7F"/>
    <w:rsid w:val="00622F0D"/>
    <w:rsid w:val="00623D7B"/>
    <w:rsid w:val="00623EEC"/>
    <w:rsid w:val="0062402C"/>
    <w:rsid w:val="00626943"/>
    <w:rsid w:val="00632ED3"/>
    <w:rsid w:val="0063468B"/>
    <w:rsid w:val="006353AB"/>
    <w:rsid w:val="00637F42"/>
    <w:rsid w:val="00637F5E"/>
    <w:rsid w:val="00641769"/>
    <w:rsid w:val="006418BF"/>
    <w:rsid w:val="00641F75"/>
    <w:rsid w:val="006429C2"/>
    <w:rsid w:val="006446F8"/>
    <w:rsid w:val="00646180"/>
    <w:rsid w:val="0064644A"/>
    <w:rsid w:val="00650793"/>
    <w:rsid w:val="00651F15"/>
    <w:rsid w:val="0065460C"/>
    <w:rsid w:val="00657C91"/>
    <w:rsid w:val="00661034"/>
    <w:rsid w:val="00663149"/>
    <w:rsid w:val="00664C4E"/>
    <w:rsid w:val="00667877"/>
    <w:rsid w:val="00671B8B"/>
    <w:rsid w:val="0067240C"/>
    <w:rsid w:val="00672E36"/>
    <w:rsid w:val="00673922"/>
    <w:rsid w:val="00674FC3"/>
    <w:rsid w:val="0067574B"/>
    <w:rsid w:val="00677C2C"/>
    <w:rsid w:val="00680374"/>
    <w:rsid w:val="00682ECB"/>
    <w:rsid w:val="00685632"/>
    <w:rsid w:val="006863E6"/>
    <w:rsid w:val="00690DA6"/>
    <w:rsid w:val="0069131D"/>
    <w:rsid w:val="00693DEA"/>
    <w:rsid w:val="00695278"/>
    <w:rsid w:val="00695892"/>
    <w:rsid w:val="006A1D77"/>
    <w:rsid w:val="006A35D9"/>
    <w:rsid w:val="006A36BA"/>
    <w:rsid w:val="006A7B3B"/>
    <w:rsid w:val="006B0B73"/>
    <w:rsid w:val="006B32A6"/>
    <w:rsid w:val="006B5A60"/>
    <w:rsid w:val="006B6C06"/>
    <w:rsid w:val="006C0BDF"/>
    <w:rsid w:val="006C24F3"/>
    <w:rsid w:val="006C460A"/>
    <w:rsid w:val="006C4B74"/>
    <w:rsid w:val="006C5169"/>
    <w:rsid w:val="006C5959"/>
    <w:rsid w:val="006C6218"/>
    <w:rsid w:val="006C7781"/>
    <w:rsid w:val="006D115E"/>
    <w:rsid w:val="006D3E10"/>
    <w:rsid w:val="006D7E04"/>
    <w:rsid w:val="006E01DB"/>
    <w:rsid w:val="006E1994"/>
    <w:rsid w:val="006F0431"/>
    <w:rsid w:val="006F1BF5"/>
    <w:rsid w:val="006F33CF"/>
    <w:rsid w:val="006F6F7E"/>
    <w:rsid w:val="006F77F6"/>
    <w:rsid w:val="007011E1"/>
    <w:rsid w:val="007043B1"/>
    <w:rsid w:val="00704A49"/>
    <w:rsid w:val="00713C9D"/>
    <w:rsid w:val="00715055"/>
    <w:rsid w:val="00715A5A"/>
    <w:rsid w:val="00720312"/>
    <w:rsid w:val="00720D5B"/>
    <w:rsid w:val="00723F95"/>
    <w:rsid w:val="007343E2"/>
    <w:rsid w:val="00735262"/>
    <w:rsid w:val="007353F3"/>
    <w:rsid w:val="007355A3"/>
    <w:rsid w:val="00742DB9"/>
    <w:rsid w:val="00743701"/>
    <w:rsid w:val="007509F4"/>
    <w:rsid w:val="00752523"/>
    <w:rsid w:val="00753893"/>
    <w:rsid w:val="0075721D"/>
    <w:rsid w:val="007576E2"/>
    <w:rsid w:val="007620D4"/>
    <w:rsid w:val="0076286E"/>
    <w:rsid w:val="00764C05"/>
    <w:rsid w:val="00765392"/>
    <w:rsid w:val="007729FA"/>
    <w:rsid w:val="00773042"/>
    <w:rsid w:val="00776141"/>
    <w:rsid w:val="00780195"/>
    <w:rsid w:val="00780E2E"/>
    <w:rsid w:val="00781FD4"/>
    <w:rsid w:val="0078684B"/>
    <w:rsid w:val="00791843"/>
    <w:rsid w:val="007936E4"/>
    <w:rsid w:val="00794D2D"/>
    <w:rsid w:val="007A2884"/>
    <w:rsid w:val="007A3BD9"/>
    <w:rsid w:val="007A3C3B"/>
    <w:rsid w:val="007B00F4"/>
    <w:rsid w:val="007B1804"/>
    <w:rsid w:val="007B1C75"/>
    <w:rsid w:val="007B3C0E"/>
    <w:rsid w:val="007B692C"/>
    <w:rsid w:val="007C13D8"/>
    <w:rsid w:val="007C3D3E"/>
    <w:rsid w:val="007C6D4D"/>
    <w:rsid w:val="007C71D6"/>
    <w:rsid w:val="007C73CE"/>
    <w:rsid w:val="007D16C0"/>
    <w:rsid w:val="007D39DE"/>
    <w:rsid w:val="007D5086"/>
    <w:rsid w:val="007D50E6"/>
    <w:rsid w:val="007D5C7F"/>
    <w:rsid w:val="007D7A7C"/>
    <w:rsid w:val="007D7B1A"/>
    <w:rsid w:val="007E0AF0"/>
    <w:rsid w:val="007E1DAE"/>
    <w:rsid w:val="007E3974"/>
    <w:rsid w:val="007E3AFA"/>
    <w:rsid w:val="007E4628"/>
    <w:rsid w:val="007E620C"/>
    <w:rsid w:val="007F10A9"/>
    <w:rsid w:val="007F1B99"/>
    <w:rsid w:val="007F4173"/>
    <w:rsid w:val="007F745F"/>
    <w:rsid w:val="007F7D6A"/>
    <w:rsid w:val="008025AC"/>
    <w:rsid w:val="00803859"/>
    <w:rsid w:val="00804171"/>
    <w:rsid w:val="008045E2"/>
    <w:rsid w:val="008048D1"/>
    <w:rsid w:val="00807638"/>
    <w:rsid w:val="00813524"/>
    <w:rsid w:val="0081596F"/>
    <w:rsid w:val="0081624A"/>
    <w:rsid w:val="008166B9"/>
    <w:rsid w:val="00820486"/>
    <w:rsid w:val="00821B4D"/>
    <w:rsid w:val="00821C07"/>
    <w:rsid w:val="008302CE"/>
    <w:rsid w:val="00830517"/>
    <w:rsid w:val="00833B48"/>
    <w:rsid w:val="00834476"/>
    <w:rsid w:val="00835DDF"/>
    <w:rsid w:val="00836387"/>
    <w:rsid w:val="00840495"/>
    <w:rsid w:val="0084196F"/>
    <w:rsid w:val="00842824"/>
    <w:rsid w:val="00843BBD"/>
    <w:rsid w:val="00846EB3"/>
    <w:rsid w:val="00850A5C"/>
    <w:rsid w:val="00853D0F"/>
    <w:rsid w:val="00856D15"/>
    <w:rsid w:val="0085712A"/>
    <w:rsid w:val="00860671"/>
    <w:rsid w:val="00862529"/>
    <w:rsid w:val="0086418E"/>
    <w:rsid w:val="00864A86"/>
    <w:rsid w:val="008674A1"/>
    <w:rsid w:val="00877FF4"/>
    <w:rsid w:val="008850BC"/>
    <w:rsid w:val="008871BA"/>
    <w:rsid w:val="00887466"/>
    <w:rsid w:val="0088774D"/>
    <w:rsid w:val="00887E0E"/>
    <w:rsid w:val="00891CA8"/>
    <w:rsid w:val="008A1826"/>
    <w:rsid w:val="008A49E4"/>
    <w:rsid w:val="008A50CB"/>
    <w:rsid w:val="008B04DF"/>
    <w:rsid w:val="008B2F44"/>
    <w:rsid w:val="008B31D5"/>
    <w:rsid w:val="008B6076"/>
    <w:rsid w:val="008B7381"/>
    <w:rsid w:val="008C1E5F"/>
    <w:rsid w:val="008C358D"/>
    <w:rsid w:val="008C3E39"/>
    <w:rsid w:val="008C5477"/>
    <w:rsid w:val="008C5E47"/>
    <w:rsid w:val="008D1CE1"/>
    <w:rsid w:val="008D29BE"/>
    <w:rsid w:val="008D5964"/>
    <w:rsid w:val="008D610F"/>
    <w:rsid w:val="008D625B"/>
    <w:rsid w:val="008D7485"/>
    <w:rsid w:val="008E1321"/>
    <w:rsid w:val="008E1F89"/>
    <w:rsid w:val="008E6232"/>
    <w:rsid w:val="008F11EA"/>
    <w:rsid w:val="008F1203"/>
    <w:rsid w:val="008F1337"/>
    <w:rsid w:val="008F2646"/>
    <w:rsid w:val="008F3CC9"/>
    <w:rsid w:val="008F46A0"/>
    <w:rsid w:val="0090010A"/>
    <w:rsid w:val="00900877"/>
    <w:rsid w:val="00901191"/>
    <w:rsid w:val="009015AD"/>
    <w:rsid w:val="00903BC3"/>
    <w:rsid w:val="009042C4"/>
    <w:rsid w:val="00905893"/>
    <w:rsid w:val="009071CB"/>
    <w:rsid w:val="00907DF0"/>
    <w:rsid w:val="00910DBB"/>
    <w:rsid w:val="009116E0"/>
    <w:rsid w:val="00911797"/>
    <w:rsid w:val="00912808"/>
    <w:rsid w:val="009150CA"/>
    <w:rsid w:val="009170B5"/>
    <w:rsid w:val="0091772F"/>
    <w:rsid w:val="009201B1"/>
    <w:rsid w:val="009247FE"/>
    <w:rsid w:val="00927E26"/>
    <w:rsid w:val="009307BB"/>
    <w:rsid w:val="009328F5"/>
    <w:rsid w:val="009370D6"/>
    <w:rsid w:val="009371B8"/>
    <w:rsid w:val="0094144C"/>
    <w:rsid w:val="00951B53"/>
    <w:rsid w:val="00952FAB"/>
    <w:rsid w:val="009543AE"/>
    <w:rsid w:val="00957B40"/>
    <w:rsid w:val="00962609"/>
    <w:rsid w:val="00965CEA"/>
    <w:rsid w:val="009713E9"/>
    <w:rsid w:val="00971694"/>
    <w:rsid w:val="00971B4E"/>
    <w:rsid w:val="009727BE"/>
    <w:rsid w:val="00972919"/>
    <w:rsid w:val="0097301B"/>
    <w:rsid w:val="00973424"/>
    <w:rsid w:val="009753C5"/>
    <w:rsid w:val="00980EAB"/>
    <w:rsid w:val="00985A9B"/>
    <w:rsid w:val="009911DF"/>
    <w:rsid w:val="009920EE"/>
    <w:rsid w:val="00992D86"/>
    <w:rsid w:val="00993E63"/>
    <w:rsid w:val="009970B0"/>
    <w:rsid w:val="009A38BF"/>
    <w:rsid w:val="009A418D"/>
    <w:rsid w:val="009A450F"/>
    <w:rsid w:val="009A4B0A"/>
    <w:rsid w:val="009B093D"/>
    <w:rsid w:val="009B0B1B"/>
    <w:rsid w:val="009B3914"/>
    <w:rsid w:val="009C0B7E"/>
    <w:rsid w:val="009C2921"/>
    <w:rsid w:val="009D08BD"/>
    <w:rsid w:val="009D0E1D"/>
    <w:rsid w:val="009D1C9E"/>
    <w:rsid w:val="009D2D78"/>
    <w:rsid w:val="009D41D3"/>
    <w:rsid w:val="009D65A6"/>
    <w:rsid w:val="009D68E1"/>
    <w:rsid w:val="009E0EB5"/>
    <w:rsid w:val="009E15C4"/>
    <w:rsid w:val="009F6F06"/>
    <w:rsid w:val="00A00182"/>
    <w:rsid w:val="00A0246D"/>
    <w:rsid w:val="00A04738"/>
    <w:rsid w:val="00A05599"/>
    <w:rsid w:val="00A0701B"/>
    <w:rsid w:val="00A071F2"/>
    <w:rsid w:val="00A10975"/>
    <w:rsid w:val="00A10FD4"/>
    <w:rsid w:val="00A131A0"/>
    <w:rsid w:val="00A13DF8"/>
    <w:rsid w:val="00A15853"/>
    <w:rsid w:val="00A15F04"/>
    <w:rsid w:val="00A17CEB"/>
    <w:rsid w:val="00A20017"/>
    <w:rsid w:val="00A20B54"/>
    <w:rsid w:val="00A239CC"/>
    <w:rsid w:val="00A260B2"/>
    <w:rsid w:val="00A2656B"/>
    <w:rsid w:val="00A276B8"/>
    <w:rsid w:val="00A309DF"/>
    <w:rsid w:val="00A316C3"/>
    <w:rsid w:val="00A31728"/>
    <w:rsid w:val="00A322EA"/>
    <w:rsid w:val="00A32501"/>
    <w:rsid w:val="00A34E66"/>
    <w:rsid w:val="00A35AAC"/>
    <w:rsid w:val="00A37D26"/>
    <w:rsid w:val="00A41EBF"/>
    <w:rsid w:val="00A42CF9"/>
    <w:rsid w:val="00A52260"/>
    <w:rsid w:val="00A540EC"/>
    <w:rsid w:val="00A60783"/>
    <w:rsid w:val="00A64B89"/>
    <w:rsid w:val="00A6542A"/>
    <w:rsid w:val="00A67A2D"/>
    <w:rsid w:val="00A67CEE"/>
    <w:rsid w:val="00A76007"/>
    <w:rsid w:val="00A773E5"/>
    <w:rsid w:val="00A85271"/>
    <w:rsid w:val="00A86D5B"/>
    <w:rsid w:val="00A8777D"/>
    <w:rsid w:val="00A9236E"/>
    <w:rsid w:val="00A93726"/>
    <w:rsid w:val="00A93F55"/>
    <w:rsid w:val="00A9409F"/>
    <w:rsid w:val="00A94E89"/>
    <w:rsid w:val="00A95E2B"/>
    <w:rsid w:val="00A96D82"/>
    <w:rsid w:val="00A975A6"/>
    <w:rsid w:val="00AA2113"/>
    <w:rsid w:val="00AA244C"/>
    <w:rsid w:val="00AA3396"/>
    <w:rsid w:val="00AA40B2"/>
    <w:rsid w:val="00AA4140"/>
    <w:rsid w:val="00AB0CFC"/>
    <w:rsid w:val="00AB40B3"/>
    <w:rsid w:val="00AB4F5C"/>
    <w:rsid w:val="00AB55A1"/>
    <w:rsid w:val="00AC55C3"/>
    <w:rsid w:val="00AC6B72"/>
    <w:rsid w:val="00AC727F"/>
    <w:rsid w:val="00AC73B1"/>
    <w:rsid w:val="00AD18E4"/>
    <w:rsid w:val="00AD1A80"/>
    <w:rsid w:val="00AD205F"/>
    <w:rsid w:val="00AD3734"/>
    <w:rsid w:val="00AD3CF9"/>
    <w:rsid w:val="00AD4092"/>
    <w:rsid w:val="00AD45AF"/>
    <w:rsid w:val="00AD62B2"/>
    <w:rsid w:val="00AE5E1B"/>
    <w:rsid w:val="00AE7083"/>
    <w:rsid w:val="00AE764C"/>
    <w:rsid w:val="00AF2C16"/>
    <w:rsid w:val="00AF35D4"/>
    <w:rsid w:val="00AF3B30"/>
    <w:rsid w:val="00B01339"/>
    <w:rsid w:val="00B03D49"/>
    <w:rsid w:val="00B04743"/>
    <w:rsid w:val="00B12643"/>
    <w:rsid w:val="00B136F2"/>
    <w:rsid w:val="00B13B26"/>
    <w:rsid w:val="00B16C5A"/>
    <w:rsid w:val="00B17173"/>
    <w:rsid w:val="00B2098A"/>
    <w:rsid w:val="00B247BD"/>
    <w:rsid w:val="00B30D17"/>
    <w:rsid w:val="00B32698"/>
    <w:rsid w:val="00B33A44"/>
    <w:rsid w:val="00B33A77"/>
    <w:rsid w:val="00B349DD"/>
    <w:rsid w:val="00B34B04"/>
    <w:rsid w:val="00B36AFF"/>
    <w:rsid w:val="00B37D0F"/>
    <w:rsid w:val="00B526F1"/>
    <w:rsid w:val="00B566C7"/>
    <w:rsid w:val="00B61144"/>
    <w:rsid w:val="00B617F0"/>
    <w:rsid w:val="00B62C12"/>
    <w:rsid w:val="00B672A6"/>
    <w:rsid w:val="00B71450"/>
    <w:rsid w:val="00B71B72"/>
    <w:rsid w:val="00B72BD4"/>
    <w:rsid w:val="00B76815"/>
    <w:rsid w:val="00B77366"/>
    <w:rsid w:val="00B811E5"/>
    <w:rsid w:val="00B83324"/>
    <w:rsid w:val="00B8590B"/>
    <w:rsid w:val="00B85FD0"/>
    <w:rsid w:val="00B86534"/>
    <w:rsid w:val="00B86887"/>
    <w:rsid w:val="00B87097"/>
    <w:rsid w:val="00B900D5"/>
    <w:rsid w:val="00B90471"/>
    <w:rsid w:val="00B91E1C"/>
    <w:rsid w:val="00B9220D"/>
    <w:rsid w:val="00B941BD"/>
    <w:rsid w:val="00B95279"/>
    <w:rsid w:val="00B9540D"/>
    <w:rsid w:val="00B96DD0"/>
    <w:rsid w:val="00BA2AA1"/>
    <w:rsid w:val="00BA3CFE"/>
    <w:rsid w:val="00BA4958"/>
    <w:rsid w:val="00BA6293"/>
    <w:rsid w:val="00BA7C49"/>
    <w:rsid w:val="00BB3AD4"/>
    <w:rsid w:val="00BB4B7C"/>
    <w:rsid w:val="00BC11C4"/>
    <w:rsid w:val="00BC4349"/>
    <w:rsid w:val="00BC4C45"/>
    <w:rsid w:val="00BC72B4"/>
    <w:rsid w:val="00BD3073"/>
    <w:rsid w:val="00BD5259"/>
    <w:rsid w:val="00BD6242"/>
    <w:rsid w:val="00BD70A7"/>
    <w:rsid w:val="00BE0F0A"/>
    <w:rsid w:val="00BE2DF3"/>
    <w:rsid w:val="00BE38D8"/>
    <w:rsid w:val="00BE441C"/>
    <w:rsid w:val="00BE5DA5"/>
    <w:rsid w:val="00BF01BD"/>
    <w:rsid w:val="00BF1676"/>
    <w:rsid w:val="00BF3505"/>
    <w:rsid w:val="00BF59B7"/>
    <w:rsid w:val="00BF5B9D"/>
    <w:rsid w:val="00BF621C"/>
    <w:rsid w:val="00BF633B"/>
    <w:rsid w:val="00C00070"/>
    <w:rsid w:val="00C01F9A"/>
    <w:rsid w:val="00C02998"/>
    <w:rsid w:val="00C05987"/>
    <w:rsid w:val="00C12CB4"/>
    <w:rsid w:val="00C1431C"/>
    <w:rsid w:val="00C20EB0"/>
    <w:rsid w:val="00C225EE"/>
    <w:rsid w:val="00C22FC1"/>
    <w:rsid w:val="00C24845"/>
    <w:rsid w:val="00C248C8"/>
    <w:rsid w:val="00C254E1"/>
    <w:rsid w:val="00C32E5C"/>
    <w:rsid w:val="00C331D0"/>
    <w:rsid w:val="00C3412F"/>
    <w:rsid w:val="00C34349"/>
    <w:rsid w:val="00C35A21"/>
    <w:rsid w:val="00C3723B"/>
    <w:rsid w:val="00C4139C"/>
    <w:rsid w:val="00C4211A"/>
    <w:rsid w:val="00C45B3D"/>
    <w:rsid w:val="00C4797C"/>
    <w:rsid w:val="00C50969"/>
    <w:rsid w:val="00C50FF3"/>
    <w:rsid w:val="00C51004"/>
    <w:rsid w:val="00C535D3"/>
    <w:rsid w:val="00C53A1B"/>
    <w:rsid w:val="00C54512"/>
    <w:rsid w:val="00C55D4E"/>
    <w:rsid w:val="00C605D5"/>
    <w:rsid w:val="00C622CF"/>
    <w:rsid w:val="00C63572"/>
    <w:rsid w:val="00C65C48"/>
    <w:rsid w:val="00C67740"/>
    <w:rsid w:val="00C701E5"/>
    <w:rsid w:val="00C71877"/>
    <w:rsid w:val="00C72963"/>
    <w:rsid w:val="00C72F03"/>
    <w:rsid w:val="00C73CCB"/>
    <w:rsid w:val="00C74BEB"/>
    <w:rsid w:val="00C77112"/>
    <w:rsid w:val="00C778B6"/>
    <w:rsid w:val="00C86CEE"/>
    <w:rsid w:val="00C9071C"/>
    <w:rsid w:val="00C94577"/>
    <w:rsid w:val="00C95DB1"/>
    <w:rsid w:val="00CA097A"/>
    <w:rsid w:val="00CA2E4D"/>
    <w:rsid w:val="00CA3F16"/>
    <w:rsid w:val="00CA5B53"/>
    <w:rsid w:val="00CA7A57"/>
    <w:rsid w:val="00CB0D93"/>
    <w:rsid w:val="00CB1A11"/>
    <w:rsid w:val="00CB48EA"/>
    <w:rsid w:val="00CB5156"/>
    <w:rsid w:val="00CB548C"/>
    <w:rsid w:val="00CC2606"/>
    <w:rsid w:val="00CC29CF"/>
    <w:rsid w:val="00CC459C"/>
    <w:rsid w:val="00CC55E6"/>
    <w:rsid w:val="00CC614F"/>
    <w:rsid w:val="00CC645F"/>
    <w:rsid w:val="00CC6C31"/>
    <w:rsid w:val="00CD33A3"/>
    <w:rsid w:val="00CD5002"/>
    <w:rsid w:val="00CD619A"/>
    <w:rsid w:val="00CE0927"/>
    <w:rsid w:val="00CE7A0E"/>
    <w:rsid w:val="00CF483A"/>
    <w:rsid w:val="00CF6168"/>
    <w:rsid w:val="00CF6422"/>
    <w:rsid w:val="00CF72C2"/>
    <w:rsid w:val="00D01800"/>
    <w:rsid w:val="00D0326A"/>
    <w:rsid w:val="00D03858"/>
    <w:rsid w:val="00D111FF"/>
    <w:rsid w:val="00D15113"/>
    <w:rsid w:val="00D158AA"/>
    <w:rsid w:val="00D16D0C"/>
    <w:rsid w:val="00D20241"/>
    <w:rsid w:val="00D301F0"/>
    <w:rsid w:val="00D3126F"/>
    <w:rsid w:val="00D31D4D"/>
    <w:rsid w:val="00D33AF4"/>
    <w:rsid w:val="00D35D03"/>
    <w:rsid w:val="00D37479"/>
    <w:rsid w:val="00D4547F"/>
    <w:rsid w:val="00D458C6"/>
    <w:rsid w:val="00D463FB"/>
    <w:rsid w:val="00D51E8B"/>
    <w:rsid w:val="00D52644"/>
    <w:rsid w:val="00D57741"/>
    <w:rsid w:val="00D62EBC"/>
    <w:rsid w:val="00D638FA"/>
    <w:rsid w:val="00D66522"/>
    <w:rsid w:val="00D66634"/>
    <w:rsid w:val="00D7019A"/>
    <w:rsid w:val="00D73756"/>
    <w:rsid w:val="00D73C72"/>
    <w:rsid w:val="00D73D92"/>
    <w:rsid w:val="00D73E69"/>
    <w:rsid w:val="00D745D3"/>
    <w:rsid w:val="00D77BFC"/>
    <w:rsid w:val="00D80E83"/>
    <w:rsid w:val="00D82B84"/>
    <w:rsid w:val="00D82BE8"/>
    <w:rsid w:val="00D861DF"/>
    <w:rsid w:val="00D90546"/>
    <w:rsid w:val="00D91804"/>
    <w:rsid w:val="00D96B27"/>
    <w:rsid w:val="00D97B5A"/>
    <w:rsid w:val="00DA1A51"/>
    <w:rsid w:val="00DA4E8E"/>
    <w:rsid w:val="00DA665A"/>
    <w:rsid w:val="00DB024C"/>
    <w:rsid w:val="00DB25F5"/>
    <w:rsid w:val="00DB26F3"/>
    <w:rsid w:val="00DB754A"/>
    <w:rsid w:val="00DC1F48"/>
    <w:rsid w:val="00DC35DC"/>
    <w:rsid w:val="00DC636E"/>
    <w:rsid w:val="00DC70CE"/>
    <w:rsid w:val="00DD56C5"/>
    <w:rsid w:val="00DD56CD"/>
    <w:rsid w:val="00DD57C2"/>
    <w:rsid w:val="00DD6C2D"/>
    <w:rsid w:val="00DE6457"/>
    <w:rsid w:val="00DF0D27"/>
    <w:rsid w:val="00DF1B14"/>
    <w:rsid w:val="00E016EA"/>
    <w:rsid w:val="00E121DF"/>
    <w:rsid w:val="00E14914"/>
    <w:rsid w:val="00E15491"/>
    <w:rsid w:val="00E15EF3"/>
    <w:rsid w:val="00E16CFE"/>
    <w:rsid w:val="00E209A4"/>
    <w:rsid w:val="00E21289"/>
    <w:rsid w:val="00E21752"/>
    <w:rsid w:val="00E24D85"/>
    <w:rsid w:val="00E3230E"/>
    <w:rsid w:val="00E41A08"/>
    <w:rsid w:val="00E42BB6"/>
    <w:rsid w:val="00E47BF8"/>
    <w:rsid w:val="00E61F04"/>
    <w:rsid w:val="00E62F6C"/>
    <w:rsid w:val="00E63D05"/>
    <w:rsid w:val="00E6469B"/>
    <w:rsid w:val="00E64D33"/>
    <w:rsid w:val="00E664CC"/>
    <w:rsid w:val="00E6688D"/>
    <w:rsid w:val="00E719D6"/>
    <w:rsid w:val="00E727DE"/>
    <w:rsid w:val="00E73947"/>
    <w:rsid w:val="00E73FFC"/>
    <w:rsid w:val="00E76B47"/>
    <w:rsid w:val="00E82AF5"/>
    <w:rsid w:val="00E83FFD"/>
    <w:rsid w:val="00E85B62"/>
    <w:rsid w:val="00E87AC1"/>
    <w:rsid w:val="00E9298B"/>
    <w:rsid w:val="00EA0A0D"/>
    <w:rsid w:val="00EA0FDD"/>
    <w:rsid w:val="00EA2421"/>
    <w:rsid w:val="00EA5568"/>
    <w:rsid w:val="00EA638F"/>
    <w:rsid w:val="00EA6B78"/>
    <w:rsid w:val="00EB0BBD"/>
    <w:rsid w:val="00EB2D54"/>
    <w:rsid w:val="00EC00F8"/>
    <w:rsid w:val="00EC2EC5"/>
    <w:rsid w:val="00EC42F9"/>
    <w:rsid w:val="00EC462F"/>
    <w:rsid w:val="00EC464A"/>
    <w:rsid w:val="00EC5F9F"/>
    <w:rsid w:val="00ED1E4C"/>
    <w:rsid w:val="00ED628F"/>
    <w:rsid w:val="00ED6C06"/>
    <w:rsid w:val="00EE0FBD"/>
    <w:rsid w:val="00EE469B"/>
    <w:rsid w:val="00EE7994"/>
    <w:rsid w:val="00EF25D2"/>
    <w:rsid w:val="00EF4DDF"/>
    <w:rsid w:val="00EF4FCA"/>
    <w:rsid w:val="00EF5219"/>
    <w:rsid w:val="00EF7742"/>
    <w:rsid w:val="00F0020C"/>
    <w:rsid w:val="00F010E1"/>
    <w:rsid w:val="00F04CCE"/>
    <w:rsid w:val="00F06A55"/>
    <w:rsid w:val="00F10293"/>
    <w:rsid w:val="00F16551"/>
    <w:rsid w:val="00F16BB6"/>
    <w:rsid w:val="00F20132"/>
    <w:rsid w:val="00F2274B"/>
    <w:rsid w:val="00F22A97"/>
    <w:rsid w:val="00F242F7"/>
    <w:rsid w:val="00F24682"/>
    <w:rsid w:val="00F25F2D"/>
    <w:rsid w:val="00F2775D"/>
    <w:rsid w:val="00F333BB"/>
    <w:rsid w:val="00F34D13"/>
    <w:rsid w:val="00F35A3D"/>
    <w:rsid w:val="00F36402"/>
    <w:rsid w:val="00F42B3A"/>
    <w:rsid w:val="00F44A8B"/>
    <w:rsid w:val="00F454F4"/>
    <w:rsid w:val="00F4643D"/>
    <w:rsid w:val="00F53609"/>
    <w:rsid w:val="00F53DA2"/>
    <w:rsid w:val="00F5431B"/>
    <w:rsid w:val="00F554DB"/>
    <w:rsid w:val="00F55F26"/>
    <w:rsid w:val="00F6183F"/>
    <w:rsid w:val="00F6378D"/>
    <w:rsid w:val="00F6400C"/>
    <w:rsid w:val="00F65D9B"/>
    <w:rsid w:val="00F66665"/>
    <w:rsid w:val="00F71753"/>
    <w:rsid w:val="00F72B64"/>
    <w:rsid w:val="00F7453B"/>
    <w:rsid w:val="00F74E0F"/>
    <w:rsid w:val="00F804E2"/>
    <w:rsid w:val="00F80BC9"/>
    <w:rsid w:val="00F823F1"/>
    <w:rsid w:val="00F83CFE"/>
    <w:rsid w:val="00F83ED4"/>
    <w:rsid w:val="00F90208"/>
    <w:rsid w:val="00F9135B"/>
    <w:rsid w:val="00F9616C"/>
    <w:rsid w:val="00F96633"/>
    <w:rsid w:val="00FA331F"/>
    <w:rsid w:val="00FA4340"/>
    <w:rsid w:val="00FA48F0"/>
    <w:rsid w:val="00FA7841"/>
    <w:rsid w:val="00FB4570"/>
    <w:rsid w:val="00FB481B"/>
    <w:rsid w:val="00FB4BAE"/>
    <w:rsid w:val="00FB5341"/>
    <w:rsid w:val="00FB7909"/>
    <w:rsid w:val="00FC072E"/>
    <w:rsid w:val="00FC10EE"/>
    <w:rsid w:val="00FC7280"/>
    <w:rsid w:val="00FC7818"/>
    <w:rsid w:val="00FC7928"/>
    <w:rsid w:val="00FD5992"/>
    <w:rsid w:val="00FE3945"/>
    <w:rsid w:val="00FE3BF8"/>
    <w:rsid w:val="00FE65B0"/>
    <w:rsid w:val="00FF11E6"/>
    <w:rsid w:val="00FF2F45"/>
    <w:rsid w:val="00FF323D"/>
    <w:rsid w:val="00FF32D3"/>
    <w:rsid w:val="00FF5D83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BD4"/>
  </w:style>
  <w:style w:type="paragraph" w:styleId="Ttulo1">
    <w:name w:val="heading 1"/>
    <w:basedOn w:val="Normal"/>
    <w:next w:val="Normal"/>
    <w:link w:val="Ttulo1Char"/>
    <w:qFormat/>
    <w:rsid w:val="005919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9194C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919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9194C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9194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9194C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9194C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59194C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59194C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19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919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59194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59194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2E2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29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AA339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5919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aliases w:val=" Char Char Char"/>
    <w:basedOn w:val="Normal"/>
    <w:link w:val="CorpodetextoChar"/>
    <w:semiHidden/>
    <w:rsid w:val="0059194C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  <w:lang w:eastAsia="pt-BR"/>
    </w:rPr>
  </w:style>
  <w:style w:type="character" w:customStyle="1" w:styleId="CorpodetextoChar">
    <w:name w:val="Corpo de texto Char"/>
    <w:aliases w:val=" Char Char Char Char"/>
    <w:basedOn w:val="Fontepargpadro"/>
    <w:link w:val="Corpodetexto"/>
    <w:semiHidden/>
    <w:rsid w:val="0059194C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59194C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59194C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9194C"/>
    <w:rPr>
      <w:rFonts w:ascii="Times New Roman" w:eastAsia="Batang" w:hAnsi="Times New Roman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59194C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9194C"/>
    <w:rPr>
      <w:rFonts w:ascii="Arial" w:eastAsia="Batang" w:hAnsi="Arial" w:cs="Arial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5919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59194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semiHidden/>
    <w:rsid w:val="005919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5919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9194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94C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FONTE">
    <w:name w:val="FONTE"/>
    <w:basedOn w:val="Normal"/>
    <w:rsid w:val="0059194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59194C"/>
    <w:pPr>
      <w:spacing w:after="0" w:line="240" w:lineRule="auto"/>
    </w:pPr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rsid w:val="005919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grame">
    <w:name w:val="grame"/>
    <w:basedOn w:val="Fontepargpadro"/>
    <w:rsid w:val="0059194C"/>
  </w:style>
  <w:style w:type="character" w:customStyle="1" w:styleId="TextodenotaderodapChar">
    <w:name w:val="Texto de nota de rodapé Char"/>
    <w:basedOn w:val="Fontepargpadro"/>
    <w:link w:val="Textodenotaderodap"/>
    <w:semiHidden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591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9194C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59194C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59194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rsid w:val="0059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OCORPODETEXTO">
    <w:name w:val="RECUO DO CORPO DE TEXTO"/>
    <w:basedOn w:val="Normal"/>
    <w:rsid w:val="0059194C"/>
    <w:pPr>
      <w:spacing w:before="30" w:after="30" w:line="240" w:lineRule="auto"/>
      <w:ind w:firstLine="1134"/>
      <w:jc w:val="both"/>
    </w:pPr>
    <w:rPr>
      <w:rFonts w:ascii="Arial" w:eastAsia="Times New Roman" w:hAnsi="Arial" w:cs="Arial"/>
      <w:sz w:val="20"/>
      <w:szCs w:val="18"/>
      <w:lang w:eastAsia="pt-BR"/>
    </w:rPr>
  </w:style>
  <w:style w:type="character" w:customStyle="1" w:styleId="spelle">
    <w:name w:val="spelle"/>
    <w:basedOn w:val="Fontepargpadro"/>
    <w:rsid w:val="0059194C"/>
  </w:style>
  <w:style w:type="paragraph" w:customStyle="1" w:styleId="xl31">
    <w:name w:val="xl31"/>
    <w:basedOn w:val="Normal"/>
    <w:rsid w:val="00591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  <w:lang w:eastAsia="pt-BR"/>
    </w:rPr>
  </w:style>
  <w:style w:type="character" w:customStyle="1" w:styleId="Hiperlink">
    <w:name w:val="Hiperlink"/>
    <w:rsid w:val="0059194C"/>
    <w:rPr>
      <w:color w:val="0000FF"/>
      <w:u w:val="single"/>
    </w:rPr>
  </w:style>
  <w:style w:type="character" w:styleId="nfase">
    <w:name w:val="Emphasis"/>
    <w:basedOn w:val="Fontepargpadro"/>
    <w:qFormat/>
    <w:rsid w:val="0059194C"/>
    <w:rPr>
      <w:i/>
    </w:rPr>
  </w:style>
  <w:style w:type="paragraph" w:customStyle="1" w:styleId="Estilo1">
    <w:name w:val="Estilo1"/>
    <w:basedOn w:val="Normal"/>
    <w:autoRedefine/>
    <w:rsid w:val="0059194C"/>
    <w:pPr>
      <w:keepNext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39">
    <w:name w:val="xl39"/>
    <w:basedOn w:val="Normal"/>
    <w:rsid w:val="0059194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  <w:lang w:eastAsia="pt-BR"/>
    </w:rPr>
  </w:style>
  <w:style w:type="paragraph" w:customStyle="1" w:styleId="TRAO">
    <w:name w:val="TRAÇO"/>
    <w:basedOn w:val="Normal"/>
    <w:rsid w:val="0059194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">
    <w:name w:val="RECUO"/>
    <w:basedOn w:val="Corpodetexto"/>
    <w:rsid w:val="0059194C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rsid w:val="0059194C"/>
    <w:pPr>
      <w:spacing w:before="60" w:after="60"/>
      <w:jc w:val="left"/>
    </w:pPr>
    <w:rPr>
      <w:rFonts w:ascii="Arial" w:hAnsi="Arial"/>
      <w:snapToGrid w:val="0"/>
      <w:sz w:val="20"/>
    </w:rPr>
  </w:style>
  <w:style w:type="paragraph" w:customStyle="1" w:styleId="Default">
    <w:name w:val="Default"/>
    <w:rsid w:val="005919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8">
    <w:name w:val="CM8"/>
    <w:basedOn w:val="Default"/>
    <w:next w:val="Default"/>
    <w:rsid w:val="0059194C"/>
    <w:pPr>
      <w:spacing w:line="28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59194C"/>
    <w:pPr>
      <w:spacing w:line="286" w:lineRule="atLeast"/>
    </w:pPr>
    <w:rPr>
      <w:color w:val="auto"/>
    </w:rPr>
  </w:style>
  <w:style w:type="paragraph" w:customStyle="1" w:styleId="MARCADORTRAO">
    <w:name w:val="MARCADOR TRAÇO"/>
    <w:basedOn w:val="Normal"/>
    <w:qFormat/>
    <w:rsid w:val="0059194C"/>
    <w:pPr>
      <w:tabs>
        <w:tab w:val="num" w:pos="1134"/>
      </w:tabs>
      <w:spacing w:before="30" w:after="30" w:line="240" w:lineRule="auto"/>
      <w:ind w:firstLine="1134"/>
      <w:jc w:val="both"/>
    </w:pPr>
    <w:rPr>
      <w:rFonts w:ascii="Arial" w:eastAsia="Times New Roman" w:hAnsi="Arial" w:cs="Arial"/>
      <w:snapToGrid w:val="0"/>
      <w:color w:val="000000"/>
      <w:sz w:val="20"/>
      <w:szCs w:val="18"/>
      <w:lang w:eastAsia="pt-BR"/>
    </w:rPr>
  </w:style>
  <w:style w:type="paragraph" w:customStyle="1" w:styleId="TTULODOQUADRO">
    <w:name w:val="TÍTULO DO QUADRO"/>
    <w:basedOn w:val="Normal"/>
    <w:rsid w:val="0059194C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pt-BR"/>
    </w:rPr>
  </w:style>
  <w:style w:type="paragraph" w:customStyle="1" w:styleId="CM21">
    <w:name w:val="CM21"/>
    <w:basedOn w:val="Default"/>
    <w:next w:val="Default"/>
    <w:rsid w:val="0059194C"/>
    <w:pPr>
      <w:spacing w:after="222"/>
    </w:pPr>
    <w:rPr>
      <w:color w:val="auto"/>
    </w:rPr>
  </w:style>
  <w:style w:type="paragraph" w:customStyle="1" w:styleId="TTULOPRINCIPAL">
    <w:name w:val="TÍTULO PRINCIPAL"/>
    <w:basedOn w:val="Normal"/>
    <w:rsid w:val="0059194C"/>
    <w:pPr>
      <w:spacing w:after="12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MARCADORNMERO">
    <w:name w:val="MARCADOR NÚMERO"/>
    <w:basedOn w:val="Normal"/>
    <w:autoRedefine/>
    <w:rsid w:val="00416C0F"/>
    <w:pPr>
      <w:spacing w:after="0"/>
      <w:ind w:firstLine="1134"/>
      <w:jc w:val="both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REC">
    <w:name w:val="REC"/>
    <w:basedOn w:val="Normal"/>
    <w:rsid w:val="0059194C"/>
    <w:pPr>
      <w:spacing w:before="30" w:after="30" w:line="240" w:lineRule="auto"/>
      <w:ind w:firstLine="1134"/>
      <w:jc w:val="both"/>
    </w:pPr>
    <w:rPr>
      <w:rFonts w:ascii="Arial" w:eastAsia="Times New Roman" w:hAnsi="Arial" w:cs="Arial"/>
      <w:sz w:val="20"/>
      <w:szCs w:val="18"/>
      <w:lang w:eastAsia="pt-BR"/>
    </w:rPr>
  </w:style>
  <w:style w:type="paragraph" w:customStyle="1" w:styleId="SUB">
    <w:name w:val="SUB"/>
    <w:basedOn w:val="Normal"/>
    <w:rsid w:val="0059194C"/>
    <w:pPr>
      <w:spacing w:before="60" w:after="60" w:line="240" w:lineRule="auto"/>
    </w:pPr>
    <w:rPr>
      <w:rFonts w:ascii="Arial" w:eastAsia="Times New Roman" w:hAnsi="Arial" w:cs="Times New Roman"/>
      <w:b/>
      <w:szCs w:val="20"/>
      <w:lang w:eastAsia="pt-BR"/>
    </w:rPr>
  </w:style>
  <w:style w:type="paragraph" w:customStyle="1" w:styleId="TABELA">
    <w:name w:val="TABELA"/>
    <w:basedOn w:val="Normal"/>
    <w:rsid w:val="0059194C"/>
    <w:pPr>
      <w:spacing w:after="0" w:line="240" w:lineRule="auto"/>
      <w:jc w:val="center"/>
    </w:pPr>
    <w:rPr>
      <w:rFonts w:ascii="Arial" w:eastAsia="Times New Roman" w:hAnsi="Arial" w:cs="Times New Roman"/>
      <w:sz w:val="18"/>
      <w:szCs w:val="20"/>
      <w:lang w:eastAsia="pt-BR"/>
    </w:rPr>
  </w:style>
  <w:style w:type="paragraph" w:customStyle="1" w:styleId="CdigodoPT">
    <w:name w:val="Código do PT"/>
    <w:basedOn w:val="REC"/>
    <w:rsid w:val="0059194C"/>
    <w:pPr>
      <w:spacing w:before="20" w:after="20"/>
    </w:pPr>
  </w:style>
  <w:style w:type="character" w:customStyle="1" w:styleId="TTULODOQUADROChar">
    <w:name w:val="TÍTULO DO QUADRO Char"/>
    <w:basedOn w:val="SubttuloChar"/>
    <w:rsid w:val="0059194C"/>
    <w:rPr>
      <w:rFonts w:ascii="Arial" w:eastAsia="Times New Roman" w:hAnsi="Arial" w:cs="Arial"/>
      <w:b/>
      <w:i/>
      <w:iCs/>
      <w:noProof w:val="0"/>
      <w:sz w:val="24"/>
      <w:szCs w:val="24"/>
      <w:lang w:val="pt-BR" w:eastAsia="pt-BR" w:bidi="ar-SA"/>
    </w:rPr>
  </w:style>
  <w:style w:type="paragraph" w:customStyle="1" w:styleId="RODAP0">
    <w:name w:val="RODAPÉ"/>
    <w:rsid w:val="0059194C"/>
    <w:pPr>
      <w:spacing w:after="0" w:line="240" w:lineRule="auto"/>
    </w:pPr>
    <w:rPr>
      <w:rFonts w:ascii="Arial" w:eastAsia="Times New Roman" w:hAnsi="Arial" w:cs="Times New Roman"/>
      <w:noProof/>
      <w:sz w:val="16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59194C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styleId="MapadoDocumento">
    <w:name w:val="Document Map"/>
    <w:basedOn w:val="Normal"/>
    <w:link w:val="MapadoDocumentoChar"/>
    <w:semiHidden/>
    <w:rsid w:val="0059194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semiHidden/>
    <w:rsid w:val="00C50969"/>
    <w:pPr>
      <w:spacing w:after="0" w:line="240" w:lineRule="auto"/>
      <w:ind w:left="567" w:hanging="567"/>
      <w:outlineLvl w:val="0"/>
    </w:pPr>
    <w:rPr>
      <w:rFonts w:ascii="Arial Narrow" w:eastAsia="Times New Roman" w:hAnsi="Arial Narrow" w:cs="Times New Roman"/>
      <w:b/>
      <w:sz w:val="20"/>
      <w:szCs w:val="20"/>
      <w:lang w:eastAsia="pt-BR"/>
    </w:rPr>
  </w:style>
  <w:style w:type="character" w:styleId="Forte">
    <w:name w:val="Strong"/>
    <w:basedOn w:val="Fontepargpadro"/>
    <w:qFormat/>
    <w:rsid w:val="0059194C"/>
    <w:rPr>
      <w:b/>
    </w:rPr>
  </w:style>
  <w:style w:type="paragraph" w:customStyle="1" w:styleId="MARCADORPEQUENO">
    <w:name w:val="MARCADOR PEQUENO"/>
    <w:basedOn w:val="Normal"/>
    <w:rsid w:val="0059194C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rsid w:val="0059194C"/>
    <w:pPr>
      <w:spacing w:before="120" w:after="120" w:line="360" w:lineRule="auto"/>
      <w:ind w:firstLine="737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11">
    <w:name w:val="xl111"/>
    <w:basedOn w:val="Normal"/>
    <w:rsid w:val="0059194C"/>
    <w:pPr>
      <w:pBdr>
        <w:top w:val="single" w:sz="8" w:space="0" w:color="339966"/>
        <w:left w:val="single" w:sz="8" w:space="0" w:color="339966"/>
        <w:bottom w:val="single" w:sz="8" w:space="0" w:color="339966"/>
        <w:right w:val="double" w:sz="6" w:space="0" w:color="339966"/>
      </w:pBdr>
      <w:shd w:val="clear" w:color="000000" w:fill="CCFFCC"/>
      <w:spacing w:before="100" w:beforeAutospacing="1" w:after="100" w:afterAutospacing="1" w:line="240" w:lineRule="auto"/>
    </w:pPr>
    <w:rPr>
      <w:rFonts w:ascii="Estrangelo Edessa" w:eastAsia="Times New Roman" w:hAnsi="Estrangelo Edessa" w:cs="Estrangelo Edessa"/>
      <w:sz w:val="16"/>
      <w:szCs w:val="16"/>
      <w:lang w:eastAsia="pt-BR"/>
    </w:rPr>
  </w:style>
  <w:style w:type="paragraph" w:styleId="SemEspaamento">
    <w:name w:val="No Spacing"/>
    <w:link w:val="SemEspaamentoChar"/>
    <w:uiPriority w:val="1"/>
    <w:qFormat/>
    <w:rsid w:val="0059194C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9194C"/>
    <w:rPr>
      <w:rFonts w:eastAsiaTheme="minorEastAsia"/>
      <w:lang w:eastAsia="pt-BR"/>
    </w:rPr>
  </w:style>
  <w:style w:type="paragraph" w:customStyle="1" w:styleId="SUB2">
    <w:name w:val="SUB2"/>
    <w:basedOn w:val="Default"/>
    <w:qFormat/>
    <w:rsid w:val="0059194C"/>
    <w:pPr>
      <w:shd w:val="clear" w:color="auto" w:fill="D9D9D9"/>
      <w:spacing w:before="60" w:after="60"/>
    </w:pPr>
    <w:rPr>
      <w:b/>
    </w:rPr>
  </w:style>
  <w:style w:type="paragraph" w:customStyle="1" w:styleId="EstiloArial9ptNegritoCentralizado">
    <w:name w:val="Estilo Arial 9 pt Negrito Centralizado"/>
    <w:basedOn w:val="Normal"/>
    <w:rsid w:val="0059194C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9194C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9194C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465A58"/>
    <w:pPr>
      <w:spacing w:before="120" w:after="120" w:line="240" w:lineRule="auto"/>
      <w:ind w:left="567"/>
    </w:pPr>
    <w:rPr>
      <w:rFonts w:eastAsia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BD4"/>
  </w:style>
  <w:style w:type="paragraph" w:styleId="Ttulo1">
    <w:name w:val="heading 1"/>
    <w:basedOn w:val="Normal"/>
    <w:next w:val="Normal"/>
    <w:link w:val="Ttulo1Char"/>
    <w:qFormat/>
    <w:rsid w:val="005919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9194C"/>
    <w:pPr>
      <w:keepNext/>
      <w:spacing w:after="0" w:line="240" w:lineRule="auto"/>
      <w:ind w:left="708" w:firstLine="708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5919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9194C"/>
    <w:pPr>
      <w:keepNext/>
      <w:spacing w:after="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59194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9194C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9194C"/>
    <w:pPr>
      <w:keepNext/>
      <w:spacing w:after="0" w:line="240" w:lineRule="auto"/>
      <w:ind w:left="2127" w:hanging="1276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59194C"/>
    <w:pPr>
      <w:keepNext/>
      <w:spacing w:after="0" w:line="240" w:lineRule="auto"/>
      <w:ind w:left="1418" w:hanging="711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59194C"/>
    <w:pPr>
      <w:keepNext/>
      <w:spacing w:after="0" w:line="240" w:lineRule="auto"/>
      <w:ind w:left="2127" w:hanging="2127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919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919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59194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59194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59194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2E2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E29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AA339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rsid w:val="005919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aliases w:val=" Char Char Char"/>
    <w:basedOn w:val="Normal"/>
    <w:link w:val="CorpodetextoChar"/>
    <w:semiHidden/>
    <w:rsid w:val="0059194C"/>
    <w:pPr>
      <w:shd w:val="clear" w:color="auto" w:fill="FFFF00"/>
      <w:spacing w:after="0" w:line="240" w:lineRule="auto"/>
      <w:jc w:val="center"/>
    </w:pPr>
    <w:rPr>
      <w:rFonts w:ascii="Arial" w:eastAsia="Batang" w:hAnsi="Arial" w:cs="Arial"/>
      <w:b/>
      <w:bCs/>
      <w:color w:val="0000FF"/>
      <w:sz w:val="48"/>
      <w:szCs w:val="20"/>
      <w:lang w:eastAsia="pt-BR"/>
    </w:rPr>
  </w:style>
  <w:style w:type="character" w:customStyle="1" w:styleId="CorpodetextoChar">
    <w:name w:val="Corpo de texto Char"/>
    <w:aliases w:val=" Char Char Char Char"/>
    <w:basedOn w:val="Fontepargpadro"/>
    <w:link w:val="Corpodetexto"/>
    <w:semiHidden/>
    <w:rsid w:val="0059194C"/>
    <w:rPr>
      <w:rFonts w:ascii="Arial" w:eastAsia="Batang" w:hAnsi="Arial" w:cs="Arial"/>
      <w:b/>
      <w:bCs/>
      <w:color w:val="0000FF"/>
      <w:sz w:val="48"/>
      <w:szCs w:val="20"/>
      <w:shd w:val="clear" w:color="auto" w:fill="FFFF0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59194C"/>
    <w:rPr>
      <w:rFonts w:ascii="Arial" w:eastAsia="Times New Roman" w:hAnsi="Arial" w:cs="Arial"/>
      <w:b/>
      <w:bCs/>
      <w:color w:val="333399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59194C"/>
    <w:pPr>
      <w:spacing w:before="120" w:after="0" w:line="360" w:lineRule="auto"/>
      <w:jc w:val="both"/>
    </w:pPr>
    <w:rPr>
      <w:rFonts w:ascii="Arial" w:eastAsia="Times New Roman" w:hAnsi="Arial" w:cs="Arial"/>
      <w:b/>
      <w:bCs/>
      <w:color w:val="333399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9194C"/>
    <w:rPr>
      <w:rFonts w:ascii="Times New Roman" w:eastAsia="Batang" w:hAnsi="Times New Roman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59194C"/>
    <w:pPr>
      <w:autoSpaceDE w:val="0"/>
      <w:autoSpaceDN w:val="0"/>
      <w:adjustRightInd w:val="0"/>
      <w:spacing w:after="0" w:line="360" w:lineRule="auto"/>
      <w:ind w:firstLine="851"/>
    </w:pPr>
    <w:rPr>
      <w:rFonts w:ascii="Times New Roman" w:eastAsia="Batang" w:hAnsi="Times New Roman" w:cs="Times New Roman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9194C"/>
    <w:rPr>
      <w:rFonts w:ascii="Arial" w:eastAsia="Batang" w:hAnsi="Arial" w:cs="Arial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59194C"/>
    <w:pPr>
      <w:spacing w:before="120" w:after="0" w:line="360" w:lineRule="auto"/>
      <w:ind w:firstLine="1418"/>
      <w:jc w:val="both"/>
    </w:pPr>
    <w:rPr>
      <w:rFonts w:ascii="Arial" w:eastAsia="Batang" w:hAnsi="Arial" w:cs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59194C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3">
    <w:name w:val="Body Text 3"/>
    <w:basedOn w:val="Normal"/>
    <w:link w:val="Corpodetexto3Char"/>
    <w:semiHidden/>
    <w:rsid w:val="005919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59194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9194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94C"/>
    <w:rPr>
      <w:rFonts w:ascii="Arial" w:eastAsia="Times New Roman" w:hAnsi="Arial" w:cs="Arial"/>
      <w:sz w:val="24"/>
      <w:szCs w:val="24"/>
      <w:lang w:eastAsia="pt-BR"/>
    </w:rPr>
  </w:style>
  <w:style w:type="paragraph" w:customStyle="1" w:styleId="FONTE">
    <w:name w:val="FONTE"/>
    <w:basedOn w:val="Normal"/>
    <w:rsid w:val="0059194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59194C"/>
    <w:pPr>
      <w:spacing w:after="0" w:line="240" w:lineRule="auto"/>
    </w:pPr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rsid w:val="005919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grame">
    <w:name w:val="grame"/>
    <w:basedOn w:val="Fontepargpadro"/>
    <w:rsid w:val="0059194C"/>
  </w:style>
  <w:style w:type="character" w:customStyle="1" w:styleId="TextodenotaderodapChar">
    <w:name w:val="Texto de nota de rodapé Char"/>
    <w:basedOn w:val="Fontepargpadro"/>
    <w:link w:val="Textodenotaderodap"/>
    <w:semiHidden/>
    <w:rsid w:val="0059194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591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9194C"/>
    <w:pPr>
      <w:spacing w:after="0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59194C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59194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rsid w:val="0059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OCORPODETEXTO">
    <w:name w:val="RECUO DO CORPO DE TEXTO"/>
    <w:basedOn w:val="Normal"/>
    <w:rsid w:val="0059194C"/>
    <w:pPr>
      <w:spacing w:before="30" w:after="30" w:line="240" w:lineRule="auto"/>
      <w:ind w:firstLine="1134"/>
      <w:jc w:val="both"/>
    </w:pPr>
    <w:rPr>
      <w:rFonts w:ascii="Arial" w:eastAsia="Times New Roman" w:hAnsi="Arial" w:cs="Arial"/>
      <w:sz w:val="20"/>
      <w:szCs w:val="18"/>
      <w:lang w:eastAsia="pt-BR"/>
    </w:rPr>
  </w:style>
  <w:style w:type="character" w:customStyle="1" w:styleId="spelle">
    <w:name w:val="spelle"/>
    <w:basedOn w:val="Fontepargpadro"/>
    <w:rsid w:val="0059194C"/>
  </w:style>
  <w:style w:type="paragraph" w:customStyle="1" w:styleId="xl31">
    <w:name w:val="xl31"/>
    <w:basedOn w:val="Normal"/>
    <w:rsid w:val="005919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lbertus Extra Bold"/>
      <w:sz w:val="24"/>
      <w:szCs w:val="24"/>
      <w:lang w:eastAsia="pt-BR"/>
    </w:rPr>
  </w:style>
  <w:style w:type="character" w:customStyle="1" w:styleId="Hiperlink">
    <w:name w:val="Hiperlink"/>
    <w:rsid w:val="0059194C"/>
    <w:rPr>
      <w:color w:val="0000FF"/>
      <w:u w:val="single"/>
    </w:rPr>
  </w:style>
  <w:style w:type="character" w:styleId="nfase">
    <w:name w:val="Emphasis"/>
    <w:basedOn w:val="Fontepargpadro"/>
    <w:qFormat/>
    <w:rsid w:val="0059194C"/>
    <w:rPr>
      <w:i/>
    </w:rPr>
  </w:style>
  <w:style w:type="paragraph" w:customStyle="1" w:styleId="Estilo1">
    <w:name w:val="Estilo1"/>
    <w:basedOn w:val="Normal"/>
    <w:autoRedefine/>
    <w:rsid w:val="0059194C"/>
    <w:pPr>
      <w:keepNext/>
      <w:spacing w:after="0" w:line="240" w:lineRule="auto"/>
      <w:outlineLvl w:val="0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39">
    <w:name w:val="xl39"/>
    <w:basedOn w:val="Normal"/>
    <w:rsid w:val="0059194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 w:cs="Times New Roman"/>
      <w:b/>
      <w:bCs/>
      <w:sz w:val="17"/>
      <w:szCs w:val="17"/>
      <w:lang w:eastAsia="pt-BR"/>
    </w:rPr>
  </w:style>
  <w:style w:type="paragraph" w:customStyle="1" w:styleId="TRAO">
    <w:name w:val="TRAÇO"/>
    <w:basedOn w:val="Normal"/>
    <w:rsid w:val="0059194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">
    <w:name w:val="RECUO"/>
    <w:basedOn w:val="Corpodetexto"/>
    <w:rsid w:val="0059194C"/>
    <w:pPr>
      <w:shd w:val="clear" w:color="auto" w:fill="auto"/>
      <w:spacing w:before="60" w:after="60"/>
      <w:ind w:firstLine="1134"/>
      <w:jc w:val="both"/>
    </w:pPr>
    <w:rPr>
      <w:b w:val="0"/>
      <w:snapToGrid w:val="0"/>
      <w:color w:val="auto"/>
      <w:sz w:val="20"/>
    </w:rPr>
  </w:style>
  <w:style w:type="paragraph" w:customStyle="1" w:styleId="SUBTTULO0">
    <w:name w:val="SUBTÍTULO"/>
    <w:basedOn w:val="Ttulo4"/>
    <w:rsid w:val="0059194C"/>
    <w:pPr>
      <w:spacing w:before="60" w:after="60"/>
      <w:jc w:val="left"/>
    </w:pPr>
    <w:rPr>
      <w:rFonts w:ascii="Arial" w:hAnsi="Arial"/>
      <w:snapToGrid w:val="0"/>
      <w:sz w:val="20"/>
    </w:rPr>
  </w:style>
  <w:style w:type="paragraph" w:customStyle="1" w:styleId="Default">
    <w:name w:val="Default"/>
    <w:rsid w:val="005919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8">
    <w:name w:val="CM8"/>
    <w:basedOn w:val="Default"/>
    <w:next w:val="Default"/>
    <w:rsid w:val="0059194C"/>
    <w:pPr>
      <w:spacing w:line="28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59194C"/>
    <w:pPr>
      <w:spacing w:line="286" w:lineRule="atLeast"/>
    </w:pPr>
    <w:rPr>
      <w:color w:val="auto"/>
    </w:rPr>
  </w:style>
  <w:style w:type="paragraph" w:customStyle="1" w:styleId="MARCADORTRAO">
    <w:name w:val="MARCADOR TRAÇO"/>
    <w:basedOn w:val="Normal"/>
    <w:qFormat/>
    <w:rsid w:val="0059194C"/>
    <w:pPr>
      <w:tabs>
        <w:tab w:val="num" w:pos="1134"/>
      </w:tabs>
      <w:spacing w:before="30" w:after="30" w:line="240" w:lineRule="auto"/>
      <w:ind w:firstLine="1134"/>
      <w:jc w:val="both"/>
    </w:pPr>
    <w:rPr>
      <w:rFonts w:ascii="Arial" w:eastAsia="Times New Roman" w:hAnsi="Arial" w:cs="Arial"/>
      <w:snapToGrid w:val="0"/>
      <w:color w:val="000000"/>
      <w:sz w:val="20"/>
      <w:szCs w:val="18"/>
      <w:lang w:eastAsia="pt-BR"/>
    </w:rPr>
  </w:style>
  <w:style w:type="paragraph" w:customStyle="1" w:styleId="TTULODOQUADRO">
    <w:name w:val="TÍTULO DO QUADRO"/>
    <w:basedOn w:val="Normal"/>
    <w:rsid w:val="0059194C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pt-BR"/>
    </w:rPr>
  </w:style>
  <w:style w:type="paragraph" w:customStyle="1" w:styleId="CM21">
    <w:name w:val="CM21"/>
    <w:basedOn w:val="Default"/>
    <w:next w:val="Default"/>
    <w:rsid w:val="0059194C"/>
    <w:pPr>
      <w:spacing w:after="222"/>
    </w:pPr>
    <w:rPr>
      <w:color w:val="auto"/>
    </w:rPr>
  </w:style>
  <w:style w:type="paragraph" w:customStyle="1" w:styleId="TTULOPRINCIPAL">
    <w:name w:val="TÍTULO PRINCIPAL"/>
    <w:basedOn w:val="Normal"/>
    <w:rsid w:val="0059194C"/>
    <w:pPr>
      <w:spacing w:after="12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MARCADORNMERO">
    <w:name w:val="MARCADOR NÚMERO"/>
    <w:basedOn w:val="Normal"/>
    <w:autoRedefine/>
    <w:rsid w:val="00416C0F"/>
    <w:pPr>
      <w:spacing w:after="0"/>
      <w:ind w:firstLine="1134"/>
      <w:jc w:val="both"/>
    </w:pPr>
    <w:rPr>
      <w:rFonts w:ascii="Arial Narrow" w:eastAsia="Times New Roman" w:hAnsi="Arial Narrow" w:cs="Times New Roman"/>
      <w:sz w:val="20"/>
      <w:szCs w:val="20"/>
      <w:lang w:eastAsia="pt-BR"/>
    </w:rPr>
  </w:style>
  <w:style w:type="paragraph" w:customStyle="1" w:styleId="REC">
    <w:name w:val="REC"/>
    <w:basedOn w:val="Normal"/>
    <w:rsid w:val="0059194C"/>
    <w:pPr>
      <w:spacing w:before="30" w:after="30" w:line="240" w:lineRule="auto"/>
      <w:ind w:firstLine="1134"/>
      <w:jc w:val="both"/>
    </w:pPr>
    <w:rPr>
      <w:rFonts w:ascii="Arial" w:eastAsia="Times New Roman" w:hAnsi="Arial" w:cs="Arial"/>
      <w:sz w:val="20"/>
      <w:szCs w:val="18"/>
      <w:lang w:eastAsia="pt-BR"/>
    </w:rPr>
  </w:style>
  <w:style w:type="paragraph" w:customStyle="1" w:styleId="SUB">
    <w:name w:val="SUB"/>
    <w:basedOn w:val="Normal"/>
    <w:rsid w:val="0059194C"/>
    <w:pPr>
      <w:spacing w:before="60" w:after="60" w:line="240" w:lineRule="auto"/>
    </w:pPr>
    <w:rPr>
      <w:rFonts w:ascii="Arial" w:eastAsia="Times New Roman" w:hAnsi="Arial" w:cs="Times New Roman"/>
      <w:b/>
      <w:szCs w:val="20"/>
      <w:lang w:eastAsia="pt-BR"/>
    </w:rPr>
  </w:style>
  <w:style w:type="paragraph" w:customStyle="1" w:styleId="TABELA">
    <w:name w:val="TABELA"/>
    <w:basedOn w:val="Normal"/>
    <w:rsid w:val="0059194C"/>
    <w:pPr>
      <w:spacing w:after="0" w:line="240" w:lineRule="auto"/>
      <w:jc w:val="center"/>
    </w:pPr>
    <w:rPr>
      <w:rFonts w:ascii="Arial" w:eastAsia="Times New Roman" w:hAnsi="Arial" w:cs="Times New Roman"/>
      <w:sz w:val="18"/>
      <w:szCs w:val="20"/>
      <w:lang w:eastAsia="pt-BR"/>
    </w:rPr>
  </w:style>
  <w:style w:type="paragraph" w:customStyle="1" w:styleId="CdigodoPT">
    <w:name w:val="Código do PT"/>
    <w:basedOn w:val="REC"/>
    <w:rsid w:val="0059194C"/>
    <w:pPr>
      <w:spacing w:before="20" w:after="20"/>
    </w:pPr>
  </w:style>
  <w:style w:type="character" w:customStyle="1" w:styleId="TTULODOQUADROChar">
    <w:name w:val="TÍTULO DO QUADRO Char"/>
    <w:basedOn w:val="SubttuloChar"/>
    <w:rsid w:val="0059194C"/>
    <w:rPr>
      <w:rFonts w:ascii="Arial" w:eastAsia="Times New Roman" w:hAnsi="Arial" w:cs="Arial"/>
      <w:b/>
      <w:i/>
      <w:iCs/>
      <w:noProof w:val="0"/>
      <w:sz w:val="24"/>
      <w:szCs w:val="24"/>
      <w:lang w:val="pt-BR" w:eastAsia="pt-BR" w:bidi="ar-SA"/>
    </w:rPr>
  </w:style>
  <w:style w:type="paragraph" w:customStyle="1" w:styleId="RODAP0">
    <w:name w:val="RODAPÉ"/>
    <w:rsid w:val="0059194C"/>
    <w:pPr>
      <w:spacing w:after="0" w:line="240" w:lineRule="auto"/>
    </w:pPr>
    <w:rPr>
      <w:rFonts w:ascii="Arial" w:eastAsia="Times New Roman" w:hAnsi="Arial" w:cs="Times New Roman"/>
      <w:noProof/>
      <w:sz w:val="16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semiHidden/>
    <w:rsid w:val="0059194C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paragraph" w:styleId="MapadoDocumento">
    <w:name w:val="Document Map"/>
    <w:basedOn w:val="Normal"/>
    <w:link w:val="MapadoDocumentoChar"/>
    <w:semiHidden/>
    <w:rsid w:val="0059194C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semiHidden/>
    <w:rsid w:val="00C50969"/>
    <w:pPr>
      <w:spacing w:after="0" w:line="240" w:lineRule="auto"/>
      <w:ind w:left="567" w:hanging="567"/>
      <w:outlineLvl w:val="0"/>
    </w:pPr>
    <w:rPr>
      <w:rFonts w:ascii="Arial Narrow" w:eastAsia="Times New Roman" w:hAnsi="Arial Narrow" w:cs="Times New Roman"/>
      <w:b/>
      <w:sz w:val="20"/>
      <w:szCs w:val="20"/>
      <w:lang w:eastAsia="pt-BR"/>
    </w:rPr>
  </w:style>
  <w:style w:type="character" w:styleId="Forte">
    <w:name w:val="Strong"/>
    <w:basedOn w:val="Fontepargpadro"/>
    <w:qFormat/>
    <w:rsid w:val="0059194C"/>
    <w:rPr>
      <w:b/>
    </w:rPr>
  </w:style>
  <w:style w:type="paragraph" w:customStyle="1" w:styleId="MARCADORPEQUENO">
    <w:name w:val="MARCADOR PEQUENO"/>
    <w:basedOn w:val="Normal"/>
    <w:rsid w:val="0059194C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rsid w:val="0059194C"/>
    <w:pPr>
      <w:spacing w:before="120" w:after="120" w:line="360" w:lineRule="auto"/>
      <w:ind w:firstLine="737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11">
    <w:name w:val="xl111"/>
    <w:basedOn w:val="Normal"/>
    <w:rsid w:val="0059194C"/>
    <w:pPr>
      <w:pBdr>
        <w:top w:val="single" w:sz="8" w:space="0" w:color="339966"/>
        <w:left w:val="single" w:sz="8" w:space="0" w:color="339966"/>
        <w:bottom w:val="single" w:sz="8" w:space="0" w:color="339966"/>
        <w:right w:val="double" w:sz="6" w:space="0" w:color="339966"/>
      </w:pBdr>
      <w:shd w:val="clear" w:color="000000" w:fill="CCFFCC"/>
      <w:spacing w:before="100" w:beforeAutospacing="1" w:after="100" w:afterAutospacing="1" w:line="240" w:lineRule="auto"/>
    </w:pPr>
    <w:rPr>
      <w:rFonts w:ascii="Estrangelo Edessa" w:eastAsia="Times New Roman" w:hAnsi="Estrangelo Edessa" w:cs="Estrangelo Edessa"/>
      <w:sz w:val="16"/>
      <w:szCs w:val="16"/>
      <w:lang w:eastAsia="pt-BR"/>
    </w:rPr>
  </w:style>
  <w:style w:type="paragraph" w:styleId="SemEspaamento">
    <w:name w:val="No Spacing"/>
    <w:link w:val="SemEspaamentoChar"/>
    <w:uiPriority w:val="1"/>
    <w:qFormat/>
    <w:rsid w:val="0059194C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9194C"/>
    <w:rPr>
      <w:rFonts w:eastAsiaTheme="minorEastAsia"/>
      <w:lang w:eastAsia="pt-BR"/>
    </w:rPr>
  </w:style>
  <w:style w:type="paragraph" w:customStyle="1" w:styleId="SUB2">
    <w:name w:val="SUB2"/>
    <w:basedOn w:val="Default"/>
    <w:qFormat/>
    <w:rsid w:val="0059194C"/>
    <w:pPr>
      <w:shd w:val="clear" w:color="auto" w:fill="D9D9D9"/>
      <w:spacing w:before="60" w:after="60"/>
    </w:pPr>
    <w:rPr>
      <w:b/>
    </w:rPr>
  </w:style>
  <w:style w:type="paragraph" w:customStyle="1" w:styleId="EstiloArial9ptNegritoCentralizado">
    <w:name w:val="Estilo Arial 9 pt Negrito Centralizado"/>
    <w:basedOn w:val="Normal"/>
    <w:rsid w:val="0059194C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16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9194C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9194C"/>
    <w:pPr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465A58"/>
    <w:pPr>
      <w:spacing w:before="120" w:after="120" w:line="240" w:lineRule="auto"/>
      <w:ind w:left="567"/>
    </w:pPr>
    <w:rPr>
      <w:rFonts w:eastAsia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hart" Target="charts/chart5.xm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3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image" Target="media/image6.jpeg"/><Relationship Id="rId28" Type="http://schemas.openxmlformats.org/officeDocument/2006/relationships/chart" Target="charts/chart7.xml"/><Relationship Id="rId10" Type="http://schemas.microsoft.com/office/2007/relationships/hdphoto" Target="media/hdphoto1.wdp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2.xm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411826698282798E-2"/>
          <c:y val="5.1369863013698627E-2"/>
          <c:w val="0.89188169299676168"/>
          <c:h val="0.87442922374429222"/>
        </c:manualLayout>
      </c:layout>
      <c:bar3DChart>
        <c:barDir val="bar"/>
        <c:grouping val="clustered"/>
        <c:varyColors val="0"/>
        <c:ser>
          <c:idx val="0"/>
          <c:order val="0"/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900" b="1">
                    <a:latin typeface="Arial Narrow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'2017'!$A$7:$A$12</c:f>
              <c:strCache>
                <c:ptCount val="6"/>
                <c:pt idx="1">
                  <c:v>Planaltina</c:v>
                </c:pt>
                <c:pt idx="2">
                  <c:v>Paranoá</c:v>
                </c:pt>
                <c:pt idx="3">
                  <c:v>Sobradinho</c:v>
                </c:pt>
                <c:pt idx="4">
                  <c:v>Ceilândia</c:v>
                </c:pt>
                <c:pt idx="5">
                  <c:v>Brazlândia</c:v>
                </c:pt>
              </c:strCache>
            </c:strRef>
          </c:cat>
          <c:val>
            <c:numRef>
              <c:f>'2017'!$B$7:$B$12</c:f>
              <c:numCache>
                <c:formatCode>General</c:formatCode>
                <c:ptCount val="6"/>
                <c:pt idx="1">
                  <c:v>7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9041024"/>
        <c:axId val="165842880"/>
        <c:axId val="0"/>
      </c:bar3DChart>
      <c:catAx>
        <c:axId val="11904102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 b="1">
                <a:latin typeface="Arial Narrow" pitchFamily="34" charset="0"/>
              </a:defRPr>
            </a:pPr>
            <a:endParaRPr lang="pt-BR"/>
          </a:p>
        </c:txPr>
        <c:crossAx val="165842880"/>
        <c:crosses val="autoZero"/>
        <c:auto val="1"/>
        <c:lblAlgn val="ctr"/>
        <c:lblOffset val="100"/>
        <c:noMultiLvlLbl val="0"/>
      </c:catAx>
      <c:valAx>
        <c:axId val="165842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041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invertIfNegative val="0"/>
          <c:dPt>
            <c:idx val="6"/>
            <c:invertIfNegative val="0"/>
            <c:bubble3D val="0"/>
          </c:dPt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900" b="1">
                    <a:latin typeface="Arial Narrow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'Geral por regial 2004-2017'!$A$7:$A$19</c:f>
              <c:strCache>
                <c:ptCount val="13"/>
                <c:pt idx="0">
                  <c:v>Taguatinga</c:v>
                </c:pt>
                <c:pt idx="1">
                  <c:v>Sobradinho</c:v>
                </c:pt>
                <c:pt idx="2">
                  <c:v>Santa Maria </c:v>
                </c:pt>
                <c:pt idx="3">
                  <c:v>São Sebastião</c:v>
                </c:pt>
                <c:pt idx="4">
                  <c:v>Samabaia</c:v>
                </c:pt>
                <c:pt idx="5">
                  <c:v>Riacho Fundo</c:v>
                </c:pt>
                <c:pt idx="6">
                  <c:v>Planaltina</c:v>
                </c:pt>
                <c:pt idx="7">
                  <c:v>Park Way</c:v>
                </c:pt>
                <c:pt idx="8">
                  <c:v>Paranoá</c:v>
                </c:pt>
                <c:pt idx="9">
                  <c:v>P. Bernanrdes</c:v>
                </c:pt>
                <c:pt idx="10">
                  <c:v>Gama</c:v>
                </c:pt>
                <c:pt idx="11">
                  <c:v>Ceilândia</c:v>
                </c:pt>
                <c:pt idx="12">
                  <c:v>Brazlândia</c:v>
                </c:pt>
              </c:strCache>
            </c:strRef>
          </c:cat>
          <c:val>
            <c:numRef>
              <c:f>'Geral por regial 2004-2017'!$B$7:$B$19</c:f>
              <c:numCache>
                <c:formatCode>General</c:formatCode>
                <c:ptCount val="13"/>
                <c:pt idx="0">
                  <c:v>7</c:v>
                </c:pt>
                <c:pt idx="1">
                  <c:v>18</c:v>
                </c:pt>
                <c:pt idx="2">
                  <c:v>3</c:v>
                </c:pt>
                <c:pt idx="3">
                  <c:v>8</c:v>
                </c:pt>
                <c:pt idx="4">
                  <c:v>1</c:v>
                </c:pt>
                <c:pt idx="5">
                  <c:v>1</c:v>
                </c:pt>
                <c:pt idx="6">
                  <c:v>169</c:v>
                </c:pt>
                <c:pt idx="7">
                  <c:v>8</c:v>
                </c:pt>
                <c:pt idx="8">
                  <c:v>70</c:v>
                </c:pt>
                <c:pt idx="9">
                  <c:v>2</c:v>
                </c:pt>
                <c:pt idx="10">
                  <c:v>10</c:v>
                </c:pt>
                <c:pt idx="11">
                  <c:v>13</c:v>
                </c:pt>
                <c:pt idx="12">
                  <c:v>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gapDepth val="0"/>
        <c:shape val="cylinder"/>
        <c:axId val="162824704"/>
        <c:axId val="165825344"/>
        <c:axId val="0"/>
      </c:bar3DChart>
      <c:catAx>
        <c:axId val="162824704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 b="1">
                <a:latin typeface="Arial Narrow" pitchFamily="34" charset="0"/>
              </a:defRPr>
            </a:pPr>
            <a:endParaRPr lang="pt-BR"/>
          </a:p>
        </c:txPr>
        <c:crossAx val="165825344"/>
        <c:crosses val="autoZero"/>
        <c:auto val="1"/>
        <c:lblAlgn val="ctr"/>
        <c:lblOffset val="100"/>
        <c:noMultiLvlLbl val="0"/>
      </c:catAx>
      <c:valAx>
        <c:axId val="1658253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2824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418363943274748E-2"/>
          <c:y val="7.5892416795632731E-2"/>
          <c:w val="0.90604719018595081"/>
          <c:h val="0.84131420667448964"/>
        </c:manualLayout>
      </c:layout>
      <c:barChart>
        <c:barDir val="bar"/>
        <c:grouping val="stacked"/>
        <c:varyColors val="0"/>
        <c:ser>
          <c:idx val="0"/>
          <c:order val="0"/>
          <c:tx>
            <c:v>PROJETOS FINANCIADOS</c:v>
          </c:tx>
          <c:spPr>
            <a:solidFill>
              <a:srgbClr val="99FF66"/>
            </a:solidFill>
          </c:spPr>
          <c:invertIfNegative val="0"/>
          <c:dLbls>
            <c:numFmt formatCode="General" sourceLinked="0"/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'Geral 2004-2017'!$B$4:$P$4</c:f>
              <c:strCache>
                <c:ptCount val="15"/>
                <c:pt idx="0">
                  <c:v> 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Total</c:v>
                </c:pt>
              </c:strCache>
            </c:strRef>
          </c:cat>
          <c:val>
            <c:numRef>
              <c:f>'Geral 2004-2017'!$B$5:$P$5</c:f>
              <c:numCache>
                <c:formatCode>General</c:formatCode>
                <c:ptCount val="15"/>
                <c:pt idx="0">
                  <c:v>9</c:v>
                </c:pt>
                <c:pt idx="1">
                  <c:v>8</c:v>
                </c:pt>
                <c:pt idx="2">
                  <c:v>34</c:v>
                </c:pt>
                <c:pt idx="3">
                  <c:v>14</c:v>
                </c:pt>
                <c:pt idx="4">
                  <c:v>32</c:v>
                </c:pt>
                <c:pt idx="5">
                  <c:v>21</c:v>
                </c:pt>
                <c:pt idx="6">
                  <c:v>11</c:v>
                </c:pt>
                <c:pt idx="7">
                  <c:v>18</c:v>
                </c:pt>
                <c:pt idx="8">
                  <c:v>45</c:v>
                </c:pt>
                <c:pt idx="9">
                  <c:v>58</c:v>
                </c:pt>
                <c:pt idx="10">
                  <c:v>18</c:v>
                </c:pt>
                <c:pt idx="11">
                  <c:v>38</c:v>
                </c:pt>
                <c:pt idx="12">
                  <c:v>15</c:v>
                </c:pt>
                <c:pt idx="13">
                  <c:v>21</c:v>
                </c:pt>
                <c:pt idx="14">
                  <c:v>342</c:v>
                </c:pt>
              </c:numCache>
            </c:numRef>
          </c:val>
        </c:ser>
        <c:ser>
          <c:idx val="1"/>
          <c:order val="1"/>
          <c:tx>
            <c:v>VALORES LIBERADOS</c:v>
          </c:tx>
          <c:spPr>
            <a:solidFill>
              <a:schemeClr val="accent3">
                <a:lumMod val="40000"/>
                <a:lumOff val="60000"/>
              </a:schemeClr>
            </a:solidFill>
            <a:ln w="12700" cap="rnd" cmpd="dbl"/>
            <a:effectLst>
              <a:glow>
                <a:schemeClr val="bg1"/>
              </a:glow>
              <a:innerShdw blurRad="88900" dist="457200" dir="14280000">
                <a:prstClr val="black">
                  <a:alpha val="75000"/>
                </a:prstClr>
              </a:innerShdw>
              <a:softEdge rad="0"/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 prstMaterial="dkEdge">
              <a:bevelT w="63500" h="25400"/>
            </a:sp3d>
          </c:spPr>
          <c:invertIfNegative val="0"/>
          <c:dLbls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'Geral 2004-2017'!$B$4:$P$4</c:f>
              <c:strCache>
                <c:ptCount val="15"/>
                <c:pt idx="0">
                  <c:v> 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Total</c:v>
                </c:pt>
              </c:strCache>
            </c:strRef>
          </c:cat>
          <c:val>
            <c:numRef>
              <c:f>'Geral 2004-2017'!$B$6:$P$6</c:f>
              <c:numCache>
                <c:formatCode>_("R$"* #,##0.00_);_("R$"* \(#,##0.00\);_("R$"* "-"??_);_(@_)</c:formatCode>
                <c:ptCount val="15"/>
                <c:pt idx="0">
                  <c:v>65044.09</c:v>
                </c:pt>
                <c:pt idx="1">
                  <c:v>66482.58</c:v>
                </c:pt>
                <c:pt idx="2">
                  <c:v>1039658.91</c:v>
                </c:pt>
                <c:pt idx="3">
                  <c:v>270614.17</c:v>
                </c:pt>
                <c:pt idx="4">
                  <c:v>1068605.21</c:v>
                </c:pt>
                <c:pt idx="5">
                  <c:v>850985.89</c:v>
                </c:pt>
                <c:pt idx="6">
                  <c:v>569623.02</c:v>
                </c:pt>
                <c:pt idx="7">
                  <c:v>1295040.73</c:v>
                </c:pt>
                <c:pt idx="8">
                  <c:v>3016992.07</c:v>
                </c:pt>
                <c:pt idx="9">
                  <c:v>5108208.08</c:v>
                </c:pt>
                <c:pt idx="10">
                  <c:v>1998373.51</c:v>
                </c:pt>
                <c:pt idx="11">
                  <c:v>3609374.95</c:v>
                </c:pt>
                <c:pt idx="12">
                  <c:v>1873296.03</c:v>
                </c:pt>
                <c:pt idx="13">
                  <c:v>2806844.17</c:v>
                </c:pt>
                <c:pt idx="14">
                  <c:v>23639143.410000004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9"/>
        <c:overlap val="100"/>
        <c:axId val="119038976"/>
        <c:axId val="165827648"/>
      </c:barChart>
      <c:catAx>
        <c:axId val="119038976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pt-BR"/>
          </a:p>
        </c:txPr>
        <c:crossAx val="165827648"/>
        <c:crosses val="autoZero"/>
        <c:auto val="1"/>
        <c:lblAlgn val="ctr"/>
        <c:lblOffset val="100"/>
        <c:noMultiLvlLbl val="0"/>
      </c:catAx>
      <c:valAx>
        <c:axId val="165827648"/>
        <c:scaling>
          <c:logBase val="10"/>
          <c:orientation val="minMax"/>
        </c:scaling>
        <c:delete val="1"/>
        <c:axPos val="b"/>
        <c:majorGridlines/>
        <c:numFmt formatCode="General" sourceLinked="1"/>
        <c:majorTickMark val="none"/>
        <c:minorTickMark val="none"/>
        <c:tickLblPos val="nextTo"/>
        <c:crossAx val="119038976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6.7424112746776219E-2"/>
          <c:y val="3.0086789907201126E-2"/>
          <c:w val="0.73827026929380257"/>
          <c:h val="5.1683907914049872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Arial Narrow" pitchFamily="34" charset="0"/>
        </a:defRPr>
      </a:pPr>
      <a:endParaRPr lang="pt-B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2.8510344657622023E-2"/>
          <c:w val="0.98473228017137759"/>
          <c:h val="0.78730346206724156"/>
        </c:manualLayout>
      </c:layout>
      <c:lineChart>
        <c:grouping val="standard"/>
        <c:varyColors val="1"/>
        <c:ser>
          <c:idx val="0"/>
          <c:order val="0"/>
          <c:spPr>
            <a:ln w="101600">
              <a:miter lim="800000"/>
            </a:ln>
          </c:spPr>
          <c:marker>
            <c:symbol val="diamond"/>
            <c:size val="10"/>
            <c:spPr>
              <a:pattFill prst="sphere">
                <a:fgClr>
                  <a:srgbClr val="00B050"/>
                </a:fgClr>
                <a:bgClr>
                  <a:schemeClr val="bg1"/>
                </a:bgClr>
              </a:patt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46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  <a:scene3d>
                <a:camera prst="orthographicFront"/>
                <a:lightRig rig="sunset" dir="t"/>
              </a:scene3d>
              <a:sp3d>
                <a:bevelT w="63500" h="25400"/>
              </a:sp3d>
            </c:spPr>
          </c:marker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'Inadimplencia 2016'!$AP$2:$BA$2</c:f>
              <c:strCache>
                <c:ptCount val="12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</c:strCache>
            </c:strRef>
          </c:cat>
          <c:val>
            <c:numRef>
              <c:f>'Inadimplencia 2016'!$AP$3:$BA$3</c:f>
              <c:numCache>
                <c:formatCode>0.00%</c:formatCode>
                <c:ptCount val="12"/>
                <c:pt idx="0">
                  <c:v>2.7194212047061E-2</c:v>
                </c:pt>
                <c:pt idx="1">
                  <c:v>2.7556427784509556E-2</c:v>
                </c:pt>
                <c:pt idx="2">
                  <c:v>2.7125365014562006E-2</c:v>
                </c:pt>
                <c:pt idx="3">
                  <c:v>2.776253562025284E-2</c:v>
                </c:pt>
                <c:pt idx="4">
                  <c:v>2.756665547773933E-2</c:v>
                </c:pt>
                <c:pt idx="5">
                  <c:v>2.9520943936419443E-2</c:v>
                </c:pt>
                <c:pt idx="6">
                  <c:v>3.0082319620587508E-2</c:v>
                </c:pt>
                <c:pt idx="7">
                  <c:v>3.091151641850089E-2</c:v>
                </c:pt>
                <c:pt idx="8">
                  <c:v>3.3986369143579276E-2</c:v>
                </c:pt>
                <c:pt idx="9">
                  <c:v>3.5977062622680168E-2</c:v>
                </c:pt>
                <c:pt idx="10">
                  <c:v>3.6250847981232744E-2</c:v>
                </c:pt>
                <c:pt idx="11">
                  <c:v>3.6613752015022635E-2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>
              <a:solidFill>
                <a:srgbClr val="92D050"/>
              </a:solidFill>
            </a:ln>
          </c:spPr>
        </c:dropLines>
        <c:upDownBars>
          <c:gapWidth val="150"/>
          <c:upBars/>
          <c:downBars/>
        </c:upDownBars>
        <c:marker val="1"/>
        <c:smooth val="0"/>
        <c:axId val="171086848"/>
        <c:axId val="165828800"/>
      </c:lineChart>
      <c:catAx>
        <c:axId val="171086848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crossAx val="165828800"/>
        <c:crosses val="autoZero"/>
        <c:auto val="1"/>
        <c:lblAlgn val="ctr"/>
        <c:lblOffset val="100"/>
        <c:noMultiLvlLbl val="0"/>
      </c:catAx>
      <c:valAx>
        <c:axId val="16582880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71086848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4000">
              <a:schemeClr val="tx2">
                <a:lumMod val="20000"/>
                <a:lumOff val="8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  <a:scene3d>
          <a:camera prst="orthographicFront"/>
          <a:lightRig rig="threePt" dir="t"/>
        </a:scene3d>
        <a:sp3d prstMaterial="dkEdge"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800" b="1">
          <a:latin typeface="Arial Narrow" pitchFamily="34" charset="0"/>
        </a:defRPr>
      </a:pPr>
      <a:endParaRPr lang="pt-B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15294181977249E-4"/>
          <c:y val="6.4990579497064939E-3"/>
          <c:w val="0.99901660241688539"/>
          <c:h val="0.76202289472852036"/>
        </c:manualLayout>
      </c:layout>
      <c:lineChart>
        <c:grouping val="standard"/>
        <c:varyColors val="1"/>
        <c:ser>
          <c:idx val="0"/>
          <c:order val="0"/>
          <c:spPr>
            <a:ln w="101600">
              <a:miter lim="800000"/>
            </a:ln>
          </c:spPr>
          <c:marker>
            <c:symbol val="diamond"/>
            <c:size val="10"/>
            <c:spPr>
              <a:pattFill prst="sphere">
                <a:fgClr>
                  <a:srgbClr val="00B050"/>
                </a:fgClr>
                <a:bgClr>
                  <a:schemeClr val="bg1"/>
                </a:bgClr>
              </a:patt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46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  <a:scene3d>
                <a:camera prst="orthographicFront"/>
                <a:lightRig rig="sunset" dir="t"/>
              </a:scene3d>
              <a:sp3d>
                <a:bevelT w="63500" h="25400"/>
              </a:sp3d>
            </c:spPr>
          </c:marker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Lbls>
            <c:txPr>
              <a:bodyPr/>
              <a:lstStyle/>
              <a:p>
                <a:pPr>
                  <a:defRPr sz="800" b="1">
                    <a:latin typeface="Arial Narrow" pitchFamily="34" charset="0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'Inadimplencia 2017'!$AP$2:$BA$2</c:f>
              <c:strCache>
                <c:ptCount val="12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  <c:pt idx="7">
                  <c:v>AGO</c:v>
                </c:pt>
                <c:pt idx="8">
                  <c:v>SET</c:v>
                </c:pt>
                <c:pt idx="9">
                  <c:v>OUT</c:v>
                </c:pt>
                <c:pt idx="10">
                  <c:v>NOV</c:v>
                </c:pt>
                <c:pt idx="11">
                  <c:v>DEZ</c:v>
                </c:pt>
              </c:strCache>
            </c:strRef>
          </c:cat>
          <c:val>
            <c:numRef>
              <c:f>'Inadimplencia 2017'!$AP$3:$BA$3</c:f>
              <c:numCache>
                <c:formatCode>0.00%</c:formatCode>
                <c:ptCount val="12"/>
                <c:pt idx="0">
                  <c:v>3.2044924090616898E-2</c:v>
                </c:pt>
                <c:pt idx="1">
                  <c:v>3.6961240078590245E-2</c:v>
                </c:pt>
                <c:pt idx="2">
                  <c:v>3.806983504028192E-2</c:v>
                </c:pt>
                <c:pt idx="3">
                  <c:v>3.7250617471303357E-2</c:v>
                </c:pt>
                <c:pt idx="4">
                  <c:v>3.3898252370377496E-2</c:v>
                </c:pt>
                <c:pt idx="5">
                  <c:v>3.3747023911406229E-2</c:v>
                </c:pt>
                <c:pt idx="6">
                  <c:v>3.4083202658359048E-2</c:v>
                </c:pt>
                <c:pt idx="7">
                  <c:v>3.2542049297993501E-2</c:v>
                </c:pt>
                <c:pt idx="8">
                  <c:v>3.3765177105436479E-2</c:v>
                </c:pt>
                <c:pt idx="9">
                  <c:v>3.3464846812744919E-2</c:v>
                </c:pt>
                <c:pt idx="10">
                  <c:v>3.4481658545018397E-2</c:v>
                </c:pt>
                <c:pt idx="11">
                  <c:v>3.3712894287333831E-2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>
              <a:solidFill>
                <a:srgbClr val="92D050"/>
              </a:solidFill>
            </a:ln>
          </c:spPr>
        </c:dropLines>
        <c:upDownBars>
          <c:gapWidth val="150"/>
          <c:upBars/>
          <c:downBars/>
        </c:upDownBars>
        <c:marker val="1"/>
        <c:smooth val="0"/>
        <c:axId val="143547392"/>
        <c:axId val="165839424"/>
      </c:lineChart>
      <c:catAx>
        <c:axId val="143547392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 sz="800" b="1">
                <a:latin typeface="Arial Narrow" pitchFamily="34" charset="0"/>
              </a:defRPr>
            </a:pPr>
            <a:endParaRPr lang="pt-BR"/>
          </a:p>
        </c:txPr>
        <c:crossAx val="165839424"/>
        <c:crosses val="autoZero"/>
        <c:auto val="1"/>
        <c:lblAlgn val="ctr"/>
        <c:lblOffset val="100"/>
        <c:noMultiLvlLbl val="0"/>
      </c:catAx>
      <c:valAx>
        <c:axId val="16583942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43547392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4000">
              <a:schemeClr val="tx2">
                <a:lumMod val="20000"/>
                <a:lumOff val="8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  <a:scene3d>
          <a:camera prst="orthographicFront"/>
          <a:lightRig rig="threePt" dir="t"/>
        </a:scene3d>
        <a:sp3d prstMaterial="dkEdge"/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2.8306292674269789E-3"/>
          <c:w val="0.99834248093827804"/>
          <c:h val="0.81578788253562551"/>
        </c:manualLayout>
      </c:layout>
      <c:lineChart>
        <c:grouping val="standard"/>
        <c:varyColors val="1"/>
        <c:ser>
          <c:idx val="0"/>
          <c:order val="0"/>
          <c:spPr>
            <a:ln w="101600">
              <a:miter lim="800000"/>
            </a:ln>
          </c:spPr>
          <c:marker>
            <c:symbol val="diamond"/>
            <c:size val="10"/>
            <c:spPr>
              <a:pattFill prst="sphere">
                <a:fgClr>
                  <a:srgbClr val="00B050"/>
                </a:fgClr>
                <a:bgClr>
                  <a:schemeClr val="bg1"/>
                </a:bgClr>
              </a:pattFill>
              <a:ln>
                <a:gradFill>
                  <a:gsLst>
                    <a:gs pos="0">
                      <a:schemeClr val="accent1">
                        <a:tint val="66000"/>
                        <a:satMod val="160000"/>
                      </a:schemeClr>
                    </a:gs>
                    <a:gs pos="46000">
                      <a:schemeClr val="accent1">
                        <a:tint val="44500"/>
                        <a:satMod val="160000"/>
                      </a:schemeClr>
                    </a:gs>
                    <a:gs pos="100000">
                      <a:schemeClr val="accent1">
                        <a:tint val="23500"/>
                        <a:satMod val="160000"/>
                      </a:schemeClr>
                    </a:gs>
                  </a:gsLst>
                  <a:lin ang="5400000" scaled="0"/>
                </a:gradFill>
              </a:ln>
              <a:scene3d>
                <a:camera prst="orthographicFront"/>
                <a:lightRig rig="sunset" dir="t"/>
              </a:scene3d>
              <a:sp3d>
                <a:bevelT w="63500" h="25400"/>
              </a:sp3d>
            </c:spPr>
          </c:marker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Lbls>
            <c:txPr>
              <a:bodyPr/>
              <a:lstStyle/>
              <a:p>
                <a:pPr>
                  <a:defRPr sz="800" b="1">
                    <a:latin typeface="Arial Narrow" pitchFamily="34" charset="0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'anual 2004-2017'!$B$2:$H$2</c:f>
              <c:strCach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strCache>
            </c:strRef>
          </c:cat>
          <c:val>
            <c:numRef>
              <c:f>'anual 2004-2017'!$B$3:$H$3</c:f>
              <c:numCache>
                <c:formatCode>0.00%</c:formatCode>
                <c:ptCount val="7"/>
                <c:pt idx="0">
                  <c:v>7.3700000000000002E-2</c:v>
                </c:pt>
                <c:pt idx="1">
                  <c:v>5.1400000000000001E-2</c:v>
                </c:pt>
                <c:pt idx="2">
                  <c:v>3.4000000000000002E-2</c:v>
                </c:pt>
                <c:pt idx="3">
                  <c:v>3.1199999999999999E-2</c:v>
                </c:pt>
                <c:pt idx="4">
                  <c:v>2.98E-2</c:v>
                </c:pt>
                <c:pt idx="5">
                  <c:v>3.6600000000000001E-2</c:v>
                </c:pt>
                <c:pt idx="6">
                  <c:v>3.3700000000000001E-2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>
              <a:solidFill>
                <a:srgbClr val="92D050"/>
              </a:solidFill>
            </a:ln>
          </c:spPr>
        </c:dropLines>
        <c:upDownBars>
          <c:gapWidth val="150"/>
          <c:upBars/>
          <c:downBars/>
        </c:upDownBars>
        <c:marker val="1"/>
        <c:smooth val="0"/>
        <c:axId val="143545856"/>
        <c:axId val="165841152"/>
      </c:lineChart>
      <c:catAx>
        <c:axId val="143545856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 sz="800" b="1">
                <a:latin typeface="Arial Narrow" pitchFamily="34" charset="0"/>
              </a:defRPr>
            </a:pPr>
            <a:endParaRPr lang="pt-BR"/>
          </a:p>
        </c:txPr>
        <c:crossAx val="165841152"/>
        <c:crosses val="autoZero"/>
        <c:auto val="1"/>
        <c:lblAlgn val="ctr"/>
        <c:lblOffset val="100"/>
        <c:noMultiLvlLbl val="0"/>
      </c:catAx>
      <c:valAx>
        <c:axId val="16584115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143545856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4000">
              <a:schemeClr val="tx2">
                <a:lumMod val="20000"/>
                <a:lumOff val="8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  <a:scene3d>
          <a:camera prst="orthographicFront"/>
          <a:lightRig rig="threePt" dir="t"/>
        </a:scene3d>
        <a:sp3d prstMaterial="dkEdge"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04009203219778"/>
          <c:y val="2.7130135090941108E-2"/>
          <c:w val="0.83257657993368117"/>
          <c:h val="0.81625325987606179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'FDR social 2015'!$B$2:$B$10</c:f>
              <c:strCache>
                <c:ptCount val="9"/>
                <c:pt idx="0">
                  <c:v>Lago Norte</c:v>
                </c:pt>
                <c:pt idx="1">
                  <c:v>Vargem Bonita</c:v>
                </c:pt>
                <c:pt idx="2">
                  <c:v>Ceilândia</c:v>
                </c:pt>
                <c:pt idx="3">
                  <c:v>São Sebastião</c:v>
                </c:pt>
                <c:pt idx="4">
                  <c:v>Paranoá</c:v>
                </c:pt>
                <c:pt idx="5">
                  <c:v>Gama</c:v>
                </c:pt>
                <c:pt idx="6">
                  <c:v>Sobradinho</c:v>
                </c:pt>
                <c:pt idx="7">
                  <c:v>Brazlândia</c:v>
                </c:pt>
                <c:pt idx="8">
                  <c:v>Planaltina</c:v>
                </c:pt>
              </c:strCache>
            </c:strRef>
          </c:cat>
          <c:val>
            <c:numRef>
              <c:f>'FDR social 2015'!$C$2:$C$10</c:f>
              <c:numCache>
                <c:formatCode>#,##0.00</c:formatCode>
                <c:ptCount val="9"/>
                <c:pt idx="0">
                  <c:v>50000</c:v>
                </c:pt>
                <c:pt idx="1">
                  <c:v>50000</c:v>
                </c:pt>
                <c:pt idx="2">
                  <c:v>110529.5</c:v>
                </c:pt>
                <c:pt idx="3">
                  <c:v>122864.68</c:v>
                </c:pt>
                <c:pt idx="4">
                  <c:v>148022.14000000001</c:v>
                </c:pt>
                <c:pt idx="5">
                  <c:v>73523.960000000006</c:v>
                </c:pt>
                <c:pt idx="6">
                  <c:v>98194.31</c:v>
                </c:pt>
                <c:pt idx="7">
                  <c:v>259038.74</c:v>
                </c:pt>
                <c:pt idx="8">
                  <c:v>370055.35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085824"/>
        <c:axId val="165844032"/>
      </c:barChart>
      <c:catAx>
        <c:axId val="171085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65844032"/>
        <c:crosses val="autoZero"/>
        <c:auto val="1"/>
        <c:lblAlgn val="ctr"/>
        <c:lblOffset val="100"/>
        <c:noMultiLvlLbl val="0"/>
      </c:catAx>
      <c:valAx>
        <c:axId val="16584403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1710858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strike="noStrike">
          <a:latin typeface="Arial Narrow" pitchFamily="34" charset="0"/>
        </a:defRPr>
      </a:pPr>
      <a:endParaRPr lang="pt-BR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0.56771</cdr:x>
      <cdr:y>0.26042</cdr:y>
    </cdr:from>
    <cdr:to>
      <cdr:x>0.94063</cdr:x>
      <cdr:y>0.50347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2595563" y="714375"/>
          <a:ext cx="1704975" cy="666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0.56771</cdr:x>
      <cdr:y>0.26042</cdr:y>
    </cdr:from>
    <cdr:to>
      <cdr:x>0.94063</cdr:x>
      <cdr:y>0.50347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2595563" y="714375"/>
          <a:ext cx="1704975" cy="666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0.09167</cdr:x>
      <cdr:y>0.56597</cdr:y>
    </cdr:from>
    <cdr:to>
      <cdr:x>0.125</cdr:x>
      <cdr:y>0.63194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419100" y="1552575"/>
          <a:ext cx="1524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0.17292</cdr:x>
      <cdr:y>0.51736</cdr:y>
    </cdr:from>
    <cdr:to>
      <cdr:x>0.22292</cdr:x>
      <cdr:y>0.60764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790575" y="1419226"/>
          <a:ext cx="2286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0.2625</cdr:x>
      <cdr:y>0.48264</cdr:y>
    </cdr:from>
    <cdr:to>
      <cdr:x>0.31458</cdr:x>
      <cdr:y>0.57986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1200150" y="1323975"/>
          <a:ext cx="238125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0.25417</cdr:x>
      <cdr:y>0.48264</cdr:y>
    </cdr:from>
    <cdr:to>
      <cdr:x>0.30417</cdr:x>
      <cdr:y>0.57639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1162050" y="1323975"/>
          <a:ext cx="228600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0.34375</cdr:x>
      <cdr:y>0.41319</cdr:y>
    </cdr:from>
    <cdr:to>
      <cdr:x>0.39375</cdr:x>
      <cdr:y>0.50694</cdr:y>
    </cdr:to>
    <cdr:sp macro="" textlink="">
      <cdr:nvSpPr>
        <cdr:cNvPr id="6" name="CaixaDeTexto 5"/>
        <cdr:cNvSpPr txBox="1"/>
      </cdr:nvSpPr>
      <cdr:spPr>
        <a:xfrm xmlns:a="http://schemas.openxmlformats.org/drawingml/2006/main">
          <a:off x="1571625" y="1133475"/>
          <a:ext cx="228600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0.33958</cdr:x>
      <cdr:y>0.48958</cdr:y>
    </cdr:from>
    <cdr:to>
      <cdr:x>0.39792</cdr:x>
      <cdr:y>0.55208</cdr:y>
    </cdr:to>
    <cdr:sp macro="" textlink="">
      <cdr:nvSpPr>
        <cdr:cNvPr id="7" name="CaixaDeTexto 6"/>
        <cdr:cNvSpPr txBox="1"/>
      </cdr:nvSpPr>
      <cdr:spPr>
        <a:xfrm xmlns:a="http://schemas.openxmlformats.org/drawingml/2006/main">
          <a:off x="1552575" y="1343025"/>
          <a:ext cx="2667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52F6-3084-4696-ACD2-84C730F8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19435</Words>
  <Characters>104953</Characters>
  <Application>Microsoft Office Word</Application>
  <DocSecurity>4</DocSecurity>
  <Lines>874</Lines>
  <Paragraphs>248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Josiani Bringel Bezerra</dc:creator>
  <cp:lastModifiedBy>Gisele Alves de Rezende</cp:lastModifiedBy>
  <cp:revision>2</cp:revision>
  <cp:lastPrinted>2018-01-17T15:27:00Z</cp:lastPrinted>
  <dcterms:created xsi:type="dcterms:W3CDTF">2018-01-18T09:58:00Z</dcterms:created>
  <dcterms:modified xsi:type="dcterms:W3CDTF">2018-01-18T09:58:00Z</dcterms:modified>
</cp:coreProperties>
</file>