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D89" w:rsidRDefault="007C4D89" w:rsidP="007C4D89">
      <w:pPr>
        <w:ind w:right="-81"/>
        <w:rPr>
          <w:sz w:val="28"/>
          <w:szCs w:val="28"/>
        </w:rPr>
      </w:pPr>
    </w:p>
    <w:p w:rsidR="009637F1" w:rsidRDefault="009637F1" w:rsidP="007C4D89">
      <w:pPr>
        <w:ind w:right="-81"/>
        <w:rPr>
          <w:sz w:val="28"/>
          <w:szCs w:val="28"/>
        </w:rPr>
      </w:pPr>
      <w:r>
        <w:rPr>
          <w:sz w:val="28"/>
          <w:szCs w:val="28"/>
        </w:rPr>
        <w:t xml:space="preserve">Memorando nº: </w:t>
      </w:r>
      <w:r w:rsidR="002E013E">
        <w:rPr>
          <w:sz w:val="28"/>
          <w:szCs w:val="28"/>
        </w:rPr>
        <w:t>27</w:t>
      </w:r>
      <w:r>
        <w:rPr>
          <w:sz w:val="28"/>
          <w:szCs w:val="28"/>
        </w:rPr>
        <w:t>/201</w:t>
      </w:r>
      <w:r w:rsidR="00472D86">
        <w:rPr>
          <w:sz w:val="28"/>
          <w:szCs w:val="28"/>
        </w:rPr>
        <w:t>5</w:t>
      </w:r>
      <w:r>
        <w:rPr>
          <w:sz w:val="28"/>
          <w:szCs w:val="28"/>
        </w:rPr>
        <w:t xml:space="preserve"> - CS.</w:t>
      </w:r>
      <w:r>
        <w:rPr>
          <w:sz w:val="28"/>
          <w:szCs w:val="28"/>
        </w:rPr>
        <w:tab/>
      </w:r>
      <w:r>
        <w:rPr>
          <w:sz w:val="28"/>
          <w:szCs w:val="28"/>
        </w:rPr>
        <w:tab/>
      </w:r>
      <w:r>
        <w:rPr>
          <w:sz w:val="28"/>
          <w:szCs w:val="28"/>
        </w:rPr>
        <w:tab/>
        <w:t xml:space="preserve">Brasília, </w:t>
      </w:r>
      <w:r w:rsidR="002E013E">
        <w:rPr>
          <w:sz w:val="28"/>
          <w:szCs w:val="28"/>
        </w:rPr>
        <w:t>29</w:t>
      </w:r>
      <w:r w:rsidR="001C3893">
        <w:rPr>
          <w:sz w:val="28"/>
          <w:szCs w:val="28"/>
        </w:rPr>
        <w:t xml:space="preserve"> de</w:t>
      </w:r>
      <w:r>
        <w:rPr>
          <w:sz w:val="28"/>
          <w:szCs w:val="28"/>
        </w:rPr>
        <w:t xml:space="preserve"> </w:t>
      </w:r>
      <w:r w:rsidR="002E013E">
        <w:rPr>
          <w:sz w:val="28"/>
          <w:szCs w:val="28"/>
        </w:rPr>
        <w:t>maio</w:t>
      </w:r>
      <w:r w:rsidR="00DD2684">
        <w:rPr>
          <w:sz w:val="28"/>
          <w:szCs w:val="28"/>
        </w:rPr>
        <w:t xml:space="preserve"> </w:t>
      </w:r>
      <w:r>
        <w:rPr>
          <w:sz w:val="28"/>
          <w:szCs w:val="28"/>
        </w:rPr>
        <w:t>de 201</w:t>
      </w:r>
      <w:r w:rsidR="00472D86">
        <w:rPr>
          <w:sz w:val="28"/>
          <w:szCs w:val="28"/>
        </w:rPr>
        <w:t>5</w:t>
      </w:r>
      <w:r>
        <w:rPr>
          <w:sz w:val="28"/>
          <w:szCs w:val="28"/>
        </w:rPr>
        <w:t>.</w:t>
      </w:r>
    </w:p>
    <w:p w:rsidR="009637F1" w:rsidRDefault="009637F1" w:rsidP="009637F1">
      <w:pPr>
        <w:ind w:right="-81"/>
        <w:rPr>
          <w:sz w:val="28"/>
          <w:szCs w:val="28"/>
        </w:rPr>
      </w:pPr>
    </w:p>
    <w:p w:rsidR="009637F1" w:rsidRDefault="009637F1" w:rsidP="009637F1">
      <w:pPr>
        <w:ind w:right="-81"/>
        <w:rPr>
          <w:sz w:val="28"/>
          <w:szCs w:val="28"/>
        </w:rPr>
      </w:pPr>
    </w:p>
    <w:p w:rsidR="009637F1" w:rsidRDefault="006F2838" w:rsidP="009637F1">
      <w:pPr>
        <w:ind w:right="-81"/>
        <w:rPr>
          <w:b/>
          <w:bCs/>
          <w:sz w:val="28"/>
          <w:szCs w:val="28"/>
        </w:rPr>
      </w:pPr>
      <w:r>
        <w:rPr>
          <w:b/>
          <w:bCs/>
          <w:sz w:val="28"/>
          <w:szCs w:val="28"/>
        </w:rPr>
        <w:t>À</w:t>
      </w:r>
    </w:p>
    <w:p w:rsidR="009637F1" w:rsidRDefault="006F2838" w:rsidP="009637F1">
      <w:pPr>
        <w:ind w:right="-81"/>
        <w:rPr>
          <w:b/>
          <w:bCs/>
          <w:sz w:val="28"/>
          <w:szCs w:val="28"/>
        </w:rPr>
      </w:pPr>
      <w:r>
        <w:rPr>
          <w:b/>
          <w:bCs/>
          <w:sz w:val="28"/>
          <w:szCs w:val="28"/>
        </w:rPr>
        <w:t>DAC</w:t>
      </w:r>
    </w:p>
    <w:p w:rsidR="009637F1" w:rsidRDefault="009637F1" w:rsidP="009637F1">
      <w:pPr>
        <w:ind w:right="-81"/>
        <w:rPr>
          <w:b/>
          <w:bCs/>
          <w:sz w:val="28"/>
          <w:szCs w:val="28"/>
        </w:rPr>
      </w:pPr>
      <w:r>
        <w:rPr>
          <w:b/>
          <w:bCs/>
          <w:sz w:val="28"/>
          <w:szCs w:val="28"/>
        </w:rPr>
        <w:t>Assunto:</w:t>
      </w:r>
      <w:r w:rsidR="006F2838">
        <w:rPr>
          <w:b/>
          <w:bCs/>
          <w:sz w:val="28"/>
          <w:szCs w:val="28"/>
        </w:rPr>
        <w:t xml:space="preserve"> </w:t>
      </w:r>
      <w:r w:rsidR="006F2838" w:rsidRPr="006F2838">
        <w:rPr>
          <w:bCs/>
          <w:sz w:val="28"/>
          <w:szCs w:val="28"/>
        </w:rPr>
        <w:t xml:space="preserve">Publicação de </w:t>
      </w:r>
      <w:r w:rsidR="001379E7">
        <w:rPr>
          <w:bCs/>
          <w:sz w:val="28"/>
          <w:szCs w:val="28"/>
        </w:rPr>
        <w:t>convocação e pauta</w:t>
      </w:r>
    </w:p>
    <w:p w:rsidR="009637F1" w:rsidRDefault="009637F1" w:rsidP="009637F1">
      <w:pPr>
        <w:ind w:right="-81"/>
        <w:rPr>
          <w:sz w:val="28"/>
          <w:szCs w:val="28"/>
        </w:rPr>
      </w:pPr>
    </w:p>
    <w:p w:rsidR="009637F1" w:rsidRDefault="009637F1" w:rsidP="009637F1">
      <w:pPr>
        <w:ind w:right="-81"/>
        <w:rPr>
          <w:sz w:val="28"/>
          <w:szCs w:val="28"/>
        </w:rPr>
      </w:pPr>
    </w:p>
    <w:p w:rsidR="007C4D89" w:rsidRDefault="007C4D89" w:rsidP="009637F1">
      <w:pPr>
        <w:ind w:right="-81"/>
        <w:rPr>
          <w:sz w:val="28"/>
          <w:szCs w:val="28"/>
        </w:rPr>
      </w:pPr>
    </w:p>
    <w:p w:rsidR="009637F1" w:rsidRDefault="009637F1" w:rsidP="009637F1">
      <w:pPr>
        <w:spacing w:after="120" w:line="360" w:lineRule="auto"/>
        <w:ind w:right="-79" w:firstLine="708"/>
        <w:jc w:val="both"/>
        <w:rPr>
          <w:sz w:val="28"/>
          <w:szCs w:val="28"/>
        </w:rPr>
      </w:pPr>
      <w:r>
        <w:rPr>
          <w:sz w:val="28"/>
          <w:szCs w:val="28"/>
        </w:rPr>
        <w:t>Senhor Chefe,</w:t>
      </w:r>
    </w:p>
    <w:p w:rsidR="009637F1" w:rsidRDefault="009637F1" w:rsidP="009637F1">
      <w:pPr>
        <w:spacing w:after="120" w:line="360" w:lineRule="auto"/>
        <w:ind w:right="-79" w:firstLine="708"/>
        <w:jc w:val="both"/>
        <w:rPr>
          <w:sz w:val="28"/>
          <w:szCs w:val="28"/>
        </w:rPr>
      </w:pPr>
    </w:p>
    <w:p w:rsidR="006F2838" w:rsidRDefault="006F2838" w:rsidP="006F2838">
      <w:pPr>
        <w:spacing w:after="120" w:line="360" w:lineRule="auto"/>
        <w:ind w:right="-79" w:firstLine="708"/>
        <w:jc w:val="both"/>
        <w:rPr>
          <w:sz w:val="28"/>
          <w:szCs w:val="28"/>
        </w:rPr>
      </w:pPr>
      <w:r>
        <w:rPr>
          <w:sz w:val="28"/>
          <w:szCs w:val="28"/>
        </w:rPr>
        <w:t>Solicitamos a publicação de</w:t>
      </w:r>
      <w:r w:rsidR="00B6579E">
        <w:rPr>
          <w:sz w:val="28"/>
          <w:szCs w:val="28"/>
        </w:rPr>
        <w:t xml:space="preserve"> </w:t>
      </w:r>
      <w:r w:rsidR="001379E7">
        <w:rPr>
          <w:sz w:val="28"/>
          <w:szCs w:val="28"/>
        </w:rPr>
        <w:t xml:space="preserve">convocação e pauta da </w:t>
      </w:r>
      <w:r w:rsidR="00ED125C">
        <w:rPr>
          <w:sz w:val="28"/>
          <w:szCs w:val="28"/>
        </w:rPr>
        <w:t>4</w:t>
      </w:r>
      <w:r w:rsidR="001379E7">
        <w:rPr>
          <w:sz w:val="28"/>
          <w:szCs w:val="28"/>
        </w:rPr>
        <w:t xml:space="preserve">ª Reunião </w:t>
      </w:r>
      <w:r w:rsidR="00F74D3B">
        <w:rPr>
          <w:sz w:val="28"/>
          <w:szCs w:val="28"/>
        </w:rPr>
        <w:t>Extrao</w:t>
      </w:r>
      <w:r w:rsidR="001379E7">
        <w:rPr>
          <w:sz w:val="28"/>
          <w:szCs w:val="28"/>
        </w:rPr>
        <w:t xml:space="preserve">rdinária de </w:t>
      </w:r>
      <w:r w:rsidR="00ED125C">
        <w:rPr>
          <w:sz w:val="28"/>
          <w:szCs w:val="28"/>
        </w:rPr>
        <w:t>02/06</w:t>
      </w:r>
      <w:r w:rsidR="001379E7">
        <w:rPr>
          <w:sz w:val="28"/>
          <w:szCs w:val="28"/>
        </w:rPr>
        <w:t>/201</w:t>
      </w:r>
      <w:r w:rsidR="00472D86">
        <w:rPr>
          <w:sz w:val="28"/>
          <w:szCs w:val="28"/>
        </w:rPr>
        <w:t>5</w:t>
      </w:r>
      <w:r w:rsidR="00CD4BD0">
        <w:rPr>
          <w:sz w:val="28"/>
          <w:szCs w:val="28"/>
        </w:rPr>
        <w:t xml:space="preserve"> </w:t>
      </w:r>
      <w:r w:rsidR="008211B4">
        <w:rPr>
          <w:sz w:val="28"/>
          <w:szCs w:val="28"/>
        </w:rPr>
        <w:t xml:space="preserve">em </w:t>
      </w:r>
      <w:r>
        <w:rPr>
          <w:sz w:val="28"/>
          <w:szCs w:val="28"/>
        </w:rPr>
        <w:t xml:space="preserve">anexo. </w:t>
      </w:r>
    </w:p>
    <w:p w:rsidR="009637F1" w:rsidRDefault="009637F1" w:rsidP="009637F1">
      <w:pPr>
        <w:spacing w:after="120" w:line="360" w:lineRule="auto"/>
        <w:ind w:right="-79" w:firstLine="708"/>
        <w:jc w:val="both"/>
        <w:rPr>
          <w:sz w:val="28"/>
          <w:szCs w:val="28"/>
        </w:rPr>
      </w:pPr>
    </w:p>
    <w:p w:rsidR="009637F1" w:rsidRDefault="009637F1" w:rsidP="009637F1">
      <w:pPr>
        <w:spacing w:after="120" w:line="360" w:lineRule="auto"/>
        <w:ind w:right="-79" w:firstLine="708"/>
        <w:jc w:val="both"/>
        <w:rPr>
          <w:sz w:val="28"/>
          <w:szCs w:val="28"/>
        </w:rPr>
      </w:pPr>
    </w:p>
    <w:p w:rsidR="009637F1" w:rsidRDefault="009637F1" w:rsidP="00090B18">
      <w:pPr>
        <w:spacing w:after="120" w:line="360" w:lineRule="auto"/>
        <w:ind w:right="-79" w:firstLine="708"/>
        <w:jc w:val="center"/>
        <w:rPr>
          <w:sz w:val="28"/>
          <w:szCs w:val="28"/>
        </w:rPr>
      </w:pPr>
      <w:r>
        <w:rPr>
          <w:sz w:val="28"/>
          <w:szCs w:val="28"/>
        </w:rPr>
        <w:t>Atenciosamente,</w:t>
      </w:r>
    </w:p>
    <w:p w:rsidR="009637F1" w:rsidRDefault="009637F1" w:rsidP="009637F1">
      <w:pPr>
        <w:tabs>
          <w:tab w:val="left" w:pos="900"/>
        </w:tabs>
        <w:spacing w:before="120"/>
        <w:ind w:firstLine="720"/>
        <w:jc w:val="center"/>
        <w:rPr>
          <w:sz w:val="28"/>
          <w:szCs w:val="28"/>
        </w:rPr>
      </w:pPr>
    </w:p>
    <w:p w:rsidR="009637F1" w:rsidRDefault="009637F1" w:rsidP="009637F1">
      <w:pPr>
        <w:tabs>
          <w:tab w:val="left" w:pos="900"/>
        </w:tabs>
        <w:spacing w:before="120"/>
        <w:ind w:firstLine="720"/>
        <w:jc w:val="center"/>
        <w:rPr>
          <w:sz w:val="28"/>
          <w:szCs w:val="28"/>
        </w:rPr>
      </w:pPr>
    </w:p>
    <w:p w:rsidR="009637F1" w:rsidRDefault="009637F1" w:rsidP="009637F1">
      <w:pPr>
        <w:tabs>
          <w:tab w:val="left" w:pos="900"/>
        </w:tabs>
        <w:spacing w:before="120"/>
        <w:ind w:firstLine="720"/>
        <w:jc w:val="center"/>
        <w:rPr>
          <w:sz w:val="28"/>
          <w:szCs w:val="28"/>
        </w:rPr>
      </w:pPr>
    </w:p>
    <w:p w:rsidR="00ED125C" w:rsidRPr="00ED125C" w:rsidRDefault="00ED125C" w:rsidP="00ED125C">
      <w:pPr>
        <w:jc w:val="center"/>
        <w:rPr>
          <w:b/>
          <w:sz w:val="28"/>
          <w:szCs w:val="28"/>
        </w:rPr>
      </w:pPr>
      <w:r w:rsidRPr="00ED125C">
        <w:rPr>
          <w:b/>
          <w:sz w:val="28"/>
          <w:szCs w:val="28"/>
        </w:rPr>
        <w:t>Monique Taborda Cavalheiro Tavares</w:t>
      </w:r>
    </w:p>
    <w:p w:rsidR="00ED125C" w:rsidRPr="00ED125C" w:rsidRDefault="00ED125C" w:rsidP="00ED125C">
      <w:pPr>
        <w:jc w:val="center"/>
        <w:rPr>
          <w:sz w:val="28"/>
          <w:szCs w:val="28"/>
        </w:rPr>
      </w:pPr>
      <w:r w:rsidRPr="00ED125C">
        <w:rPr>
          <w:sz w:val="28"/>
          <w:szCs w:val="28"/>
        </w:rPr>
        <w:t>Secretária da Comissão</w:t>
      </w:r>
    </w:p>
    <w:p w:rsidR="00484A59" w:rsidRDefault="00484A59" w:rsidP="009637F1"/>
    <w:p w:rsidR="00ED125C" w:rsidRDefault="00ED125C">
      <w:r>
        <w:br w:type="page"/>
      </w:r>
    </w:p>
    <w:p w:rsidR="00ED125C" w:rsidRDefault="00ED125C" w:rsidP="00ED125C">
      <w:pPr>
        <w:ind w:right="-81"/>
        <w:jc w:val="center"/>
        <w:rPr>
          <w:sz w:val="52"/>
          <w:szCs w:val="52"/>
          <w:u w:val="single"/>
        </w:rPr>
      </w:pPr>
      <w:r w:rsidRPr="007C0C62">
        <w:rPr>
          <w:sz w:val="52"/>
          <w:szCs w:val="52"/>
          <w:u w:val="single"/>
        </w:rPr>
        <w:lastRenderedPageBreak/>
        <w:t>C O N V O C A Ç Ã O</w:t>
      </w:r>
    </w:p>
    <w:p w:rsidR="00ED125C" w:rsidRDefault="00ED125C" w:rsidP="00ED125C">
      <w:pPr>
        <w:ind w:right="-81"/>
        <w:rPr>
          <w:sz w:val="44"/>
          <w:szCs w:val="44"/>
          <w:u w:val="single"/>
        </w:rPr>
      </w:pPr>
    </w:p>
    <w:p w:rsidR="00ED125C" w:rsidRDefault="00ED125C" w:rsidP="00ED125C">
      <w:pPr>
        <w:ind w:right="-81"/>
        <w:jc w:val="center"/>
        <w:rPr>
          <w:sz w:val="44"/>
          <w:szCs w:val="44"/>
          <w:u w:val="single"/>
        </w:rPr>
      </w:pPr>
    </w:p>
    <w:p w:rsidR="00ED125C" w:rsidRDefault="00ED125C" w:rsidP="00ED125C">
      <w:pPr>
        <w:ind w:right="-81"/>
        <w:jc w:val="both"/>
        <w:rPr>
          <w:sz w:val="28"/>
          <w:szCs w:val="28"/>
        </w:rPr>
      </w:pPr>
      <w:r>
        <w:rPr>
          <w:sz w:val="28"/>
          <w:szCs w:val="28"/>
        </w:rPr>
        <w:tab/>
      </w:r>
      <w:r>
        <w:rPr>
          <w:sz w:val="28"/>
          <w:szCs w:val="28"/>
        </w:rPr>
        <w:tab/>
      </w:r>
      <w:r>
        <w:rPr>
          <w:sz w:val="28"/>
          <w:szCs w:val="28"/>
        </w:rPr>
        <w:tab/>
        <w:t xml:space="preserve">De ordem do excelentíssimo Senhor Presidente, Deputado Robério Negreiros, no uso das atribuições previstas no </w:t>
      </w:r>
      <w:r w:rsidRPr="001B65C5">
        <w:rPr>
          <w:b/>
          <w:sz w:val="28"/>
          <w:szCs w:val="28"/>
        </w:rPr>
        <w:t>Art. 78 do RI/CLDF</w:t>
      </w:r>
      <w:r>
        <w:rPr>
          <w:sz w:val="28"/>
          <w:szCs w:val="28"/>
        </w:rPr>
        <w:t xml:space="preserve">, convocamos os Senhores Deputados membros desta Comissão para a </w:t>
      </w:r>
      <w:r>
        <w:rPr>
          <w:b/>
          <w:sz w:val="28"/>
          <w:szCs w:val="28"/>
        </w:rPr>
        <w:t>4</w:t>
      </w:r>
      <w:r w:rsidRPr="009C18A0">
        <w:rPr>
          <w:b/>
          <w:sz w:val="28"/>
          <w:szCs w:val="28"/>
        </w:rPr>
        <w:t>ª</w:t>
      </w:r>
      <w:r w:rsidRPr="003C7D92">
        <w:rPr>
          <w:b/>
          <w:sz w:val="28"/>
          <w:szCs w:val="28"/>
        </w:rPr>
        <w:t xml:space="preserve"> Reunião </w:t>
      </w:r>
      <w:r>
        <w:rPr>
          <w:b/>
          <w:sz w:val="28"/>
          <w:szCs w:val="28"/>
        </w:rPr>
        <w:t>Extrao</w:t>
      </w:r>
      <w:r w:rsidRPr="003C7D92">
        <w:rPr>
          <w:b/>
          <w:sz w:val="28"/>
          <w:szCs w:val="28"/>
        </w:rPr>
        <w:t>rdinária</w:t>
      </w:r>
      <w:r>
        <w:rPr>
          <w:sz w:val="28"/>
          <w:szCs w:val="28"/>
        </w:rPr>
        <w:t xml:space="preserve"> da 1ª Sessão Legislativa da 7ª Legislatura desta Casa de Leis, a realizar-se no dia </w:t>
      </w:r>
      <w:r>
        <w:rPr>
          <w:b/>
          <w:sz w:val="28"/>
          <w:szCs w:val="28"/>
          <w:u w:val="single"/>
        </w:rPr>
        <w:t xml:space="preserve">02 de junho </w:t>
      </w:r>
      <w:r w:rsidRPr="003C7D92">
        <w:rPr>
          <w:b/>
          <w:sz w:val="28"/>
          <w:szCs w:val="28"/>
          <w:u w:val="single"/>
        </w:rPr>
        <w:t>de 20</w:t>
      </w:r>
      <w:r>
        <w:rPr>
          <w:b/>
          <w:sz w:val="28"/>
          <w:szCs w:val="28"/>
          <w:u w:val="single"/>
        </w:rPr>
        <w:t>15</w:t>
      </w:r>
      <w:r>
        <w:rPr>
          <w:sz w:val="28"/>
          <w:szCs w:val="28"/>
        </w:rPr>
        <w:t xml:space="preserve">, </w:t>
      </w:r>
      <w:r>
        <w:rPr>
          <w:b/>
          <w:sz w:val="28"/>
          <w:szCs w:val="28"/>
        </w:rPr>
        <w:t>às 14</w:t>
      </w:r>
      <w:r w:rsidRPr="003C7D92">
        <w:rPr>
          <w:b/>
          <w:sz w:val="28"/>
          <w:szCs w:val="28"/>
        </w:rPr>
        <w:t>h</w:t>
      </w:r>
      <w:r>
        <w:rPr>
          <w:sz w:val="28"/>
          <w:szCs w:val="28"/>
        </w:rPr>
        <w:t xml:space="preserve"> (quatorze horas) na Sala de Reunião das Comissões. </w:t>
      </w:r>
    </w:p>
    <w:p w:rsidR="00ED125C" w:rsidRDefault="00ED125C" w:rsidP="00ED125C">
      <w:pPr>
        <w:ind w:right="-81"/>
        <w:jc w:val="both"/>
        <w:rPr>
          <w:sz w:val="28"/>
          <w:szCs w:val="28"/>
        </w:rPr>
      </w:pPr>
    </w:p>
    <w:p w:rsidR="00ED125C" w:rsidRPr="003C7D92" w:rsidRDefault="00ED125C" w:rsidP="00ED125C">
      <w:pPr>
        <w:ind w:right="-81"/>
        <w:jc w:val="both"/>
        <w:rPr>
          <w:b/>
          <w:sz w:val="28"/>
          <w:szCs w:val="28"/>
        </w:rPr>
      </w:pPr>
      <w:r>
        <w:rPr>
          <w:sz w:val="28"/>
          <w:szCs w:val="28"/>
        </w:rPr>
        <w:tab/>
      </w:r>
      <w:r>
        <w:rPr>
          <w:sz w:val="28"/>
          <w:szCs w:val="28"/>
        </w:rPr>
        <w:tab/>
      </w:r>
      <w:r>
        <w:rPr>
          <w:sz w:val="28"/>
          <w:szCs w:val="28"/>
        </w:rPr>
        <w:tab/>
        <w:t xml:space="preserve">De igual modo, solicitamos aos Senhores (as) Deputados (as) que, </w:t>
      </w:r>
      <w:r w:rsidRPr="003C7D92">
        <w:rPr>
          <w:b/>
          <w:sz w:val="28"/>
          <w:szCs w:val="28"/>
          <w:u w:val="single"/>
        </w:rPr>
        <w:t>na impossibilidade de seu comparecimento</w:t>
      </w:r>
      <w:r>
        <w:rPr>
          <w:sz w:val="28"/>
          <w:szCs w:val="28"/>
        </w:rPr>
        <w:t xml:space="preserve">, </w:t>
      </w:r>
      <w:r w:rsidRPr="003C7D92">
        <w:rPr>
          <w:b/>
          <w:sz w:val="28"/>
          <w:szCs w:val="28"/>
        </w:rPr>
        <w:t>seja providenciada a presença de seu suplente.</w:t>
      </w:r>
    </w:p>
    <w:p w:rsidR="00ED125C" w:rsidRDefault="00ED125C" w:rsidP="00ED125C">
      <w:pPr>
        <w:ind w:right="-81"/>
        <w:rPr>
          <w:sz w:val="28"/>
          <w:szCs w:val="28"/>
        </w:rPr>
      </w:pPr>
    </w:p>
    <w:p w:rsidR="00ED125C" w:rsidRDefault="00ED125C" w:rsidP="00ED125C">
      <w:pPr>
        <w:ind w:right="-81"/>
        <w:rPr>
          <w:sz w:val="28"/>
          <w:szCs w:val="28"/>
        </w:rPr>
      </w:pPr>
    </w:p>
    <w:p w:rsidR="00ED125C" w:rsidRDefault="00ED125C" w:rsidP="00ED125C">
      <w:pPr>
        <w:ind w:right="-81"/>
        <w:rPr>
          <w:sz w:val="28"/>
          <w:szCs w:val="28"/>
        </w:rPr>
      </w:pPr>
    </w:p>
    <w:p w:rsidR="00ED125C" w:rsidRDefault="00ED125C" w:rsidP="00ED125C">
      <w:pPr>
        <w:ind w:left="4956" w:right="-81"/>
        <w:jc w:val="right"/>
        <w:rPr>
          <w:sz w:val="28"/>
          <w:szCs w:val="28"/>
        </w:rPr>
      </w:pPr>
    </w:p>
    <w:p w:rsidR="00ED125C" w:rsidRDefault="00ED125C" w:rsidP="00ED125C">
      <w:pPr>
        <w:ind w:left="4956" w:right="-81"/>
        <w:jc w:val="right"/>
        <w:rPr>
          <w:sz w:val="28"/>
          <w:szCs w:val="28"/>
        </w:rPr>
      </w:pPr>
    </w:p>
    <w:p w:rsidR="00ED125C" w:rsidRDefault="00ED125C" w:rsidP="00ED125C">
      <w:pPr>
        <w:ind w:left="4956" w:right="-81"/>
        <w:rPr>
          <w:sz w:val="28"/>
          <w:szCs w:val="28"/>
        </w:rPr>
      </w:pPr>
      <w:r>
        <w:rPr>
          <w:sz w:val="28"/>
          <w:szCs w:val="28"/>
        </w:rPr>
        <w:t>Brasília, 29 de maio de 2015.</w:t>
      </w:r>
    </w:p>
    <w:p w:rsidR="00ED125C" w:rsidRDefault="00ED125C" w:rsidP="009637F1"/>
    <w:p w:rsidR="00ED125C" w:rsidRDefault="00ED125C" w:rsidP="009637F1"/>
    <w:p w:rsidR="00ED125C" w:rsidRDefault="00ED125C" w:rsidP="009637F1"/>
    <w:p w:rsidR="00ED125C" w:rsidRDefault="00ED125C" w:rsidP="009637F1"/>
    <w:p w:rsidR="00ED125C" w:rsidRDefault="00ED125C" w:rsidP="009637F1"/>
    <w:p w:rsidR="00ED125C" w:rsidRPr="00ED125C" w:rsidRDefault="00ED125C" w:rsidP="00ED125C">
      <w:pPr>
        <w:jc w:val="center"/>
        <w:rPr>
          <w:b/>
          <w:sz w:val="28"/>
          <w:szCs w:val="28"/>
        </w:rPr>
      </w:pPr>
      <w:r w:rsidRPr="00ED125C">
        <w:rPr>
          <w:b/>
          <w:sz w:val="28"/>
          <w:szCs w:val="28"/>
        </w:rPr>
        <w:t>Monique Taborda Cavalheiro Tavares</w:t>
      </w:r>
    </w:p>
    <w:p w:rsidR="00ED125C" w:rsidRPr="00ED125C" w:rsidRDefault="00ED125C" w:rsidP="00ED125C">
      <w:pPr>
        <w:jc w:val="center"/>
        <w:rPr>
          <w:sz w:val="28"/>
          <w:szCs w:val="28"/>
        </w:rPr>
      </w:pPr>
      <w:r w:rsidRPr="00ED125C">
        <w:rPr>
          <w:sz w:val="28"/>
          <w:szCs w:val="28"/>
        </w:rPr>
        <w:t>Secretária da Comissão</w:t>
      </w:r>
    </w:p>
    <w:p w:rsidR="00ED125C" w:rsidRDefault="00ED125C" w:rsidP="009637F1"/>
    <w:p w:rsidR="00ED125C" w:rsidRDefault="00ED125C">
      <w:r>
        <w:br w:type="page"/>
      </w:r>
    </w:p>
    <w:p w:rsidR="00ED125C" w:rsidRDefault="00ED125C" w:rsidP="009637F1"/>
    <w:p w:rsidR="00ED125C" w:rsidRPr="003307C4" w:rsidRDefault="00ED125C" w:rsidP="00ED125C">
      <w:pPr>
        <w:pStyle w:val="Ttulo3"/>
        <w:rPr>
          <w:color w:val="auto"/>
          <w:u w:val="single"/>
        </w:rPr>
      </w:pPr>
      <w:r w:rsidRPr="003307C4">
        <w:rPr>
          <w:color w:val="auto"/>
          <w:u w:val="single"/>
        </w:rPr>
        <w:t>PAUTA DA 4ª REUNIÃO EXTRAORDINÁRIA DA COMISSÃO DE SEGURANÇA</w:t>
      </w:r>
    </w:p>
    <w:p w:rsidR="00ED125C" w:rsidRPr="003307C4" w:rsidRDefault="00ED125C" w:rsidP="00ED125C">
      <w:pPr>
        <w:rPr>
          <w:sz w:val="24"/>
          <w:szCs w:val="24"/>
        </w:rPr>
      </w:pPr>
    </w:p>
    <w:p w:rsidR="00ED125C" w:rsidRPr="003307C4" w:rsidRDefault="00ED125C" w:rsidP="00ED125C">
      <w:pPr>
        <w:rPr>
          <w:sz w:val="24"/>
          <w:szCs w:val="24"/>
        </w:rPr>
      </w:pPr>
    </w:p>
    <w:p w:rsidR="00ED125C" w:rsidRPr="003307C4" w:rsidRDefault="00ED125C" w:rsidP="00ED125C">
      <w:pPr>
        <w:pStyle w:val="Ttulo1"/>
        <w:rPr>
          <w:b/>
          <w:color w:val="auto"/>
          <w:sz w:val="24"/>
          <w:szCs w:val="24"/>
        </w:rPr>
      </w:pPr>
      <w:proofErr w:type="gramStart"/>
      <w:r w:rsidRPr="003307C4">
        <w:rPr>
          <w:b/>
          <w:color w:val="auto"/>
          <w:sz w:val="24"/>
          <w:szCs w:val="24"/>
        </w:rPr>
        <w:t>Local:</w:t>
      </w:r>
      <w:r w:rsidRPr="003307C4">
        <w:rPr>
          <w:b/>
          <w:color w:val="auto"/>
          <w:sz w:val="24"/>
          <w:szCs w:val="24"/>
        </w:rPr>
        <w:tab/>
      </w:r>
      <w:proofErr w:type="gramEnd"/>
      <w:r w:rsidRPr="003307C4">
        <w:rPr>
          <w:b/>
          <w:color w:val="auto"/>
          <w:sz w:val="24"/>
          <w:szCs w:val="24"/>
        </w:rPr>
        <w:t>Sala de reunião das comissões</w:t>
      </w:r>
    </w:p>
    <w:p w:rsidR="00ED125C" w:rsidRPr="003307C4" w:rsidRDefault="00ED125C" w:rsidP="00ED125C">
      <w:pPr>
        <w:rPr>
          <w:sz w:val="24"/>
          <w:szCs w:val="24"/>
        </w:rPr>
      </w:pPr>
      <w:proofErr w:type="gramStart"/>
      <w:r w:rsidRPr="003307C4">
        <w:rPr>
          <w:b/>
          <w:sz w:val="24"/>
          <w:szCs w:val="24"/>
        </w:rPr>
        <w:t>Data:</w:t>
      </w:r>
      <w:r w:rsidRPr="003307C4">
        <w:rPr>
          <w:b/>
          <w:sz w:val="24"/>
          <w:szCs w:val="24"/>
        </w:rPr>
        <w:tab/>
      </w:r>
      <w:proofErr w:type="gramEnd"/>
      <w:r w:rsidRPr="003307C4">
        <w:rPr>
          <w:b/>
          <w:sz w:val="24"/>
          <w:szCs w:val="24"/>
        </w:rPr>
        <w:t xml:space="preserve">          02 de junho de 2015 (terça-feira), às 14h</w:t>
      </w:r>
    </w:p>
    <w:p w:rsidR="00ED125C" w:rsidRPr="003307C4" w:rsidRDefault="00ED125C" w:rsidP="00ED125C">
      <w:pPr>
        <w:rPr>
          <w:sz w:val="24"/>
          <w:szCs w:val="24"/>
        </w:rPr>
      </w:pPr>
    </w:p>
    <w:p w:rsidR="00ED125C" w:rsidRPr="003307C4" w:rsidRDefault="00ED125C" w:rsidP="00ED125C">
      <w:pPr>
        <w:rPr>
          <w:b/>
          <w:sz w:val="24"/>
          <w:szCs w:val="24"/>
        </w:rPr>
      </w:pPr>
      <w:r w:rsidRPr="003307C4">
        <w:rPr>
          <w:b/>
          <w:sz w:val="24"/>
          <w:szCs w:val="24"/>
        </w:rPr>
        <w:t>I - EXPEDIENTES</w:t>
      </w:r>
    </w:p>
    <w:p w:rsidR="00ED125C" w:rsidRPr="003307C4" w:rsidRDefault="00ED125C" w:rsidP="00ED125C">
      <w:pPr>
        <w:rPr>
          <w:sz w:val="24"/>
          <w:szCs w:val="24"/>
        </w:rPr>
      </w:pPr>
    </w:p>
    <w:p w:rsidR="00A26CB2" w:rsidRPr="003307C4" w:rsidRDefault="00A26CB2" w:rsidP="00A26CB2">
      <w:pPr>
        <w:numPr>
          <w:ilvl w:val="0"/>
          <w:numId w:val="2"/>
        </w:numPr>
        <w:tabs>
          <w:tab w:val="left" w:pos="357"/>
        </w:tabs>
        <w:spacing w:after="120"/>
        <w:ind w:right="-79"/>
        <w:jc w:val="both"/>
        <w:rPr>
          <w:color w:val="333333"/>
          <w:sz w:val="24"/>
          <w:szCs w:val="24"/>
        </w:rPr>
      </w:pPr>
      <w:r w:rsidRPr="003307C4">
        <w:rPr>
          <w:color w:val="333333"/>
          <w:sz w:val="24"/>
          <w:szCs w:val="24"/>
        </w:rPr>
        <w:t xml:space="preserve">Apreciação da Indicação nº </w:t>
      </w:r>
      <w:r w:rsidRPr="003307C4">
        <w:rPr>
          <w:color w:val="333333"/>
          <w:sz w:val="24"/>
          <w:szCs w:val="24"/>
        </w:rPr>
        <w:t>3917</w:t>
      </w:r>
      <w:r w:rsidRPr="003307C4">
        <w:rPr>
          <w:color w:val="333333"/>
          <w:sz w:val="24"/>
          <w:szCs w:val="24"/>
        </w:rPr>
        <w:t>/20</w:t>
      </w:r>
      <w:r w:rsidRPr="003307C4">
        <w:rPr>
          <w:color w:val="333333"/>
          <w:sz w:val="24"/>
          <w:szCs w:val="24"/>
        </w:rPr>
        <w:t>15</w:t>
      </w:r>
      <w:r w:rsidRPr="003307C4">
        <w:rPr>
          <w:color w:val="333333"/>
          <w:sz w:val="24"/>
          <w:szCs w:val="24"/>
        </w:rPr>
        <w:t xml:space="preserve">, </w:t>
      </w:r>
      <w:r w:rsidRPr="003307C4">
        <w:rPr>
          <w:color w:val="333333"/>
          <w:sz w:val="24"/>
          <w:szCs w:val="24"/>
        </w:rPr>
        <w:t>de autoria de vários deputados</w:t>
      </w:r>
      <w:r w:rsidRPr="003307C4">
        <w:rPr>
          <w:color w:val="333333"/>
          <w:sz w:val="24"/>
          <w:szCs w:val="24"/>
        </w:rPr>
        <w:t>, que “</w:t>
      </w:r>
      <w:r w:rsidRPr="003307C4">
        <w:rPr>
          <w:i/>
          <w:color w:val="333333"/>
          <w:sz w:val="24"/>
          <w:szCs w:val="24"/>
        </w:rPr>
        <w:t xml:space="preserve">sugere ao </w:t>
      </w:r>
      <w:r w:rsidRPr="003307C4">
        <w:rPr>
          <w:i/>
          <w:color w:val="333333"/>
          <w:sz w:val="24"/>
          <w:szCs w:val="24"/>
        </w:rPr>
        <w:t xml:space="preserve">Excelentíssimo Senhor Governador do Distrito Federal que regulamente, por Decreto, a interpretação a ser dada ao disposto no art. 32 da lei 12.086, 06 de novembro de 2009 que “Dispõe sobre os militares da Polícia Militar do Distrito Federal e do Corpo de Bombeiros Militar do Distrito </w:t>
      </w:r>
      <w:r w:rsidR="003307C4" w:rsidRPr="003307C4">
        <w:rPr>
          <w:i/>
          <w:color w:val="333333"/>
          <w:sz w:val="24"/>
          <w:szCs w:val="24"/>
        </w:rPr>
        <w:t>F</w:t>
      </w:r>
      <w:r w:rsidRPr="003307C4">
        <w:rPr>
          <w:i/>
          <w:color w:val="333333"/>
          <w:sz w:val="24"/>
          <w:szCs w:val="24"/>
        </w:rPr>
        <w:t xml:space="preserve">ederal; altera as Leis </w:t>
      </w:r>
      <w:proofErr w:type="spellStart"/>
      <w:r w:rsidRPr="003307C4">
        <w:rPr>
          <w:i/>
          <w:color w:val="333333"/>
          <w:sz w:val="24"/>
          <w:szCs w:val="24"/>
        </w:rPr>
        <w:t>nºs</w:t>
      </w:r>
      <w:proofErr w:type="spellEnd"/>
      <w:r w:rsidRPr="003307C4">
        <w:rPr>
          <w:i/>
          <w:color w:val="333333"/>
          <w:sz w:val="24"/>
          <w:szCs w:val="24"/>
        </w:rPr>
        <w:t xml:space="preserve"> 6.450, de 14 de outubro de 1977, 7.289, de 18 de dezembro de 1984, 7.479, de 2. De junho de 1986, 8.255, de 20 de novembro de 1991, e 10.486, de 4 de julho de 2002; revoga as Leis </w:t>
      </w:r>
      <w:proofErr w:type="spellStart"/>
      <w:r w:rsidRPr="003307C4">
        <w:rPr>
          <w:i/>
          <w:color w:val="333333"/>
          <w:sz w:val="24"/>
          <w:szCs w:val="24"/>
        </w:rPr>
        <w:t>nºs</w:t>
      </w:r>
      <w:proofErr w:type="spellEnd"/>
      <w:r w:rsidRPr="003307C4">
        <w:rPr>
          <w:i/>
          <w:color w:val="333333"/>
          <w:sz w:val="24"/>
          <w:szCs w:val="24"/>
        </w:rPr>
        <w:t xml:space="preserve"> 6.302, de 15 de dezembro de 1975, 6.645, de 14 de maio de 1979, 7.491, de 13 de junho de 1986, 7.687, de 13 de dezembro de 1988, 7.851, de 23 de outubro de 1989, 8.204, de 8 de julho de 1991, 8.258, de 6 de dezembro de 1991, 9.054, de 29 de maio de 1995, e 9.237, de 22 de dezembro de 1995; revoga dispositivos das Leis </w:t>
      </w:r>
      <w:proofErr w:type="spellStart"/>
      <w:r w:rsidRPr="003307C4">
        <w:rPr>
          <w:i/>
          <w:color w:val="333333"/>
          <w:sz w:val="24"/>
          <w:szCs w:val="24"/>
        </w:rPr>
        <w:t>nºos</w:t>
      </w:r>
      <w:proofErr w:type="spellEnd"/>
      <w:r w:rsidRPr="003307C4">
        <w:rPr>
          <w:i/>
          <w:color w:val="333333"/>
          <w:sz w:val="24"/>
          <w:szCs w:val="24"/>
        </w:rPr>
        <w:t xml:space="preserve"> 7.457, de 9 de abril de 1986, 9.713, de 25 de novembro de 1998, e 11.134, de 15 de julho de 2005; e dá outras providências</w:t>
      </w:r>
      <w:r w:rsidRPr="003307C4">
        <w:rPr>
          <w:color w:val="333333"/>
          <w:sz w:val="24"/>
          <w:szCs w:val="24"/>
        </w:rPr>
        <w:t>.”</w:t>
      </w:r>
    </w:p>
    <w:p w:rsidR="00A26CB2" w:rsidRPr="003307C4" w:rsidRDefault="00A26CB2" w:rsidP="00A26CB2">
      <w:pPr>
        <w:numPr>
          <w:ilvl w:val="0"/>
          <w:numId w:val="2"/>
        </w:numPr>
        <w:tabs>
          <w:tab w:val="left" w:pos="357"/>
        </w:tabs>
        <w:spacing w:after="120"/>
        <w:ind w:right="-79"/>
        <w:jc w:val="both"/>
        <w:rPr>
          <w:color w:val="333333"/>
          <w:sz w:val="24"/>
          <w:szCs w:val="24"/>
          <w:u w:val="single"/>
        </w:rPr>
      </w:pPr>
      <w:r w:rsidRPr="003307C4">
        <w:rPr>
          <w:color w:val="333333"/>
          <w:sz w:val="24"/>
          <w:szCs w:val="24"/>
        </w:rPr>
        <w:t>Apreciação do Parecer ao Projeto de Lei nº</w:t>
      </w:r>
      <w:r w:rsidRPr="003307C4">
        <w:rPr>
          <w:sz w:val="24"/>
          <w:szCs w:val="24"/>
        </w:rPr>
        <w:t xml:space="preserve"> </w:t>
      </w:r>
      <w:r w:rsidRPr="003307C4">
        <w:rPr>
          <w:sz w:val="24"/>
          <w:szCs w:val="24"/>
        </w:rPr>
        <w:t>37/2015, do deputado Chico Leite, que ”</w:t>
      </w:r>
      <w:r w:rsidRPr="003307C4">
        <w:rPr>
          <w:i/>
          <w:sz w:val="24"/>
          <w:szCs w:val="24"/>
        </w:rPr>
        <w:t xml:space="preserve">estabelece regras gerais de segurança para a guarda responsável de cães e gatos, cria o cadastro geral e dá outras </w:t>
      </w:r>
      <w:proofErr w:type="gramStart"/>
      <w:r w:rsidRPr="003307C4">
        <w:rPr>
          <w:i/>
          <w:sz w:val="24"/>
          <w:szCs w:val="24"/>
        </w:rPr>
        <w:t>providências</w:t>
      </w:r>
      <w:r w:rsidRPr="003307C4">
        <w:rPr>
          <w:sz w:val="24"/>
          <w:szCs w:val="24"/>
        </w:rPr>
        <w:t>.”</w:t>
      </w:r>
      <w:proofErr w:type="gramEnd"/>
    </w:p>
    <w:p w:rsidR="00A26CB2" w:rsidRPr="003307C4" w:rsidRDefault="00A26CB2" w:rsidP="00A26CB2">
      <w:pPr>
        <w:tabs>
          <w:tab w:val="left" w:pos="357"/>
        </w:tabs>
        <w:spacing w:after="120"/>
        <w:ind w:left="709" w:right="-79"/>
        <w:jc w:val="both"/>
        <w:rPr>
          <w:color w:val="333333"/>
          <w:sz w:val="24"/>
          <w:szCs w:val="24"/>
        </w:rPr>
      </w:pPr>
      <w:r w:rsidRPr="003307C4">
        <w:rPr>
          <w:color w:val="333333"/>
          <w:sz w:val="24"/>
          <w:szCs w:val="24"/>
        </w:rPr>
        <w:t xml:space="preserve">Relatoria: Deputado </w:t>
      </w:r>
      <w:proofErr w:type="spellStart"/>
      <w:r w:rsidRPr="003307C4">
        <w:rPr>
          <w:color w:val="333333"/>
          <w:sz w:val="24"/>
          <w:szCs w:val="24"/>
        </w:rPr>
        <w:t>Juarezão</w:t>
      </w:r>
      <w:proofErr w:type="spellEnd"/>
    </w:p>
    <w:p w:rsidR="00A26CB2" w:rsidRPr="003307C4" w:rsidRDefault="00A26CB2" w:rsidP="00A26CB2">
      <w:pPr>
        <w:tabs>
          <w:tab w:val="left" w:pos="357"/>
        </w:tabs>
        <w:spacing w:after="120"/>
        <w:ind w:left="709" w:right="-79"/>
        <w:jc w:val="both"/>
        <w:rPr>
          <w:color w:val="333333"/>
          <w:sz w:val="24"/>
          <w:szCs w:val="24"/>
        </w:rPr>
      </w:pPr>
      <w:r w:rsidRPr="003307C4">
        <w:rPr>
          <w:color w:val="333333"/>
          <w:sz w:val="24"/>
          <w:szCs w:val="24"/>
        </w:rPr>
        <w:t>Parecer:</w:t>
      </w:r>
    </w:p>
    <w:p w:rsidR="003307C4" w:rsidRPr="003307C4" w:rsidRDefault="00A26CB2" w:rsidP="003307C4">
      <w:pPr>
        <w:pStyle w:val="PargrafodaLista"/>
        <w:numPr>
          <w:ilvl w:val="0"/>
          <w:numId w:val="2"/>
        </w:numPr>
        <w:tabs>
          <w:tab w:val="left" w:pos="357"/>
        </w:tabs>
        <w:spacing w:after="120"/>
        <w:ind w:right="-79"/>
        <w:jc w:val="both"/>
        <w:rPr>
          <w:sz w:val="24"/>
          <w:szCs w:val="24"/>
        </w:rPr>
      </w:pPr>
      <w:r w:rsidRPr="003307C4">
        <w:rPr>
          <w:color w:val="333333"/>
          <w:sz w:val="24"/>
          <w:szCs w:val="24"/>
        </w:rPr>
        <w:t>Apreciação do Parecer ao Projeto de Lei nº</w:t>
      </w:r>
      <w:r w:rsidRPr="003307C4">
        <w:rPr>
          <w:sz w:val="24"/>
          <w:szCs w:val="24"/>
        </w:rPr>
        <w:t xml:space="preserve"> </w:t>
      </w:r>
      <w:r w:rsidRPr="003307C4">
        <w:rPr>
          <w:sz w:val="24"/>
          <w:szCs w:val="24"/>
        </w:rPr>
        <w:t>1122/2012</w:t>
      </w:r>
      <w:r w:rsidRPr="003307C4">
        <w:rPr>
          <w:sz w:val="24"/>
          <w:szCs w:val="24"/>
        </w:rPr>
        <w:t xml:space="preserve">, </w:t>
      </w:r>
      <w:r w:rsidRPr="003307C4">
        <w:rPr>
          <w:sz w:val="24"/>
          <w:szCs w:val="24"/>
        </w:rPr>
        <w:t>da deputada Eliana Pedrosa</w:t>
      </w:r>
      <w:r w:rsidRPr="003307C4">
        <w:rPr>
          <w:sz w:val="24"/>
          <w:szCs w:val="24"/>
        </w:rPr>
        <w:t>, que ”</w:t>
      </w:r>
      <w:r w:rsidRPr="003307C4">
        <w:rPr>
          <w:sz w:val="24"/>
          <w:szCs w:val="24"/>
        </w:rPr>
        <w:t xml:space="preserve"> </w:t>
      </w:r>
      <w:r w:rsidRPr="003307C4">
        <w:rPr>
          <w:i/>
          <w:sz w:val="24"/>
          <w:szCs w:val="24"/>
        </w:rPr>
        <w:t xml:space="preserve">dispõe </w:t>
      </w:r>
      <w:r w:rsidR="003307C4" w:rsidRPr="003307C4">
        <w:rPr>
          <w:i/>
          <w:sz w:val="24"/>
          <w:szCs w:val="24"/>
        </w:rPr>
        <w:t xml:space="preserve">sobre a instalação de câmera de vídeo nas escolas da rede pública de ensino localizadas em áreas com índices de criminalidade reconhecidamente </w:t>
      </w:r>
      <w:proofErr w:type="gramStart"/>
      <w:r w:rsidR="003307C4" w:rsidRPr="003307C4">
        <w:rPr>
          <w:i/>
          <w:sz w:val="24"/>
          <w:szCs w:val="24"/>
        </w:rPr>
        <w:t>elevados</w:t>
      </w:r>
      <w:r w:rsidR="003307C4" w:rsidRPr="003307C4">
        <w:rPr>
          <w:sz w:val="24"/>
          <w:szCs w:val="24"/>
        </w:rPr>
        <w:t>.</w:t>
      </w:r>
      <w:r w:rsidRPr="003307C4">
        <w:rPr>
          <w:sz w:val="24"/>
          <w:szCs w:val="24"/>
        </w:rPr>
        <w:t>”</w:t>
      </w:r>
      <w:proofErr w:type="gramEnd"/>
    </w:p>
    <w:p w:rsidR="003307C4" w:rsidRPr="003307C4" w:rsidRDefault="003307C4" w:rsidP="003307C4">
      <w:pPr>
        <w:tabs>
          <w:tab w:val="left" w:pos="357"/>
        </w:tabs>
        <w:spacing w:after="120"/>
        <w:ind w:left="709" w:right="-79"/>
        <w:jc w:val="both"/>
        <w:rPr>
          <w:color w:val="333333"/>
          <w:sz w:val="24"/>
          <w:szCs w:val="24"/>
        </w:rPr>
      </w:pPr>
      <w:r w:rsidRPr="003307C4">
        <w:rPr>
          <w:color w:val="333333"/>
          <w:sz w:val="24"/>
          <w:szCs w:val="24"/>
        </w:rPr>
        <w:t xml:space="preserve">Relatoria: Deputado </w:t>
      </w:r>
      <w:r w:rsidRPr="003307C4">
        <w:rPr>
          <w:color w:val="333333"/>
          <w:sz w:val="24"/>
          <w:szCs w:val="24"/>
        </w:rPr>
        <w:t>Chico Vigilante</w:t>
      </w:r>
    </w:p>
    <w:p w:rsidR="003307C4" w:rsidRPr="003307C4" w:rsidRDefault="003307C4" w:rsidP="003307C4">
      <w:pPr>
        <w:tabs>
          <w:tab w:val="left" w:pos="357"/>
        </w:tabs>
        <w:spacing w:after="120"/>
        <w:ind w:left="709" w:right="-79"/>
        <w:jc w:val="both"/>
        <w:rPr>
          <w:color w:val="333333"/>
          <w:sz w:val="24"/>
          <w:szCs w:val="24"/>
        </w:rPr>
      </w:pPr>
      <w:r w:rsidRPr="003307C4">
        <w:rPr>
          <w:color w:val="333333"/>
          <w:sz w:val="24"/>
          <w:szCs w:val="24"/>
        </w:rPr>
        <w:t>Parecer:</w:t>
      </w:r>
    </w:p>
    <w:p w:rsidR="00A26CB2" w:rsidRPr="003307C4" w:rsidRDefault="00A26CB2" w:rsidP="003307C4">
      <w:pPr>
        <w:tabs>
          <w:tab w:val="left" w:pos="357"/>
        </w:tabs>
        <w:spacing w:after="120"/>
        <w:ind w:right="-79"/>
        <w:jc w:val="both"/>
        <w:rPr>
          <w:color w:val="333333"/>
          <w:sz w:val="24"/>
          <w:szCs w:val="24"/>
          <w:u w:val="single"/>
        </w:rPr>
      </w:pPr>
    </w:p>
    <w:p w:rsidR="00ED125C" w:rsidRPr="003307C4" w:rsidRDefault="00ED125C" w:rsidP="00ED125C">
      <w:pPr>
        <w:pStyle w:val="Ttulo4"/>
        <w:rPr>
          <w:color w:val="auto"/>
          <w:sz w:val="24"/>
          <w:szCs w:val="24"/>
        </w:rPr>
      </w:pPr>
      <w:bookmarkStart w:id="0" w:name="_GoBack"/>
      <w:bookmarkEnd w:id="0"/>
      <w:r w:rsidRPr="003307C4">
        <w:rPr>
          <w:color w:val="auto"/>
          <w:sz w:val="24"/>
          <w:szCs w:val="24"/>
        </w:rPr>
        <w:t>II – COMUNICADOS</w:t>
      </w:r>
    </w:p>
    <w:p w:rsidR="00ED125C" w:rsidRPr="003307C4" w:rsidRDefault="00ED125C" w:rsidP="00ED125C">
      <w:pPr>
        <w:rPr>
          <w:sz w:val="24"/>
          <w:szCs w:val="24"/>
        </w:rPr>
      </w:pPr>
    </w:p>
    <w:p w:rsidR="00ED125C" w:rsidRPr="003307C4" w:rsidRDefault="00ED125C" w:rsidP="00ED125C">
      <w:pPr>
        <w:numPr>
          <w:ilvl w:val="0"/>
          <w:numId w:val="1"/>
        </w:numPr>
        <w:rPr>
          <w:sz w:val="24"/>
          <w:szCs w:val="24"/>
        </w:rPr>
      </w:pPr>
      <w:r w:rsidRPr="003307C4">
        <w:rPr>
          <w:sz w:val="24"/>
          <w:szCs w:val="24"/>
        </w:rPr>
        <w:t>Dos membros da Comissão</w:t>
      </w:r>
    </w:p>
    <w:p w:rsidR="00ED125C" w:rsidRPr="003307C4" w:rsidRDefault="00ED125C" w:rsidP="00ED125C">
      <w:pPr>
        <w:numPr>
          <w:ilvl w:val="0"/>
          <w:numId w:val="1"/>
        </w:numPr>
        <w:rPr>
          <w:sz w:val="24"/>
          <w:szCs w:val="24"/>
        </w:rPr>
      </w:pPr>
      <w:r w:rsidRPr="003307C4">
        <w:rPr>
          <w:sz w:val="24"/>
          <w:szCs w:val="24"/>
        </w:rPr>
        <w:t>Do Presidente da Comissão</w:t>
      </w:r>
    </w:p>
    <w:p w:rsidR="00ED125C" w:rsidRPr="003307C4" w:rsidRDefault="00ED125C" w:rsidP="009637F1">
      <w:pPr>
        <w:rPr>
          <w:sz w:val="24"/>
          <w:szCs w:val="24"/>
        </w:rPr>
      </w:pPr>
    </w:p>
    <w:p w:rsidR="00ED125C" w:rsidRPr="003307C4" w:rsidRDefault="00ED125C" w:rsidP="009637F1">
      <w:pPr>
        <w:rPr>
          <w:sz w:val="24"/>
          <w:szCs w:val="24"/>
        </w:rPr>
      </w:pPr>
    </w:p>
    <w:p w:rsidR="00ED125C" w:rsidRPr="003307C4" w:rsidRDefault="00ED125C" w:rsidP="009637F1">
      <w:pPr>
        <w:rPr>
          <w:sz w:val="24"/>
          <w:szCs w:val="24"/>
        </w:rPr>
      </w:pPr>
    </w:p>
    <w:p w:rsidR="00ED125C" w:rsidRPr="003307C4" w:rsidRDefault="00ED125C" w:rsidP="00ED125C">
      <w:pPr>
        <w:jc w:val="center"/>
        <w:rPr>
          <w:b/>
          <w:sz w:val="24"/>
          <w:szCs w:val="24"/>
        </w:rPr>
      </w:pPr>
      <w:r w:rsidRPr="003307C4">
        <w:rPr>
          <w:b/>
          <w:sz w:val="24"/>
          <w:szCs w:val="24"/>
        </w:rPr>
        <w:t>Monique Taborda Cavalheiro Tavares</w:t>
      </w:r>
    </w:p>
    <w:p w:rsidR="00ED125C" w:rsidRPr="003307C4" w:rsidRDefault="00ED125C" w:rsidP="00ED125C">
      <w:pPr>
        <w:jc w:val="center"/>
        <w:rPr>
          <w:sz w:val="24"/>
          <w:szCs w:val="24"/>
        </w:rPr>
      </w:pPr>
      <w:r w:rsidRPr="003307C4">
        <w:rPr>
          <w:sz w:val="24"/>
          <w:szCs w:val="24"/>
        </w:rPr>
        <w:t>Secretária da Comissão</w:t>
      </w:r>
    </w:p>
    <w:p w:rsidR="00ED125C" w:rsidRPr="003307C4" w:rsidRDefault="00ED125C" w:rsidP="009637F1">
      <w:pPr>
        <w:rPr>
          <w:sz w:val="24"/>
          <w:szCs w:val="24"/>
        </w:rPr>
      </w:pPr>
    </w:p>
    <w:sectPr w:rsidR="00ED125C" w:rsidRPr="003307C4" w:rsidSect="00707376">
      <w:headerReference w:type="default" r:id="rId7"/>
      <w:footerReference w:type="default" r:id="rId8"/>
      <w:pgSz w:w="11907" w:h="16840" w:code="9"/>
      <w:pgMar w:top="1985" w:right="1134" w:bottom="56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47E" w:rsidRDefault="004A647E">
      <w:r>
        <w:separator/>
      </w:r>
    </w:p>
  </w:endnote>
  <w:endnote w:type="continuationSeparator" w:id="0">
    <w:p w:rsidR="004A647E" w:rsidRDefault="004A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47E" w:rsidRDefault="004A647E">
    <w:pPr>
      <w:pStyle w:val="Rodap"/>
      <w:pBdr>
        <w:top w:val="single" w:sz="4" w:space="1" w:color="auto"/>
      </w:pBdr>
      <w:jc w:val="center"/>
    </w:pPr>
    <w:r>
      <w:t xml:space="preserve">Câmara Legislativa do Distrito Federal </w:t>
    </w:r>
    <w:r>
      <w:br/>
      <w:t xml:space="preserve">Praça Municipal, </w:t>
    </w:r>
    <w:proofErr w:type="spellStart"/>
    <w:r>
      <w:t>Qd</w:t>
    </w:r>
    <w:proofErr w:type="spellEnd"/>
    <w:r>
      <w:t xml:space="preserve">. 2, </w:t>
    </w:r>
    <w:proofErr w:type="spellStart"/>
    <w:r>
      <w:t>Lt</w:t>
    </w:r>
    <w:proofErr w:type="spellEnd"/>
    <w:r>
      <w:t>. 5, 1º andar – SIG - Fone: (61) 3348-8303</w:t>
    </w:r>
  </w:p>
  <w:p w:rsidR="004A647E" w:rsidRDefault="004A647E">
    <w:pPr>
      <w:pStyle w:val="Rodap"/>
      <w:pBdr>
        <w:top w:val="single" w:sz="4" w:space="1" w:color="auto"/>
      </w:pBdr>
      <w:jc w:val="center"/>
    </w:pPr>
    <w:r>
      <w:t>Brasília - DF - CEP: 70.094-902</w:t>
    </w:r>
  </w:p>
  <w:p w:rsidR="004A647E" w:rsidRPr="00E8020A" w:rsidRDefault="004A647E">
    <w:pPr>
      <w:pStyle w:val="Rodap"/>
      <w:rPr>
        <w:sz w:val="16"/>
        <w:szCs w:val="16"/>
      </w:rPr>
    </w:pP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47E" w:rsidRDefault="004A647E">
      <w:r>
        <w:separator/>
      </w:r>
    </w:p>
  </w:footnote>
  <w:footnote w:type="continuationSeparator" w:id="0">
    <w:p w:rsidR="004A647E" w:rsidRDefault="004A6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4" w:type="dxa"/>
      <w:tblLayout w:type="fixed"/>
      <w:tblCellMar>
        <w:left w:w="70" w:type="dxa"/>
        <w:right w:w="70" w:type="dxa"/>
      </w:tblCellMar>
      <w:tblLook w:val="0000" w:firstRow="0" w:lastRow="0" w:firstColumn="0" w:lastColumn="0" w:noHBand="0" w:noVBand="0"/>
    </w:tblPr>
    <w:tblGrid>
      <w:gridCol w:w="1204"/>
      <w:gridCol w:w="8080"/>
    </w:tblGrid>
    <w:tr w:rsidR="004A647E">
      <w:trPr>
        <w:trHeight w:hRule="exact" w:val="1158"/>
      </w:trPr>
      <w:tc>
        <w:tcPr>
          <w:tcW w:w="1204" w:type="dxa"/>
          <w:tcBorders>
            <w:bottom w:val="single" w:sz="6" w:space="0" w:color="auto"/>
          </w:tcBorders>
          <w:vAlign w:val="center"/>
        </w:tcPr>
        <w:p w:rsidR="004A647E" w:rsidRDefault="004A647E">
          <w:r>
            <w:rPr>
              <w:b/>
              <w:noProof/>
            </w:rPr>
            <w:drawing>
              <wp:inline distT="0" distB="0" distL="0" distR="0">
                <wp:extent cx="666750" cy="6667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8080" w:type="dxa"/>
          <w:tcBorders>
            <w:bottom w:val="single" w:sz="6" w:space="0" w:color="auto"/>
          </w:tcBorders>
          <w:vAlign w:val="center"/>
        </w:tcPr>
        <w:p w:rsidR="004A647E" w:rsidRPr="009D5105" w:rsidRDefault="004A647E" w:rsidP="00707376">
          <w:pPr>
            <w:spacing w:before="300"/>
            <w:jc w:val="center"/>
            <w:rPr>
              <w:b/>
              <w:spacing w:val="12"/>
              <w:sz w:val="32"/>
              <w:szCs w:val="32"/>
            </w:rPr>
          </w:pPr>
          <w:r w:rsidRPr="009D5105">
            <w:rPr>
              <w:rFonts w:ascii="Arial" w:hAnsi="Arial"/>
              <w:b/>
              <w:sz w:val="32"/>
              <w:szCs w:val="32"/>
            </w:rPr>
            <w:t>CÂMARA LEGISLATIVA DO DISTRITO FEDERAL</w:t>
          </w:r>
        </w:p>
        <w:p w:rsidR="004A647E" w:rsidRDefault="004A647E" w:rsidP="00707376">
          <w:pPr>
            <w:pStyle w:val="Ttulo6"/>
            <w:spacing w:before="80"/>
            <w:jc w:val="center"/>
          </w:pPr>
          <w:r w:rsidRPr="009D5105">
            <w:rPr>
              <w:rFonts w:cs="Arial"/>
              <w:sz w:val="32"/>
              <w:szCs w:val="32"/>
            </w:rPr>
            <w:t>COMISSÃO DE SEGURANÇA</w:t>
          </w:r>
          <w:r>
            <w:rPr>
              <w:rFonts w:cs="Arial"/>
              <w:sz w:val="32"/>
              <w:szCs w:val="32"/>
            </w:rPr>
            <w:t xml:space="preserve"> - CS</w:t>
          </w:r>
        </w:p>
      </w:tc>
    </w:tr>
  </w:tbl>
  <w:p w:rsidR="004A647E" w:rsidRDefault="004A64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401A5"/>
    <w:multiLevelType w:val="hybridMultilevel"/>
    <w:tmpl w:val="6B5C1B92"/>
    <w:lvl w:ilvl="0" w:tplc="77F67B5E">
      <w:start w:val="1"/>
      <w:numFmt w:val="decimal"/>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 w15:restartNumberingAfterBreak="0">
    <w:nsid w:val="27065423"/>
    <w:multiLevelType w:val="hybridMultilevel"/>
    <w:tmpl w:val="340AE71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58FA4653"/>
    <w:multiLevelType w:val="hybridMultilevel"/>
    <w:tmpl w:val="DB7A8C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A674251"/>
    <w:multiLevelType w:val="hybridMultilevel"/>
    <w:tmpl w:val="D8CEE78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70A9436A"/>
    <w:multiLevelType w:val="hybridMultilevel"/>
    <w:tmpl w:val="F246EBF6"/>
    <w:lvl w:ilvl="0" w:tplc="04160011">
      <w:start w:val="1"/>
      <w:numFmt w:val="decimal"/>
      <w:lvlText w:val="%1)"/>
      <w:lvlJc w:val="left"/>
      <w:pPr>
        <w:ind w:left="785" w:hanging="360"/>
      </w:pPr>
    </w:lvl>
    <w:lvl w:ilvl="1" w:tplc="04160019" w:tentative="1">
      <w:start w:val="1"/>
      <w:numFmt w:val="lowerLetter"/>
      <w:lvlText w:val="%2."/>
      <w:lvlJc w:val="left"/>
      <w:pPr>
        <w:ind w:left="-2813" w:hanging="360"/>
      </w:pPr>
    </w:lvl>
    <w:lvl w:ilvl="2" w:tplc="0416001B" w:tentative="1">
      <w:start w:val="1"/>
      <w:numFmt w:val="lowerRoman"/>
      <w:lvlText w:val="%3."/>
      <w:lvlJc w:val="right"/>
      <w:pPr>
        <w:ind w:left="-2093" w:hanging="180"/>
      </w:pPr>
    </w:lvl>
    <w:lvl w:ilvl="3" w:tplc="0416000F" w:tentative="1">
      <w:start w:val="1"/>
      <w:numFmt w:val="decimal"/>
      <w:lvlText w:val="%4."/>
      <w:lvlJc w:val="left"/>
      <w:pPr>
        <w:ind w:left="-1373" w:hanging="360"/>
      </w:pPr>
    </w:lvl>
    <w:lvl w:ilvl="4" w:tplc="04160019" w:tentative="1">
      <w:start w:val="1"/>
      <w:numFmt w:val="lowerLetter"/>
      <w:lvlText w:val="%5."/>
      <w:lvlJc w:val="left"/>
      <w:pPr>
        <w:ind w:left="-653" w:hanging="360"/>
      </w:pPr>
    </w:lvl>
    <w:lvl w:ilvl="5" w:tplc="0416001B" w:tentative="1">
      <w:start w:val="1"/>
      <w:numFmt w:val="lowerRoman"/>
      <w:lvlText w:val="%6."/>
      <w:lvlJc w:val="right"/>
      <w:pPr>
        <w:ind w:left="67" w:hanging="180"/>
      </w:pPr>
    </w:lvl>
    <w:lvl w:ilvl="6" w:tplc="0416000F" w:tentative="1">
      <w:start w:val="1"/>
      <w:numFmt w:val="decimal"/>
      <w:lvlText w:val="%7."/>
      <w:lvlJc w:val="left"/>
      <w:pPr>
        <w:ind w:left="787" w:hanging="360"/>
      </w:pPr>
    </w:lvl>
    <w:lvl w:ilvl="7" w:tplc="04160019" w:tentative="1">
      <w:start w:val="1"/>
      <w:numFmt w:val="lowerLetter"/>
      <w:lvlText w:val="%8."/>
      <w:lvlJc w:val="left"/>
      <w:pPr>
        <w:ind w:left="1507" w:hanging="360"/>
      </w:pPr>
    </w:lvl>
    <w:lvl w:ilvl="8" w:tplc="0416001B" w:tentative="1">
      <w:start w:val="1"/>
      <w:numFmt w:val="lowerRoman"/>
      <w:lvlText w:val="%9."/>
      <w:lvlJc w:val="right"/>
      <w:pPr>
        <w:ind w:left="2227"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0"/>
    <w:rsid w:val="00016D6F"/>
    <w:rsid w:val="00020682"/>
    <w:rsid w:val="00023E7C"/>
    <w:rsid w:val="00030D91"/>
    <w:rsid w:val="00036DCC"/>
    <w:rsid w:val="00055C09"/>
    <w:rsid w:val="00067FC3"/>
    <w:rsid w:val="000878EA"/>
    <w:rsid w:val="00090B18"/>
    <w:rsid w:val="000A2C68"/>
    <w:rsid w:val="000A5D92"/>
    <w:rsid w:val="000B36B5"/>
    <w:rsid w:val="000C249F"/>
    <w:rsid w:val="000D7028"/>
    <w:rsid w:val="000F3A2B"/>
    <w:rsid w:val="00107998"/>
    <w:rsid w:val="0013563A"/>
    <w:rsid w:val="001379E7"/>
    <w:rsid w:val="001510B2"/>
    <w:rsid w:val="00152D1C"/>
    <w:rsid w:val="0016171F"/>
    <w:rsid w:val="00183B59"/>
    <w:rsid w:val="00193320"/>
    <w:rsid w:val="001A250F"/>
    <w:rsid w:val="001B1C5E"/>
    <w:rsid w:val="001C3893"/>
    <w:rsid w:val="001F3C1F"/>
    <w:rsid w:val="002068E5"/>
    <w:rsid w:val="002331DE"/>
    <w:rsid w:val="00240C04"/>
    <w:rsid w:val="00263A6E"/>
    <w:rsid w:val="00281B85"/>
    <w:rsid w:val="002906EA"/>
    <w:rsid w:val="00291644"/>
    <w:rsid w:val="0029727F"/>
    <w:rsid w:val="002B5DE5"/>
    <w:rsid w:val="002E013E"/>
    <w:rsid w:val="002E2076"/>
    <w:rsid w:val="002F2765"/>
    <w:rsid w:val="002F49E4"/>
    <w:rsid w:val="003012CE"/>
    <w:rsid w:val="003307C4"/>
    <w:rsid w:val="003451A3"/>
    <w:rsid w:val="00372FFE"/>
    <w:rsid w:val="003A70E1"/>
    <w:rsid w:val="003C14A7"/>
    <w:rsid w:val="003D022C"/>
    <w:rsid w:val="003D07F6"/>
    <w:rsid w:val="003E1983"/>
    <w:rsid w:val="00427675"/>
    <w:rsid w:val="00472D86"/>
    <w:rsid w:val="0048130C"/>
    <w:rsid w:val="00484A59"/>
    <w:rsid w:val="004A647E"/>
    <w:rsid w:val="004C31F5"/>
    <w:rsid w:val="004C4F17"/>
    <w:rsid w:val="00500458"/>
    <w:rsid w:val="0057307B"/>
    <w:rsid w:val="00574A63"/>
    <w:rsid w:val="005965E0"/>
    <w:rsid w:val="005974E0"/>
    <w:rsid w:val="0060227A"/>
    <w:rsid w:val="00640D94"/>
    <w:rsid w:val="00647E81"/>
    <w:rsid w:val="006817A4"/>
    <w:rsid w:val="006B535B"/>
    <w:rsid w:val="006B74DD"/>
    <w:rsid w:val="006D6B54"/>
    <w:rsid w:val="006F2838"/>
    <w:rsid w:val="00700EF5"/>
    <w:rsid w:val="00707376"/>
    <w:rsid w:val="00735582"/>
    <w:rsid w:val="00741130"/>
    <w:rsid w:val="00762CD4"/>
    <w:rsid w:val="00787517"/>
    <w:rsid w:val="007A5933"/>
    <w:rsid w:val="007C4D89"/>
    <w:rsid w:val="007C71AB"/>
    <w:rsid w:val="007E7C9E"/>
    <w:rsid w:val="008211B4"/>
    <w:rsid w:val="00826D72"/>
    <w:rsid w:val="00840A93"/>
    <w:rsid w:val="0089069F"/>
    <w:rsid w:val="008A0A58"/>
    <w:rsid w:val="008D747C"/>
    <w:rsid w:val="008E46F3"/>
    <w:rsid w:val="008F6E3E"/>
    <w:rsid w:val="00913BA4"/>
    <w:rsid w:val="0091612C"/>
    <w:rsid w:val="009637F1"/>
    <w:rsid w:val="00967A10"/>
    <w:rsid w:val="00976FC3"/>
    <w:rsid w:val="009953C2"/>
    <w:rsid w:val="009A4C87"/>
    <w:rsid w:val="009B7DEE"/>
    <w:rsid w:val="009B7DFE"/>
    <w:rsid w:val="009C0978"/>
    <w:rsid w:val="009D1AA7"/>
    <w:rsid w:val="009E2BBB"/>
    <w:rsid w:val="009F1B52"/>
    <w:rsid w:val="00A26CB2"/>
    <w:rsid w:val="00A92517"/>
    <w:rsid w:val="00AD063E"/>
    <w:rsid w:val="00AD545D"/>
    <w:rsid w:val="00B6579E"/>
    <w:rsid w:val="00B9526A"/>
    <w:rsid w:val="00BB56F4"/>
    <w:rsid w:val="00BB6D16"/>
    <w:rsid w:val="00BD6C8B"/>
    <w:rsid w:val="00C0345A"/>
    <w:rsid w:val="00C107F9"/>
    <w:rsid w:val="00C23418"/>
    <w:rsid w:val="00C45E65"/>
    <w:rsid w:val="00C55F5D"/>
    <w:rsid w:val="00C5615A"/>
    <w:rsid w:val="00C8428C"/>
    <w:rsid w:val="00CA1939"/>
    <w:rsid w:val="00CA3F02"/>
    <w:rsid w:val="00CA4672"/>
    <w:rsid w:val="00CA5F1C"/>
    <w:rsid w:val="00CD1F3F"/>
    <w:rsid w:val="00CD4BD0"/>
    <w:rsid w:val="00CD575A"/>
    <w:rsid w:val="00CD74F2"/>
    <w:rsid w:val="00D17103"/>
    <w:rsid w:val="00D4498E"/>
    <w:rsid w:val="00D52D09"/>
    <w:rsid w:val="00D632CD"/>
    <w:rsid w:val="00D84A22"/>
    <w:rsid w:val="00DB2520"/>
    <w:rsid w:val="00DD2684"/>
    <w:rsid w:val="00DE78D7"/>
    <w:rsid w:val="00DF18AA"/>
    <w:rsid w:val="00DF3D0A"/>
    <w:rsid w:val="00E060AC"/>
    <w:rsid w:val="00E17F10"/>
    <w:rsid w:val="00E31CFB"/>
    <w:rsid w:val="00E32413"/>
    <w:rsid w:val="00E37633"/>
    <w:rsid w:val="00E41786"/>
    <w:rsid w:val="00E45990"/>
    <w:rsid w:val="00E649EF"/>
    <w:rsid w:val="00E66B8B"/>
    <w:rsid w:val="00E97910"/>
    <w:rsid w:val="00EA1241"/>
    <w:rsid w:val="00EC058E"/>
    <w:rsid w:val="00ED125C"/>
    <w:rsid w:val="00ED3FA0"/>
    <w:rsid w:val="00EE6A45"/>
    <w:rsid w:val="00F055CB"/>
    <w:rsid w:val="00F1294F"/>
    <w:rsid w:val="00F13CBE"/>
    <w:rsid w:val="00F164E8"/>
    <w:rsid w:val="00F321F7"/>
    <w:rsid w:val="00F43DCA"/>
    <w:rsid w:val="00F62EE1"/>
    <w:rsid w:val="00F732AA"/>
    <w:rsid w:val="00F74D3B"/>
    <w:rsid w:val="00F9465B"/>
    <w:rsid w:val="00FB4612"/>
    <w:rsid w:val="00FC3889"/>
    <w:rsid w:val="00FE3255"/>
    <w:rsid w:val="00FF22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2692B-A173-4BA4-8D45-0D830CF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A10"/>
    <w:rPr>
      <w:rFonts w:ascii="Times New Roman" w:eastAsia="Times New Roman" w:hAnsi="Times New Roman"/>
    </w:rPr>
  </w:style>
  <w:style w:type="paragraph" w:styleId="Ttulo1">
    <w:name w:val="heading 1"/>
    <w:basedOn w:val="Normal"/>
    <w:next w:val="Normal"/>
    <w:link w:val="Ttulo1Char"/>
    <w:uiPriority w:val="9"/>
    <w:qFormat/>
    <w:rsid w:val="00ED12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semiHidden/>
    <w:unhideWhenUsed/>
    <w:qFormat/>
    <w:rsid w:val="00ED125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ED125C"/>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qFormat/>
    <w:rsid w:val="00967A10"/>
    <w:pPr>
      <w:keepNext/>
      <w:outlineLvl w:val="5"/>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967A10"/>
    <w:rPr>
      <w:rFonts w:ascii="Arial" w:eastAsia="Times New Roman" w:hAnsi="Arial" w:cs="Times New Roman"/>
      <w:b/>
      <w:sz w:val="24"/>
      <w:szCs w:val="20"/>
      <w:lang w:eastAsia="pt-BR"/>
    </w:rPr>
  </w:style>
  <w:style w:type="paragraph" w:styleId="Cabealho">
    <w:name w:val="header"/>
    <w:basedOn w:val="Normal"/>
    <w:link w:val="CabealhoChar"/>
    <w:rsid w:val="00967A10"/>
    <w:pPr>
      <w:tabs>
        <w:tab w:val="center" w:pos="4419"/>
        <w:tab w:val="right" w:pos="8838"/>
      </w:tabs>
    </w:pPr>
  </w:style>
  <w:style w:type="character" w:customStyle="1" w:styleId="CabealhoChar">
    <w:name w:val="Cabeçalho Char"/>
    <w:basedOn w:val="Fontepargpadro"/>
    <w:link w:val="Cabealho"/>
    <w:rsid w:val="00967A10"/>
    <w:rPr>
      <w:rFonts w:ascii="Times New Roman" w:eastAsia="Times New Roman" w:hAnsi="Times New Roman" w:cs="Times New Roman"/>
      <w:sz w:val="20"/>
      <w:szCs w:val="20"/>
      <w:lang w:eastAsia="pt-BR"/>
    </w:rPr>
  </w:style>
  <w:style w:type="paragraph" w:styleId="Rodap">
    <w:name w:val="footer"/>
    <w:basedOn w:val="Normal"/>
    <w:link w:val="RodapChar"/>
    <w:rsid w:val="00967A10"/>
    <w:pPr>
      <w:tabs>
        <w:tab w:val="center" w:pos="4419"/>
        <w:tab w:val="right" w:pos="8838"/>
      </w:tabs>
    </w:pPr>
  </w:style>
  <w:style w:type="character" w:customStyle="1" w:styleId="RodapChar">
    <w:name w:val="Rodapé Char"/>
    <w:basedOn w:val="Fontepargpadro"/>
    <w:link w:val="Rodap"/>
    <w:rsid w:val="00967A10"/>
    <w:rPr>
      <w:rFonts w:ascii="Times New Roman" w:eastAsia="Times New Roman" w:hAnsi="Times New Roman" w:cs="Times New Roman"/>
      <w:sz w:val="20"/>
      <w:szCs w:val="20"/>
      <w:lang w:eastAsia="pt-BR"/>
    </w:rPr>
  </w:style>
  <w:style w:type="paragraph" w:styleId="NormalWeb">
    <w:name w:val="Normal (Web)"/>
    <w:basedOn w:val="Normal"/>
    <w:uiPriority w:val="99"/>
    <w:rsid w:val="009637F1"/>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640D94"/>
    <w:rPr>
      <w:rFonts w:ascii="Tahoma" w:hAnsi="Tahoma" w:cs="Tahoma"/>
      <w:sz w:val="16"/>
      <w:szCs w:val="16"/>
    </w:rPr>
  </w:style>
  <w:style w:type="character" w:customStyle="1" w:styleId="TextodebaloChar">
    <w:name w:val="Texto de balão Char"/>
    <w:basedOn w:val="Fontepargpadro"/>
    <w:link w:val="Textodebalo"/>
    <w:uiPriority w:val="99"/>
    <w:semiHidden/>
    <w:rsid w:val="00640D94"/>
    <w:rPr>
      <w:rFonts w:ascii="Tahoma" w:eastAsia="Times New Roman" w:hAnsi="Tahoma" w:cs="Tahoma"/>
      <w:sz w:val="16"/>
      <w:szCs w:val="16"/>
    </w:rPr>
  </w:style>
  <w:style w:type="character" w:customStyle="1" w:styleId="Ttulo1Char">
    <w:name w:val="Título 1 Char"/>
    <w:basedOn w:val="Fontepargpadro"/>
    <w:link w:val="Ttulo1"/>
    <w:uiPriority w:val="9"/>
    <w:rsid w:val="00ED125C"/>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uiPriority w:val="9"/>
    <w:semiHidden/>
    <w:rsid w:val="00ED125C"/>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ED125C"/>
    <w:rPr>
      <w:rFonts w:asciiTheme="majorHAnsi" w:eastAsiaTheme="majorEastAsia" w:hAnsiTheme="majorHAnsi" w:cstheme="majorBidi"/>
      <w:i/>
      <w:iCs/>
      <w:color w:val="365F91" w:themeColor="accent1" w:themeShade="BF"/>
    </w:rPr>
  </w:style>
  <w:style w:type="paragraph" w:styleId="PargrafodaLista">
    <w:name w:val="List Paragraph"/>
    <w:basedOn w:val="Normal"/>
    <w:uiPriority w:val="34"/>
    <w:qFormat/>
    <w:rsid w:val="00A26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447</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cintia.landim</dc:creator>
  <cp:lastModifiedBy>Jean Marconi</cp:lastModifiedBy>
  <cp:revision>4</cp:revision>
  <cp:lastPrinted>2015-05-29T14:28:00Z</cp:lastPrinted>
  <dcterms:created xsi:type="dcterms:W3CDTF">2015-05-29T12:53:00Z</dcterms:created>
  <dcterms:modified xsi:type="dcterms:W3CDTF">2015-05-29T14:35:00Z</dcterms:modified>
</cp:coreProperties>
</file>