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56147A">
        <w:rPr>
          <w:rFonts w:ascii="Arial" w:hAnsi="Arial" w:cs="Arial"/>
          <w:b/>
          <w:sz w:val="24"/>
          <w:szCs w:val="24"/>
        </w:rPr>
        <w:t>5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56147A">
        <w:rPr>
          <w:rFonts w:ascii="Arial" w:hAnsi="Arial" w:cs="Arial"/>
          <w:b/>
          <w:sz w:val="24"/>
          <w:szCs w:val="24"/>
        </w:rPr>
        <w:t>27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4C618E">
        <w:rPr>
          <w:rFonts w:ascii="Arial" w:hAnsi="Arial" w:cs="Arial"/>
          <w:b/>
          <w:sz w:val="24"/>
          <w:szCs w:val="24"/>
        </w:rPr>
        <w:t>SETEMBR</w:t>
      </w:r>
      <w:r w:rsidR="00B659B6">
        <w:rPr>
          <w:rFonts w:ascii="Arial" w:hAnsi="Arial" w:cs="Arial"/>
          <w:b/>
          <w:sz w:val="24"/>
          <w:szCs w:val="24"/>
        </w:rPr>
        <w:t xml:space="preserve">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9F6CFE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56147A">
        <w:rPr>
          <w:rFonts w:ascii="Arial" w:hAnsi="Arial" w:cs="Arial"/>
          <w:sz w:val="24"/>
          <w:szCs w:val="24"/>
        </w:rPr>
        <w:t>vinte e sete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4C618E">
        <w:rPr>
          <w:rFonts w:ascii="Arial" w:hAnsi="Arial" w:cs="Arial"/>
          <w:sz w:val="24"/>
          <w:szCs w:val="24"/>
        </w:rPr>
        <w:t xml:space="preserve">setembro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56147A">
        <w:rPr>
          <w:rFonts w:ascii="Arial" w:hAnsi="Arial" w:cs="Arial"/>
          <w:sz w:val="24"/>
          <w:szCs w:val="24"/>
        </w:rPr>
        <w:t xml:space="preserve">trinta </w:t>
      </w:r>
      <w:r w:rsidR="00101796">
        <w:rPr>
          <w:rFonts w:ascii="Arial" w:hAnsi="Arial" w:cs="Arial"/>
          <w:sz w:val="24"/>
          <w:szCs w:val="24"/>
        </w:rPr>
        <w:t xml:space="preserve">e cinco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56147A">
        <w:rPr>
          <w:rFonts w:ascii="Arial" w:hAnsi="Arial" w:cs="Arial"/>
          <w:sz w:val="24"/>
          <w:szCs w:val="24"/>
        </w:rPr>
        <w:t>Vice-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>Wellington Luiz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A3215E">
        <w:rPr>
          <w:rFonts w:ascii="Arial" w:hAnsi="Arial" w:cs="Arial"/>
          <w:sz w:val="24"/>
          <w:szCs w:val="24"/>
        </w:rPr>
        <w:t>vigésima</w:t>
      </w:r>
      <w:r w:rsidR="00B659B6" w:rsidRPr="00A3215E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 xml:space="preserve">quinta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6F3CFE">
        <w:rPr>
          <w:rFonts w:ascii="Arial" w:hAnsi="Arial" w:cs="Arial"/>
          <w:sz w:val="24"/>
          <w:szCs w:val="24"/>
        </w:rPr>
        <w:t xml:space="preserve"> e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 xml:space="preserve">São aprovadas as </w:t>
      </w:r>
      <w:r w:rsidR="00B659B6">
        <w:rPr>
          <w:rFonts w:ascii="Arial" w:hAnsi="Arial" w:cs="Arial"/>
          <w:sz w:val="24"/>
          <w:szCs w:val="24"/>
        </w:rPr>
        <w:t>ata</w:t>
      </w:r>
      <w:r w:rsidR="0056147A">
        <w:rPr>
          <w:rFonts w:ascii="Arial" w:hAnsi="Arial" w:cs="Arial"/>
          <w:sz w:val="24"/>
          <w:szCs w:val="24"/>
        </w:rPr>
        <w:t>s</w:t>
      </w:r>
      <w:r w:rsidR="00B659B6">
        <w:rPr>
          <w:rFonts w:ascii="Arial" w:hAnsi="Arial" w:cs="Arial"/>
          <w:sz w:val="24"/>
          <w:szCs w:val="24"/>
        </w:rPr>
        <w:t xml:space="preserve"> da </w:t>
      </w:r>
      <w:r w:rsidR="006F3CFE">
        <w:rPr>
          <w:rFonts w:ascii="Arial" w:hAnsi="Arial" w:cs="Arial"/>
          <w:sz w:val="24"/>
          <w:szCs w:val="24"/>
        </w:rPr>
        <w:t>2</w:t>
      </w:r>
      <w:r w:rsidR="0056147A">
        <w:rPr>
          <w:rFonts w:ascii="Arial" w:hAnsi="Arial" w:cs="Arial"/>
          <w:sz w:val="24"/>
          <w:szCs w:val="24"/>
        </w:rPr>
        <w:t>3</w:t>
      </w:r>
      <w:r w:rsidR="00B659B6">
        <w:rPr>
          <w:rFonts w:ascii="Arial" w:hAnsi="Arial" w:cs="Arial"/>
          <w:sz w:val="24"/>
          <w:szCs w:val="24"/>
        </w:rPr>
        <w:t xml:space="preserve">ª </w:t>
      </w:r>
      <w:r w:rsidR="0056147A">
        <w:rPr>
          <w:rFonts w:ascii="Arial" w:hAnsi="Arial" w:cs="Arial"/>
          <w:sz w:val="24"/>
          <w:szCs w:val="24"/>
        </w:rPr>
        <w:t xml:space="preserve">e da 24ª </w:t>
      </w:r>
      <w:r w:rsidR="00B659B6">
        <w:rPr>
          <w:rFonts w:ascii="Arial" w:hAnsi="Arial" w:cs="Arial"/>
          <w:sz w:val="24"/>
          <w:szCs w:val="24"/>
        </w:rPr>
        <w:t>Reuni</w:t>
      </w:r>
      <w:r w:rsidR="0056147A">
        <w:rPr>
          <w:rFonts w:ascii="Arial" w:hAnsi="Arial" w:cs="Arial"/>
          <w:sz w:val="24"/>
          <w:szCs w:val="24"/>
        </w:rPr>
        <w:t>ões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</w:t>
      </w:r>
      <w:r w:rsidR="0056147A">
        <w:rPr>
          <w:rFonts w:ascii="Arial" w:hAnsi="Arial" w:cs="Arial"/>
          <w:sz w:val="24"/>
          <w:szCs w:val="24"/>
        </w:rPr>
        <w:t>s</w:t>
      </w:r>
      <w:r w:rsidR="00B659B6">
        <w:rPr>
          <w:rFonts w:ascii="Arial" w:hAnsi="Arial" w:cs="Arial"/>
          <w:sz w:val="24"/>
          <w:szCs w:val="24"/>
        </w:rPr>
        <w:t>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>Sobre o Estudo n.º 556/2011, elaborado pela Assessoria Legislativa,</w:t>
      </w:r>
      <w:r w:rsidR="00AD7B5F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 xml:space="preserve">o Vice-Presidente </w:t>
      </w:r>
      <w:r w:rsidR="00AD7B5F">
        <w:rPr>
          <w:rFonts w:ascii="Arial" w:hAnsi="Arial" w:cs="Arial"/>
          <w:sz w:val="24"/>
          <w:szCs w:val="24"/>
        </w:rPr>
        <w:t>delibera trazê-lo n</w:t>
      </w:r>
      <w:r w:rsidR="004C618E">
        <w:rPr>
          <w:rFonts w:ascii="Arial" w:hAnsi="Arial" w:cs="Arial"/>
          <w:sz w:val="24"/>
          <w:szCs w:val="24"/>
        </w:rPr>
        <w:t>o</w:t>
      </w:r>
      <w:r w:rsidR="00AD7B5F">
        <w:rPr>
          <w:rFonts w:ascii="Arial" w:hAnsi="Arial" w:cs="Arial"/>
          <w:sz w:val="24"/>
          <w:szCs w:val="24"/>
        </w:rPr>
        <w:t>v</w:t>
      </w:r>
      <w:r w:rsidR="004C618E">
        <w:rPr>
          <w:rFonts w:ascii="Arial" w:hAnsi="Arial" w:cs="Arial"/>
          <w:sz w:val="24"/>
          <w:szCs w:val="24"/>
        </w:rPr>
        <w:t xml:space="preserve">amente na próxima reunião, uma vez que </w:t>
      </w:r>
      <w:r w:rsidR="0056147A">
        <w:rPr>
          <w:rFonts w:ascii="Arial" w:hAnsi="Arial" w:cs="Arial"/>
          <w:sz w:val="24"/>
          <w:szCs w:val="24"/>
        </w:rPr>
        <w:t>a composição da Comissão não está completa</w:t>
      </w:r>
      <w:r w:rsidR="004C618E">
        <w:rPr>
          <w:rFonts w:ascii="Arial" w:hAnsi="Arial" w:cs="Arial"/>
          <w:sz w:val="24"/>
          <w:szCs w:val="24"/>
        </w:rPr>
        <w:t xml:space="preserve">. </w:t>
      </w:r>
      <w:r w:rsidR="0056147A">
        <w:rPr>
          <w:rFonts w:ascii="Arial" w:hAnsi="Arial" w:cs="Arial"/>
          <w:sz w:val="24"/>
          <w:szCs w:val="24"/>
        </w:rPr>
        <w:t>C</w:t>
      </w:r>
      <w:r w:rsidR="004C618E">
        <w:rPr>
          <w:rFonts w:ascii="Arial" w:hAnsi="Arial" w:cs="Arial"/>
          <w:sz w:val="24"/>
          <w:szCs w:val="24"/>
        </w:rPr>
        <w:t>oloca</w:t>
      </w:r>
      <w:r w:rsidR="0056147A">
        <w:rPr>
          <w:rFonts w:ascii="Arial" w:hAnsi="Arial" w:cs="Arial"/>
          <w:sz w:val="24"/>
          <w:szCs w:val="24"/>
        </w:rPr>
        <w:t>-se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FB7AFD">
        <w:rPr>
          <w:rFonts w:ascii="Arial" w:hAnsi="Arial" w:cs="Arial"/>
          <w:sz w:val="24"/>
          <w:szCs w:val="24"/>
        </w:rPr>
        <w:t xml:space="preserve">em votação </w:t>
      </w:r>
      <w:r w:rsidR="0050156D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50156D">
        <w:rPr>
          <w:rFonts w:ascii="Arial" w:hAnsi="Arial" w:cs="Arial"/>
          <w:b/>
          <w:sz w:val="24"/>
          <w:szCs w:val="24"/>
        </w:rPr>
        <w:t xml:space="preserve">PROJETO DE LEI COMPLEMENTAR N.º </w:t>
      </w:r>
      <w:r w:rsidR="0056147A">
        <w:rPr>
          <w:rFonts w:ascii="Arial" w:hAnsi="Arial" w:cs="Arial"/>
          <w:b/>
          <w:sz w:val="24"/>
          <w:szCs w:val="24"/>
        </w:rPr>
        <w:t>493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50156D">
        <w:rPr>
          <w:rFonts w:ascii="Arial" w:hAnsi="Arial" w:cs="Arial"/>
          <w:b/>
          <w:sz w:val="24"/>
          <w:szCs w:val="24"/>
        </w:rPr>
        <w:t>1</w:t>
      </w:r>
      <w:r w:rsidR="0056147A">
        <w:rPr>
          <w:rFonts w:ascii="Arial" w:hAnsi="Arial" w:cs="Arial"/>
          <w:b/>
          <w:sz w:val="24"/>
          <w:szCs w:val="24"/>
        </w:rPr>
        <w:t>1</w:t>
      </w:r>
      <w:r w:rsidR="00FB7AFD">
        <w:rPr>
          <w:rFonts w:ascii="Arial" w:hAnsi="Arial" w:cs="Arial"/>
          <w:b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de autoria </w:t>
      </w:r>
      <w:r w:rsidR="006F3CFE">
        <w:rPr>
          <w:rFonts w:ascii="Arial" w:hAnsi="Arial" w:cs="Arial"/>
          <w:sz w:val="24"/>
          <w:szCs w:val="24"/>
        </w:rPr>
        <w:t>d</w:t>
      </w:r>
      <w:r w:rsidR="004C618E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>Poder Executivo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416FAD">
        <w:rPr>
          <w:rFonts w:ascii="Arial" w:hAnsi="Arial" w:cs="Arial"/>
          <w:sz w:val="24"/>
          <w:szCs w:val="24"/>
        </w:rPr>
        <w:t xml:space="preserve">relatoria do </w:t>
      </w:r>
      <w:r w:rsidR="003D7A6B" w:rsidRPr="000B5385">
        <w:rPr>
          <w:rFonts w:ascii="Arial" w:hAnsi="Arial" w:cs="Arial"/>
          <w:sz w:val="24"/>
          <w:szCs w:val="24"/>
        </w:rPr>
        <w:t xml:space="preserve">Deputado </w:t>
      </w:r>
      <w:r w:rsidR="0056147A">
        <w:rPr>
          <w:rFonts w:ascii="Arial" w:hAnsi="Arial" w:cs="Arial"/>
          <w:sz w:val="24"/>
          <w:szCs w:val="24"/>
        </w:rPr>
        <w:t>Joe Valle</w:t>
      </w:r>
      <w:r w:rsidR="004C618E">
        <w:rPr>
          <w:rFonts w:ascii="Arial" w:hAnsi="Arial" w:cs="Arial"/>
          <w:sz w:val="24"/>
          <w:szCs w:val="24"/>
        </w:rPr>
        <w:t xml:space="preserve">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56147A" w:rsidRPr="0056147A">
        <w:rPr>
          <w:rFonts w:ascii="Arial" w:hAnsi="Arial" w:cs="Arial"/>
          <w:b/>
          <w:sz w:val="24"/>
          <w:szCs w:val="24"/>
        </w:rPr>
        <w:t xml:space="preserve">altera os incisos II e VI da Lei nº 4.220, de </w:t>
      </w:r>
      <w:proofErr w:type="gramStart"/>
      <w:r w:rsidR="0056147A" w:rsidRPr="0056147A">
        <w:rPr>
          <w:rFonts w:ascii="Arial" w:hAnsi="Arial" w:cs="Arial"/>
          <w:b/>
          <w:sz w:val="24"/>
          <w:szCs w:val="24"/>
        </w:rPr>
        <w:t>9</w:t>
      </w:r>
      <w:proofErr w:type="gramEnd"/>
      <w:r w:rsidR="0056147A" w:rsidRPr="0056147A">
        <w:rPr>
          <w:rFonts w:ascii="Arial" w:hAnsi="Arial" w:cs="Arial"/>
          <w:b/>
          <w:sz w:val="24"/>
          <w:szCs w:val="24"/>
        </w:rPr>
        <w:t xml:space="preserve"> de outubro de 2008, que cria o Fundo de Combate e Erradicação da Pobreza</w:t>
      </w:r>
      <w:r w:rsidR="00FB7AFD">
        <w:rPr>
          <w:rFonts w:ascii="Arial" w:hAnsi="Arial" w:cs="Arial"/>
          <w:b/>
          <w:sz w:val="24"/>
          <w:szCs w:val="24"/>
        </w:rPr>
        <w:t>”</w:t>
      </w:r>
      <w:r w:rsidR="00FB7AFD">
        <w:rPr>
          <w:rFonts w:ascii="Arial" w:hAnsi="Arial" w:cs="Arial"/>
          <w:sz w:val="24"/>
          <w:szCs w:val="24"/>
        </w:rPr>
        <w:t>. O parecer</w:t>
      </w:r>
      <w:r w:rsidR="006260F7">
        <w:rPr>
          <w:rFonts w:ascii="Arial" w:hAnsi="Arial" w:cs="Arial"/>
          <w:sz w:val="24"/>
          <w:szCs w:val="24"/>
        </w:rPr>
        <w:t>,</w:t>
      </w:r>
      <w:r w:rsidR="00FB7AFD">
        <w:rPr>
          <w:rFonts w:ascii="Arial" w:hAnsi="Arial" w:cs="Arial"/>
          <w:sz w:val="24"/>
          <w:szCs w:val="24"/>
        </w:rPr>
        <w:t xml:space="preserve"> pela admissibilidade </w:t>
      </w:r>
      <w:r w:rsidR="006260F7">
        <w:rPr>
          <w:rFonts w:ascii="Arial" w:hAnsi="Arial" w:cs="Arial"/>
          <w:sz w:val="24"/>
          <w:szCs w:val="24"/>
        </w:rPr>
        <w:t xml:space="preserve">na forma da emenda modificativa </w:t>
      </w:r>
      <w:r w:rsidR="0056147A">
        <w:rPr>
          <w:rFonts w:ascii="Arial" w:hAnsi="Arial" w:cs="Arial"/>
          <w:sz w:val="24"/>
          <w:szCs w:val="24"/>
        </w:rPr>
        <w:t xml:space="preserve">n.º 1 </w:t>
      </w:r>
      <w:r w:rsidR="006260F7">
        <w:rPr>
          <w:rFonts w:ascii="Arial" w:hAnsi="Arial" w:cs="Arial"/>
          <w:sz w:val="24"/>
          <w:szCs w:val="24"/>
        </w:rPr>
        <w:t xml:space="preserve">do relator, </w:t>
      </w:r>
      <w:r w:rsidR="0056147A">
        <w:rPr>
          <w:rFonts w:ascii="Arial" w:hAnsi="Arial" w:cs="Arial"/>
          <w:sz w:val="24"/>
          <w:szCs w:val="24"/>
        </w:rPr>
        <w:t xml:space="preserve">retirada a emenda n.º 2, </w:t>
      </w:r>
      <w:r w:rsidR="00FB7AFD">
        <w:rPr>
          <w:rFonts w:ascii="Arial" w:hAnsi="Arial" w:cs="Arial"/>
          <w:sz w:val="24"/>
          <w:szCs w:val="24"/>
        </w:rPr>
        <w:t>foi aprovado por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 xml:space="preserve">três </w:t>
      </w:r>
      <w:r w:rsidR="005D14BF" w:rsidRPr="002C4AF2">
        <w:rPr>
          <w:rFonts w:ascii="Arial" w:hAnsi="Arial" w:cs="Arial"/>
          <w:sz w:val="24"/>
          <w:szCs w:val="24"/>
        </w:rPr>
        <w:t xml:space="preserve">votos. Houve </w:t>
      </w:r>
      <w:r w:rsidR="0056147A">
        <w:rPr>
          <w:rFonts w:ascii="Arial" w:hAnsi="Arial" w:cs="Arial"/>
          <w:sz w:val="24"/>
          <w:szCs w:val="24"/>
        </w:rPr>
        <w:t xml:space="preserve">duas </w:t>
      </w:r>
      <w:r w:rsidR="005D14BF" w:rsidRPr="002C4AF2">
        <w:rPr>
          <w:rFonts w:ascii="Arial" w:hAnsi="Arial" w:cs="Arial"/>
          <w:sz w:val="24"/>
          <w:szCs w:val="24"/>
        </w:rPr>
        <w:t>ausência</w:t>
      </w:r>
      <w:r w:rsidR="0056147A">
        <w:rPr>
          <w:rFonts w:ascii="Arial" w:hAnsi="Arial" w:cs="Arial"/>
          <w:sz w:val="24"/>
          <w:szCs w:val="24"/>
        </w:rPr>
        <w:t>s</w:t>
      </w:r>
      <w:r w:rsidR="002C4AF2">
        <w:rPr>
          <w:rFonts w:ascii="Arial" w:hAnsi="Arial" w:cs="Arial"/>
          <w:sz w:val="24"/>
          <w:szCs w:val="24"/>
        </w:rPr>
        <w:t xml:space="preserve">. </w:t>
      </w:r>
      <w:r w:rsidR="0056147A">
        <w:rPr>
          <w:rFonts w:ascii="Arial" w:hAnsi="Arial" w:cs="Arial"/>
          <w:sz w:val="24"/>
          <w:szCs w:val="24"/>
        </w:rPr>
        <w:t xml:space="preserve">Passa-se então à </w:t>
      </w:r>
      <w:r w:rsidR="006F3CFE">
        <w:rPr>
          <w:rFonts w:ascii="Arial" w:hAnsi="Arial" w:cs="Arial"/>
          <w:sz w:val="24"/>
          <w:szCs w:val="24"/>
        </w:rPr>
        <w:t xml:space="preserve">votação </w:t>
      </w:r>
      <w:r w:rsidR="0056147A">
        <w:rPr>
          <w:rFonts w:ascii="Arial" w:hAnsi="Arial" w:cs="Arial"/>
          <w:sz w:val="24"/>
          <w:szCs w:val="24"/>
        </w:rPr>
        <w:t>d</w:t>
      </w:r>
      <w:r w:rsidR="006D547F" w:rsidRPr="00FF6263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56147A">
        <w:rPr>
          <w:rFonts w:ascii="Arial" w:hAnsi="Arial" w:cs="Arial"/>
          <w:b/>
          <w:sz w:val="24"/>
          <w:szCs w:val="24"/>
        </w:rPr>
        <w:t>1402</w:t>
      </w:r>
      <w:r w:rsidR="00053214" w:rsidRPr="00FF6263">
        <w:rPr>
          <w:rFonts w:ascii="Arial" w:hAnsi="Arial" w:cs="Arial"/>
          <w:b/>
          <w:sz w:val="24"/>
          <w:szCs w:val="24"/>
        </w:rPr>
        <w:t>, de 20</w:t>
      </w:r>
      <w:r w:rsidR="0056147A">
        <w:rPr>
          <w:rFonts w:ascii="Arial" w:hAnsi="Arial" w:cs="Arial"/>
          <w:b/>
          <w:sz w:val="24"/>
          <w:szCs w:val="24"/>
        </w:rPr>
        <w:t>09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de autoria d</w:t>
      </w:r>
      <w:r w:rsidR="0056147A">
        <w:rPr>
          <w:rFonts w:ascii="Arial" w:hAnsi="Arial" w:cs="Arial"/>
          <w:sz w:val="24"/>
          <w:szCs w:val="24"/>
        </w:rPr>
        <w:t>a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>Deputad</w:t>
      </w:r>
      <w:r w:rsidR="0056147A">
        <w:rPr>
          <w:rFonts w:ascii="Arial" w:hAnsi="Arial" w:cs="Arial"/>
          <w:sz w:val="24"/>
          <w:szCs w:val="24"/>
        </w:rPr>
        <w:t>a</w:t>
      </w:r>
      <w:r w:rsidR="00B21306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>Eliana Pedrosa</w:t>
      </w:r>
      <w:r w:rsidR="00053214" w:rsidRPr="00FF6263">
        <w:rPr>
          <w:rFonts w:ascii="Arial" w:hAnsi="Arial" w:cs="Arial"/>
          <w:sz w:val="24"/>
          <w:szCs w:val="24"/>
        </w:rPr>
        <w:t xml:space="preserve">, relatoria do </w:t>
      </w:r>
      <w:r w:rsidR="00416FAD" w:rsidRPr="00FF6263">
        <w:rPr>
          <w:rFonts w:ascii="Arial" w:hAnsi="Arial" w:cs="Arial"/>
          <w:sz w:val="24"/>
          <w:szCs w:val="24"/>
        </w:rPr>
        <w:t xml:space="preserve">Deputado </w:t>
      </w:r>
      <w:r w:rsidR="0056147A">
        <w:rPr>
          <w:rFonts w:ascii="Arial" w:hAnsi="Arial" w:cs="Arial"/>
          <w:sz w:val="24"/>
          <w:szCs w:val="24"/>
        </w:rPr>
        <w:t>Joe Valle</w:t>
      </w:r>
      <w:r w:rsidR="00416FAD" w:rsidRPr="00FF6263">
        <w:rPr>
          <w:rFonts w:ascii="Arial" w:hAnsi="Arial" w:cs="Arial"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que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6147A" w:rsidRPr="0056147A">
        <w:rPr>
          <w:rFonts w:ascii="Arial" w:hAnsi="Arial" w:cs="Arial"/>
          <w:b/>
          <w:sz w:val="24"/>
          <w:szCs w:val="24"/>
        </w:rPr>
        <w:t xml:space="preserve">inclui o </w:t>
      </w:r>
      <w:proofErr w:type="spellStart"/>
      <w:r w:rsidR="0056147A" w:rsidRPr="0056147A">
        <w:rPr>
          <w:rFonts w:ascii="Arial" w:hAnsi="Arial" w:cs="Arial"/>
          <w:b/>
          <w:sz w:val="24"/>
          <w:szCs w:val="24"/>
        </w:rPr>
        <w:t>Arraiá</w:t>
      </w:r>
      <w:proofErr w:type="spellEnd"/>
      <w:r w:rsidR="0056147A" w:rsidRPr="0056147A">
        <w:rPr>
          <w:rFonts w:ascii="Arial" w:hAnsi="Arial" w:cs="Arial"/>
          <w:b/>
          <w:sz w:val="24"/>
          <w:szCs w:val="24"/>
        </w:rPr>
        <w:t xml:space="preserve"> do Formigão no Calendário Oficial de </w:t>
      </w:r>
      <w:r w:rsidR="0056147A">
        <w:rPr>
          <w:rFonts w:ascii="Arial" w:hAnsi="Arial" w:cs="Arial"/>
          <w:b/>
          <w:sz w:val="24"/>
          <w:szCs w:val="24"/>
        </w:rPr>
        <w:t>e</w:t>
      </w:r>
      <w:r w:rsidR="0056147A" w:rsidRPr="0056147A">
        <w:rPr>
          <w:rFonts w:ascii="Arial" w:hAnsi="Arial" w:cs="Arial"/>
          <w:b/>
          <w:sz w:val="24"/>
          <w:szCs w:val="24"/>
        </w:rPr>
        <w:t>ventos do Distrito Federal</w:t>
      </w:r>
      <w:r w:rsidR="00053214" w:rsidRPr="00FF6263">
        <w:rPr>
          <w:rFonts w:ascii="Arial" w:hAnsi="Arial" w:cs="Arial"/>
          <w:b/>
          <w:sz w:val="24"/>
          <w:szCs w:val="24"/>
        </w:rPr>
        <w:t>”</w:t>
      </w:r>
      <w:r w:rsidR="00053214" w:rsidRPr="00FF6263">
        <w:rPr>
          <w:rFonts w:ascii="Arial" w:hAnsi="Arial" w:cs="Arial"/>
          <w:sz w:val="24"/>
          <w:szCs w:val="24"/>
        </w:rPr>
        <w:t xml:space="preserve">. </w:t>
      </w:r>
      <w:r w:rsidR="00E458A0" w:rsidRPr="00FF6263">
        <w:rPr>
          <w:rFonts w:ascii="Arial" w:hAnsi="Arial" w:cs="Arial"/>
          <w:sz w:val="24"/>
          <w:szCs w:val="24"/>
        </w:rPr>
        <w:t>O parecer p</w:t>
      </w:r>
      <w:r w:rsidR="00416FAD" w:rsidRPr="00FF6263">
        <w:rPr>
          <w:rFonts w:ascii="Arial" w:hAnsi="Arial" w:cs="Arial"/>
          <w:sz w:val="24"/>
          <w:szCs w:val="24"/>
        </w:rPr>
        <w:t xml:space="preserve">ela admissibilidade </w:t>
      </w:r>
      <w:r w:rsidR="00E458A0" w:rsidRPr="00FF6263">
        <w:rPr>
          <w:rFonts w:ascii="Arial" w:hAnsi="Arial" w:cs="Arial"/>
          <w:sz w:val="24"/>
          <w:szCs w:val="24"/>
        </w:rPr>
        <w:t xml:space="preserve">foi aprovado por </w:t>
      </w:r>
      <w:r w:rsidR="0056147A">
        <w:rPr>
          <w:rFonts w:ascii="Arial" w:hAnsi="Arial" w:cs="Arial"/>
          <w:sz w:val="24"/>
          <w:szCs w:val="24"/>
        </w:rPr>
        <w:t xml:space="preserve">três </w:t>
      </w:r>
      <w:r w:rsidR="00E458A0" w:rsidRPr="00FF6263">
        <w:rPr>
          <w:rFonts w:ascii="Arial" w:hAnsi="Arial" w:cs="Arial"/>
          <w:sz w:val="24"/>
          <w:szCs w:val="24"/>
        </w:rPr>
        <w:t xml:space="preserve">votos. Houve </w:t>
      </w:r>
      <w:r w:rsidR="0056147A">
        <w:rPr>
          <w:rFonts w:ascii="Arial" w:hAnsi="Arial" w:cs="Arial"/>
          <w:sz w:val="24"/>
          <w:szCs w:val="24"/>
        </w:rPr>
        <w:t xml:space="preserve">duas </w:t>
      </w:r>
      <w:r w:rsidR="00E458A0" w:rsidRPr="00FF6263">
        <w:rPr>
          <w:rFonts w:ascii="Arial" w:hAnsi="Arial" w:cs="Arial"/>
          <w:sz w:val="24"/>
          <w:szCs w:val="24"/>
        </w:rPr>
        <w:t>ausência</w:t>
      </w:r>
      <w:r w:rsidR="0056147A">
        <w:rPr>
          <w:rFonts w:ascii="Arial" w:hAnsi="Arial" w:cs="Arial"/>
          <w:sz w:val="24"/>
          <w:szCs w:val="24"/>
        </w:rPr>
        <w:t>s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9F6CFE">
        <w:rPr>
          <w:rFonts w:ascii="Arial" w:hAnsi="Arial" w:cs="Arial"/>
          <w:sz w:val="24"/>
          <w:szCs w:val="24"/>
        </w:rPr>
        <w:t>Após isso, c</w:t>
      </w:r>
      <w:r w:rsidR="007E5A35" w:rsidRPr="009639E6">
        <w:rPr>
          <w:rFonts w:ascii="Arial" w:hAnsi="Arial" w:cs="Arial"/>
          <w:sz w:val="24"/>
          <w:szCs w:val="24"/>
        </w:rPr>
        <w:t>oloca em discussão e votação 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56147A">
        <w:rPr>
          <w:rFonts w:ascii="Arial" w:hAnsi="Arial" w:cs="Arial"/>
          <w:b/>
          <w:sz w:val="24"/>
          <w:szCs w:val="24"/>
        </w:rPr>
        <w:t>1403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56147A">
        <w:rPr>
          <w:rFonts w:ascii="Arial" w:hAnsi="Arial" w:cs="Arial"/>
          <w:b/>
          <w:sz w:val="24"/>
          <w:szCs w:val="24"/>
        </w:rPr>
        <w:t>09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>de autoria d</w:t>
      </w:r>
      <w:r w:rsidR="0056147A">
        <w:rPr>
          <w:rFonts w:ascii="Arial" w:hAnsi="Arial" w:cs="Arial"/>
          <w:sz w:val="24"/>
          <w:szCs w:val="24"/>
        </w:rPr>
        <w:t>a</w:t>
      </w:r>
      <w:r w:rsidR="0056147A" w:rsidRPr="00FF6263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>Deputada Eliana Pedrosa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56147A">
        <w:rPr>
          <w:rFonts w:ascii="Arial" w:hAnsi="Arial" w:cs="Arial"/>
          <w:sz w:val="24"/>
          <w:szCs w:val="24"/>
        </w:rPr>
        <w:t>Joe Valle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6147A" w:rsidRPr="0056147A">
        <w:rPr>
          <w:rFonts w:ascii="Arial" w:hAnsi="Arial" w:cs="Arial"/>
          <w:b/>
          <w:sz w:val="24"/>
          <w:szCs w:val="24"/>
        </w:rPr>
        <w:t>institui no Calendário Oficial do Distrito Federal o Dia do Produtor Rural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>. O parecer</w:t>
      </w:r>
      <w:r w:rsidR="0056147A">
        <w:rPr>
          <w:rFonts w:ascii="Arial" w:hAnsi="Arial" w:cs="Arial"/>
          <w:sz w:val="24"/>
          <w:szCs w:val="24"/>
        </w:rPr>
        <w:t>,</w:t>
      </w:r>
      <w:r w:rsidR="0056147A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56147A">
        <w:rPr>
          <w:rFonts w:ascii="Arial" w:hAnsi="Arial" w:cs="Arial"/>
          <w:sz w:val="24"/>
          <w:szCs w:val="24"/>
        </w:rPr>
        <w:t xml:space="preserve">na forma do substitutivo do relator, </w:t>
      </w:r>
      <w:r w:rsidR="0056147A" w:rsidRPr="00FF6263">
        <w:rPr>
          <w:rFonts w:ascii="Arial" w:hAnsi="Arial" w:cs="Arial"/>
          <w:sz w:val="24"/>
          <w:szCs w:val="24"/>
        </w:rPr>
        <w:t xml:space="preserve">foi aprovado por </w:t>
      </w:r>
      <w:r w:rsidR="0056147A">
        <w:rPr>
          <w:rFonts w:ascii="Arial" w:hAnsi="Arial" w:cs="Arial"/>
          <w:sz w:val="24"/>
          <w:szCs w:val="24"/>
        </w:rPr>
        <w:t xml:space="preserve">três </w:t>
      </w:r>
      <w:r w:rsidR="0056147A" w:rsidRPr="00FF6263">
        <w:rPr>
          <w:rFonts w:ascii="Arial" w:hAnsi="Arial" w:cs="Arial"/>
          <w:sz w:val="24"/>
          <w:szCs w:val="24"/>
        </w:rPr>
        <w:t xml:space="preserve">votos. Houve </w:t>
      </w:r>
      <w:r w:rsidR="0056147A">
        <w:rPr>
          <w:rFonts w:ascii="Arial" w:hAnsi="Arial" w:cs="Arial"/>
          <w:sz w:val="24"/>
          <w:szCs w:val="24"/>
        </w:rPr>
        <w:t xml:space="preserve">duas </w:t>
      </w:r>
      <w:r w:rsidR="0056147A" w:rsidRPr="00FF6263">
        <w:rPr>
          <w:rFonts w:ascii="Arial" w:hAnsi="Arial" w:cs="Arial"/>
          <w:sz w:val="24"/>
          <w:szCs w:val="24"/>
        </w:rPr>
        <w:t>ausência</w:t>
      </w:r>
      <w:r w:rsidR="0056147A">
        <w:rPr>
          <w:rFonts w:ascii="Arial" w:hAnsi="Arial" w:cs="Arial"/>
          <w:sz w:val="24"/>
          <w:szCs w:val="24"/>
        </w:rPr>
        <w:t>s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56147A">
        <w:rPr>
          <w:rFonts w:ascii="Arial" w:hAnsi="Arial" w:cs="Arial"/>
          <w:sz w:val="24"/>
          <w:szCs w:val="24"/>
        </w:rPr>
        <w:t>P</w:t>
      </w:r>
      <w:r w:rsidR="00B21306">
        <w:rPr>
          <w:rFonts w:ascii="Arial" w:hAnsi="Arial" w:cs="Arial"/>
          <w:sz w:val="24"/>
          <w:szCs w:val="24"/>
        </w:rPr>
        <w:t>assa</w:t>
      </w:r>
      <w:r w:rsidR="0056147A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à </w:t>
      </w:r>
      <w:r w:rsidR="00B21306" w:rsidRPr="009639E6">
        <w:rPr>
          <w:rFonts w:ascii="Arial" w:hAnsi="Arial" w:cs="Arial"/>
          <w:sz w:val="24"/>
          <w:szCs w:val="24"/>
        </w:rPr>
        <w:t xml:space="preserve">votação </w:t>
      </w:r>
      <w:r w:rsidR="00B21306">
        <w:rPr>
          <w:rFonts w:ascii="Arial" w:hAnsi="Arial" w:cs="Arial"/>
          <w:sz w:val="24"/>
          <w:szCs w:val="24"/>
        </w:rPr>
        <w:t>d</w:t>
      </w:r>
      <w:r w:rsidR="00B21306" w:rsidRPr="009639E6">
        <w:rPr>
          <w:rFonts w:ascii="Arial" w:hAnsi="Arial" w:cs="Arial"/>
          <w:sz w:val="24"/>
          <w:szCs w:val="24"/>
        </w:rPr>
        <w:t xml:space="preserve">o </w:t>
      </w:r>
      <w:r w:rsidR="0056147A">
        <w:rPr>
          <w:rFonts w:ascii="Arial" w:hAnsi="Arial" w:cs="Arial"/>
          <w:b/>
          <w:sz w:val="24"/>
          <w:szCs w:val="24"/>
        </w:rPr>
        <w:t>PROJETO DE LEI Nº 60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56147A">
        <w:rPr>
          <w:rFonts w:ascii="Arial" w:hAnsi="Arial" w:cs="Arial"/>
          <w:b/>
          <w:sz w:val="24"/>
          <w:szCs w:val="24"/>
        </w:rPr>
        <w:t>11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>de autoria d</w:t>
      </w:r>
      <w:r w:rsidR="0056147A">
        <w:rPr>
          <w:rFonts w:ascii="Arial" w:hAnsi="Arial" w:cs="Arial"/>
          <w:sz w:val="24"/>
          <w:szCs w:val="24"/>
        </w:rPr>
        <w:t>a</w:t>
      </w:r>
      <w:r w:rsidR="0056147A" w:rsidRPr="00FF6263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>Deputada Eliana Pedrosa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56147A">
        <w:rPr>
          <w:rFonts w:ascii="Arial" w:hAnsi="Arial" w:cs="Arial"/>
          <w:sz w:val="24"/>
          <w:szCs w:val="24"/>
        </w:rPr>
        <w:t>Joe Valle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6147A" w:rsidRPr="0056147A">
        <w:rPr>
          <w:rFonts w:ascii="Arial" w:hAnsi="Arial" w:cs="Arial"/>
          <w:b/>
          <w:sz w:val="24"/>
          <w:szCs w:val="24"/>
        </w:rPr>
        <w:t xml:space="preserve">altera o art. 1º da Lei nº 3.361, de 17 de junho de 2004, que </w:t>
      </w:r>
      <w:r w:rsidR="0056147A" w:rsidRPr="0056147A">
        <w:rPr>
          <w:rFonts w:ascii="Arial" w:hAnsi="Arial" w:cs="Arial"/>
          <w:b/>
          <w:sz w:val="24"/>
          <w:szCs w:val="24"/>
        </w:rPr>
        <w:lastRenderedPageBreak/>
        <w:t>‘institui reserva de vagas, nas universidades e faculdades públicas do Distrito Federal, de, no mínimo, 40% por curso e por turno, para alunos oriundos de escolas públicas do Distrito Federal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56147A">
        <w:rPr>
          <w:rFonts w:ascii="Arial" w:hAnsi="Arial" w:cs="Arial"/>
          <w:sz w:val="24"/>
          <w:szCs w:val="24"/>
        </w:rPr>
        <w:t xml:space="preserve">três </w:t>
      </w:r>
      <w:r w:rsidR="0056147A" w:rsidRPr="00FF6263">
        <w:rPr>
          <w:rFonts w:ascii="Arial" w:hAnsi="Arial" w:cs="Arial"/>
          <w:sz w:val="24"/>
          <w:szCs w:val="24"/>
        </w:rPr>
        <w:t xml:space="preserve">votos. Houve </w:t>
      </w:r>
      <w:r w:rsidR="0056147A">
        <w:rPr>
          <w:rFonts w:ascii="Arial" w:hAnsi="Arial" w:cs="Arial"/>
          <w:sz w:val="24"/>
          <w:szCs w:val="24"/>
        </w:rPr>
        <w:t xml:space="preserve">duas </w:t>
      </w:r>
      <w:r w:rsidR="0056147A" w:rsidRPr="00FF6263">
        <w:rPr>
          <w:rFonts w:ascii="Arial" w:hAnsi="Arial" w:cs="Arial"/>
          <w:sz w:val="24"/>
          <w:szCs w:val="24"/>
        </w:rPr>
        <w:t>ausência</w:t>
      </w:r>
      <w:r w:rsidR="0056147A">
        <w:rPr>
          <w:rFonts w:ascii="Arial" w:hAnsi="Arial" w:cs="Arial"/>
          <w:sz w:val="24"/>
          <w:szCs w:val="24"/>
        </w:rPr>
        <w:t>s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590BD4">
        <w:rPr>
          <w:rFonts w:ascii="Arial" w:hAnsi="Arial" w:cs="Arial"/>
          <w:sz w:val="24"/>
          <w:szCs w:val="24"/>
        </w:rPr>
        <w:t>C</w:t>
      </w:r>
      <w:r w:rsidR="00B21306">
        <w:rPr>
          <w:rFonts w:ascii="Arial" w:hAnsi="Arial" w:cs="Arial"/>
          <w:sz w:val="24"/>
          <w:szCs w:val="24"/>
        </w:rPr>
        <w:t>oloca</w:t>
      </w:r>
      <w:r w:rsidR="00590BD4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então em discussão e v</w:t>
      </w:r>
      <w:r w:rsidR="00B21306" w:rsidRPr="009639E6">
        <w:rPr>
          <w:rFonts w:ascii="Arial" w:hAnsi="Arial" w:cs="Arial"/>
          <w:sz w:val="24"/>
          <w:szCs w:val="24"/>
        </w:rPr>
        <w:t xml:space="preserve">otação o 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590BD4">
        <w:rPr>
          <w:rFonts w:ascii="Arial" w:hAnsi="Arial" w:cs="Arial"/>
          <w:b/>
          <w:sz w:val="24"/>
          <w:szCs w:val="24"/>
        </w:rPr>
        <w:t>1</w:t>
      </w:r>
      <w:r w:rsidR="0056147A">
        <w:rPr>
          <w:rFonts w:ascii="Arial" w:hAnsi="Arial" w:cs="Arial"/>
          <w:b/>
          <w:sz w:val="24"/>
          <w:szCs w:val="24"/>
        </w:rPr>
        <w:t>68</w:t>
      </w:r>
      <w:r w:rsidR="00B21306" w:rsidRPr="009639E6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09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de autoria d</w:t>
      </w:r>
      <w:r w:rsidR="0056147A">
        <w:rPr>
          <w:rFonts w:ascii="Arial" w:hAnsi="Arial" w:cs="Arial"/>
          <w:sz w:val="24"/>
          <w:szCs w:val="24"/>
        </w:rPr>
        <w:t>a</w:t>
      </w:r>
      <w:r w:rsidR="00B21306" w:rsidRPr="009639E6">
        <w:rPr>
          <w:rFonts w:ascii="Arial" w:hAnsi="Arial" w:cs="Arial"/>
          <w:sz w:val="24"/>
          <w:szCs w:val="24"/>
        </w:rPr>
        <w:t xml:space="preserve"> Deputad</w:t>
      </w:r>
      <w:r w:rsidR="0056147A">
        <w:rPr>
          <w:rFonts w:ascii="Arial" w:hAnsi="Arial" w:cs="Arial"/>
          <w:sz w:val="24"/>
          <w:szCs w:val="24"/>
        </w:rPr>
        <w:t>a</w:t>
      </w:r>
      <w:r w:rsidR="00B21306" w:rsidRPr="009639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147A">
        <w:rPr>
          <w:rFonts w:ascii="Arial" w:hAnsi="Arial" w:cs="Arial"/>
          <w:sz w:val="24"/>
          <w:szCs w:val="24"/>
        </w:rPr>
        <w:t>Rejane</w:t>
      </w:r>
      <w:proofErr w:type="spellEnd"/>
      <w:r w:rsidR="0056147A">
        <w:rPr>
          <w:rFonts w:ascii="Arial" w:hAnsi="Arial" w:cs="Arial"/>
          <w:sz w:val="24"/>
          <w:szCs w:val="24"/>
        </w:rPr>
        <w:t xml:space="preserve"> Pitanga</w:t>
      </w:r>
      <w:r w:rsidR="00B21306" w:rsidRPr="009639E6">
        <w:rPr>
          <w:rFonts w:ascii="Arial" w:hAnsi="Arial" w:cs="Arial"/>
          <w:sz w:val="24"/>
          <w:szCs w:val="24"/>
        </w:rPr>
        <w:t xml:space="preserve">, relatoria do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r w:rsidR="0056147A">
        <w:rPr>
          <w:rFonts w:ascii="Arial" w:hAnsi="Arial" w:cs="Arial"/>
          <w:sz w:val="24"/>
          <w:szCs w:val="24"/>
        </w:rPr>
        <w:t>Joe Valle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que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56147A" w:rsidRPr="0056147A">
        <w:rPr>
          <w:rFonts w:ascii="Arial" w:hAnsi="Arial" w:cs="Arial"/>
          <w:b/>
          <w:sz w:val="24"/>
          <w:szCs w:val="24"/>
        </w:rPr>
        <w:t>determina aos órgãos da Administração Pública Direta e Indireta, Autarquias e iniciativa privada que observem e respeitem o nome social de travestis e transexuais e dá outras providências</w:t>
      </w:r>
      <w:r w:rsidR="00B21306" w:rsidRPr="009639E6">
        <w:rPr>
          <w:rFonts w:ascii="Arial" w:hAnsi="Arial" w:cs="Arial"/>
          <w:b/>
          <w:sz w:val="24"/>
          <w:szCs w:val="24"/>
        </w:rPr>
        <w:t>”</w:t>
      </w:r>
      <w:r w:rsidR="00B21306" w:rsidRPr="009639E6">
        <w:rPr>
          <w:rFonts w:ascii="Arial" w:hAnsi="Arial" w:cs="Arial"/>
          <w:sz w:val="24"/>
          <w:szCs w:val="24"/>
        </w:rPr>
        <w:t xml:space="preserve">. </w:t>
      </w:r>
      <w:r w:rsidR="0056147A" w:rsidRPr="00FF6263">
        <w:rPr>
          <w:rFonts w:ascii="Arial" w:hAnsi="Arial" w:cs="Arial"/>
          <w:sz w:val="24"/>
          <w:szCs w:val="24"/>
        </w:rPr>
        <w:t xml:space="preserve">O parecer pela admissibilidade foi aprovado por </w:t>
      </w:r>
      <w:r w:rsidR="0056147A">
        <w:rPr>
          <w:rFonts w:ascii="Arial" w:hAnsi="Arial" w:cs="Arial"/>
          <w:sz w:val="24"/>
          <w:szCs w:val="24"/>
        </w:rPr>
        <w:t xml:space="preserve">três </w:t>
      </w:r>
      <w:r w:rsidR="0056147A" w:rsidRPr="00FF6263">
        <w:rPr>
          <w:rFonts w:ascii="Arial" w:hAnsi="Arial" w:cs="Arial"/>
          <w:sz w:val="24"/>
          <w:szCs w:val="24"/>
        </w:rPr>
        <w:t xml:space="preserve">votos. Houve </w:t>
      </w:r>
      <w:r w:rsidR="0056147A">
        <w:rPr>
          <w:rFonts w:ascii="Arial" w:hAnsi="Arial" w:cs="Arial"/>
          <w:sz w:val="24"/>
          <w:szCs w:val="24"/>
        </w:rPr>
        <w:t xml:space="preserve">duas </w:t>
      </w:r>
      <w:r w:rsidR="0056147A" w:rsidRPr="00FF6263">
        <w:rPr>
          <w:rFonts w:ascii="Arial" w:hAnsi="Arial" w:cs="Arial"/>
          <w:sz w:val="24"/>
          <w:szCs w:val="24"/>
        </w:rPr>
        <w:t>ausência</w:t>
      </w:r>
      <w:r w:rsidR="0056147A">
        <w:rPr>
          <w:rFonts w:ascii="Arial" w:hAnsi="Arial" w:cs="Arial"/>
          <w:sz w:val="24"/>
          <w:szCs w:val="24"/>
        </w:rPr>
        <w:t>s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B43BBB">
        <w:rPr>
          <w:rFonts w:ascii="Arial" w:hAnsi="Arial" w:cs="Arial"/>
          <w:sz w:val="24"/>
          <w:szCs w:val="24"/>
        </w:rPr>
        <w:t xml:space="preserve">Põe-se então em votação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6147A">
        <w:rPr>
          <w:rFonts w:ascii="Arial" w:hAnsi="Arial" w:cs="Arial"/>
          <w:b/>
          <w:sz w:val="24"/>
          <w:szCs w:val="24"/>
        </w:rPr>
        <w:t>331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590BD4">
        <w:rPr>
          <w:rFonts w:ascii="Arial" w:hAnsi="Arial" w:cs="Arial"/>
          <w:sz w:val="24"/>
          <w:szCs w:val="24"/>
        </w:rPr>
        <w:t xml:space="preserve">do </w:t>
      </w:r>
      <w:r w:rsidR="00B43BBB">
        <w:rPr>
          <w:rFonts w:ascii="Arial" w:hAnsi="Arial" w:cs="Arial"/>
          <w:sz w:val="24"/>
          <w:szCs w:val="24"/>
        </w:rPr>
        <w:t>Deputad</w:t>
      </w:r>
      <w:r w:rsidR="00590BD4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>Joe Valle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56147A">
        <w:rPr>
          <w:rFonts w:ascii="Arial" w:hAnsi="Arial" w:cs="Arial"/>
          <w:sz w:val="24"/>
          <w:szCs w:val="24"/>
        </w:rPr>
        <w:t>Olair</w:t>
      </w:r>
      <w:proofErr w:type="spellEnd"/>
      <w:r w:rsidR="0056147A">
        <w:rPr>
          <w:rFonts w:ascii="Arial" w:hAnsi="Arial" w:cs="Arial"/>
          <w:sz w:val="24"/>
          <w:szCs w:val="24"/>
        </w:rPr>
        <w:t xml:space="preserve"> Francisco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6147A" w:rsidRPr="0056147A">
        <w:rPr>
          <w:rFonts w:ascii="Arial" w:hAnsi="Arial" w:cs="Arial"/>
          <w:b/>
          <w:sz w:val="24"/>
          <w:szCs w:val="24"/>
        </w:rPr>
        <w:t>inclui no Calendário Oficial de Eventos do Distrito Federal o Encontro de Foliões da Festa do Divino Espírito Santo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812F99">
        <w:rPr>
          <w:rFonts w:ascii="Arial" w:hAnsi="Arial" w:cs="Arial"/>
          <w:sz w:val="24"/>
          <w:szCs w:val="24"/>
        </w:rPr>
        <w:t xml:space="preserve">três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2F99">
        <w:rPr>
          <w:rFonts w:ascii="Arial" w:hAnsi="Arial" w:cs="Arial"/>
          <w:sz w:val="24"/>
          <w:szCs w:val="24"/>
        </w:rPr>
        <w:t xml:space="preserve">duas </w:t>
      </w:r>
      <w:r w:rsidR="00817F8E">
        <w:rPr>
          <w:rFonts w:ascii="Arial" w:hAnsi="Arial" w:cs="Arial"/>
          <w:sz w:val="24"/>
          <w:szCs w:val="24"/>
        </w:rPr>
        <w:t>ausência</w:t>
      </w:r>
      <w:r w:rsidR="00812F99">
        <w:rPr>
          <w:rFonts w:ascii="Arial" w:hAnsi="Arial" w:cs="Arial"/>
          <w:sz w:val="24"/>
          <w:szCs w:val="24"/>
        </w:rPr>
        <w:t>s</w:t>
      </w:r>
      <w:r w:rsidR="00B43BBB">
        <w:rPr>
          <w:rFonts w:ascii="Arial" w:hAnsi="Arial" w:cs="Arial"/>
          <w:sz w:val="24"/>
          <w:szCs w:val="24"/>
        </w:rPr>
        <w:t xml:space="preserve">. </w:t>
      </w:r>
      <w:r w:rsidR="004614BA">
        <w:rPr>
          <w:rFonts w:ascii="Arial" w:hAnsi="Arial" w:cs="Arial"/>
          <w:sz w:val="24"/>
          <w:szCs w:val="24"/>
        </w:rPr>
        <w:t xml:space="preserve">Coloca-se </w:t>
      </w:r>
      <w:r w:rsidR="00282C99" w:rsidRPr="00A3215E">
        <w:rPr>
          <w:rFonts w:ascii="Arial" w:hAnsi="Arial" w:cs="Arial"/>
          <w:sz w:val="24"/>
          <w:szCs w:val="24"/>
        </w:rPr>
        <w:t xml:space="preserve">em </w:t>
      </w:r>
      <w:r w:rsidR="00B43BBB" w:rsidRPr="00A3215E">
        <w:rPr>
          <w:rFonts w:ascii="Arial" w:hAnsi="Arial" w:cs="Arial"/>
          <w:sz w:val="24"/>
          <w:szCs w:val="24"/>
        </w:rPr>
        <w:t>votação</w:t>
      </w:r>
      <w:r w:rsidR="00B43BBB">
        <w:rPr>
          <w:rFonts w:ascii="Arial" w:hAnsi="Arial" w:cs="Arial"/>
          <w:sz w:val="24"/>
          <w:szCs w:val="24"/>
        </w:rPr>
        <w:t xml:space="preserve">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4614BA">
        <w:rPr>
          <w:rFonts w:ascii="Arial" w:hAnsi="Arial" w:cs="Arial"/>
          <w:b/>
          <w:sz w:val="24"/>
          <w:szCs w:val="24"/>
        </w:rPr>
        <w:t>392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>d</w:t>
      </w:r>
      <w:r w:rsidR="004614BA">
        <w:rPr>
          <w:rFonts w:ascii="Arial" w:hAnsi="Arial" w:cs="Arial"/>
          <w:sz w:val="24"/>
          <w:szCs w:val="24"/>
        </w:rPr>
        <w:t>a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>Deputad</w:t>
      </w:r>
      <w:r w:rsidR="004614BA">
        <w:rPr>
          <w:rFonts w:ascii="Arial" w:hAnsi="Arial" w:cs="Arial"/>
          <w:sz w:val="24"/>
          <w:szCs w:val="24"/>
        </w:rPr>
        <w:t>a</w:t>
      </w:r>
      <w:r w:rsidR="00812F99">
        <w:rPr>
          <w:rFonts w:ascii="Arial" w:hAnsi="Arial" w:cs="Arial"/>
          <w:sz w:val="24"/>
          <w:szCs w:val="24"/>
        </w:rPr>
        <w:t xml:space="preserve"> </w:t>
      </w:r>
      <w:r w:rsidR="004614BA">
        <w:rPr>
          <w:rFonts w:ascii="Arial" w:hAnsi="Arial" w:cs="Arial"/>
          <w:sz w:val="24"/>
          <w:szCs w:val="24"/>
        </w:rPr>
        <w:t>Eliana Pedrosa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4614BA">
        <w:rPr>
          <w:rFonts w:ascii="Arial" w:hAnsi="Arial" w:cs="Arial"/>
          <w:sz w:val="24"/>
          <w:szCs w:val="24"/>
        </w:rPr>
        <w:t>Olair</w:t>
      </w:r>
      <w:proofErr w:type="spellEnd"/>
      <w:r w:rsidR="004614BA">
        <w:rPr>
          <w:rFonts w:ascii="Arial" w:hAnsi="Arial" w:cs="Arial"/>
          <w:sz w:val="24"/>
          <w:szCs w:val="24"/>
        </w:rPr>
        <w:t xml:space="preserve"> Francisco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4614BA" w:rsidRPr="004614BA">
        <w:rPr>
          <w:rFonts w:ascii="Arial" w:hAnsi="Arial" w:cs="Arial"/>
          <w:b/>
          <w:sz w:val="24"/>
          <w:szCs w:val="24"/>
        </w:rPr>
        <w:t xml:space="preserve">inclui no Calendário Oficial de Eventos do Distrito Federal a Festividade do Padroeiro do </w:t>
      </w:r>
      <w:proofErr w:type="spellStart"/>
      <w:r w:rsidR="004614BA" w:rsidRPr="004614BA">
        <w:rPr>
          <w:rFonts w:ascii="Arial" w:hAnsi="Arial" w:cs="Arial"/>
          <w:b/>
          <w:sz w:val="24"/>
          <w:szCs w:val="24"/>
        </w:rPr>
        <w:t>Itapoã</w:t>
      </w:r>
      <w:proofErr w:type="spellEnd"/>
      <w:r w:rsidR="004614BA" w:rsidRPr="004614BA">
        <w:rPr>
          <w:rFonts w:ascii="Arial" w:hAnsi="Arial" w:cs="Arial"/>
          <w:b/>
          <w:sz w:val="24"/>
          <w:szCs w:val="24"/>
        </w:rPr>
        <w:t xml:space="preserve">, realizada pela Paróquia São Luís </w:t>
      </w:r>
      <w:proofErr w:type="spellStart"/>
      <w:r w:rsidR="004614BA" w:rsidRPr="004614BA">
        <w:rPr>
          <w:rFonts w:ascii="Arial" w:hAnsi="Arial" w:cs="Arial"/>
          <w:b/>
          <w:sz w:val="24"/>
          <w:szCs w:val="24"/>
        </w:rPr>
        <w:t>Orione</w:t>
      </w:r>
      <w:proofErr w:type="spellEnd"/>
      <w:r w:rsidR="004614BA" w:rsidRPr="004614BA">
        <w:rPr>
          <w:rFonts w:ascii="Arial" w:hAnsi="Arial" w:cs="Arial"/>
          <w:b/>
          <w:sz w:val="24"/>
          <w:szCs w:val="24"/>
        </w:rPr>
        <w:t xml:space="preserve">, localizada na Região Administrativa do </w:t>
      </w:r>
      <w:proofErr w:type="spellStart"/>
      <w:r w:rsidR="004614BA" w:rsidRPr="004614BA">
        <w:rPr>
          <w:rFonts w:ascii="Arial" w:hAnsi="Arial" w:cs="Arial"/>
          <w:b/>
          <w:sz w:val="24"/>
          <w:szCs w:val="24"/>
        </w:rPr>
        <w:t>Itapoã</w:t>
      </w:r>
      <w:proofErr w:type="spellEnd"/>
      <w:r w:rsidR="004614BA" w:rsidRPr="004614BA">
        <w:rPr>
          <w:rFonts w:ascii="Arial" w:hAnsi="Arial" w:cs="Arial"/>
          <w:b/>
          <w:sz w:val="24"/>
          <w:szCs w:val="24"/>
        </w:rPr>
        <w:t xml:space="preserve"> – RA XXVIII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812F99">
        <w:rPr>
          <w:rFonts w:ascii="Arial" w:hAnsi="Arial" w:cs="Arial"/>
          <w:sz w:val="24"/>
          <w:szCs w:val="24"/>
        </w:rPr>
        <w:t xml:space="preserve">três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2F99">
        <w:rPr>
          <w:rFonts w:ascii="Arial" w:hAnsi="Arial" w:cs="Arial"/>
          <w:sz w:val="24"/>
          <w:szCs w:val="24"/>
        </w:rPr>
        <w:t>duas ausências</w:t>
      </w:r>
      <w:r w:rsidR="00B43BBB">
        <w:rPr>
          <w:rFonts w:ascii="Arial" w:hAnsi="Arial" w:cs="Arial"/>
          <w:sz w:val="24"/>
          <w:szCs w:val="24"/>
        </w:rPr>
        <w:t>.</w:t>
      </w:r>
      <w:r w:rsidR="006E404B">
        <w:rPr>
          <w:rFonts w:ascii="Arial" w:hAnsi="Arial" w:cs="Arial"/>
          <w:sz w:val="24"/>
          <w:szCs w:val="24"/>
        </w:rPr>
        <w:t xml:space="preserve"> </w:t>
      </w:r>
      <w:r w:rsidR="004614BA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4614BA">
        <w:rPr>
          <w:rFonts w:ascii="Arial" w:hAnsi="Arial" w:cs="Arial"/>
          <w:sz w:val="24"/>
          <w:szCs w:val="24"/>
        </w:rPr>
        <w:t>Olair</w:t>
      </w:r>
      <w:proofErr w:type="spellEnd"/>
      <w:r w:rsidR="004614BA">
        <w:rPr>
          <w:rFonts w:ascii="Arial" w:hAnsi="Arial" w:cs="Arial"/>
          <w:sz w:val="24"/>
          <w:szCs w:val="24"/>
        </w:rPr>
        <w:t xml:space="preserve"> Francisco pede como relator a retirada, para avaliação, d</w:t>
      </w:r>
      <w:r w:rsidR="006E404B">
        <w:rPr>
          <w:rFonts w:ascii="Arial" w:hAnsi="Arial" w:cs="Arial"/>
          <w:sz w:val="24"/>
          <w:szCs w:val="24"/>
        </w:rPr>
        <w:t xml:space="preserve">o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LEI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4614BA">
        <w:rPr>
          <w:rFonts w:ascii="Arial" w:hAnsi="Arial" w:cs="Arial"/>
          <w:b/>
          <w:sz w:val="24"/>
          <w:szCs w:val="24"/>
        </w:rPr>
        <w:t>510</w:t>
      </w:r>
      <w:r w:rsidR="006E404B" w:rsidRPr="00043475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11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043475">
        <w:rPr>
          <w:rFonts w:ascii="Arial" w:hAnsi="Arial" w:cs="Arial"/>
          <w:sz w:val="24"/>
          <w:szCs w:val="24"/>
        </w:rPr>
        <w:t xml:space="preserve">de autoria </w:t>
      </w:r>
      <w:r w:rsidR="004614BA">
        <w:rPr>
          <w:rFonts w:ascii="Arial" w:hAnsi="Arial" w:cs="Arial"/>
          <w:sz w:val="24"/>
          <w:szCs w:val="24"/>
        </w:rPr>
        <w:t>do Poder Executivo</w:t>
      </w:r>
      <w:r w:rsidR="006E404B">
        <w:rPr>
          <w:rFonts w:ascii="Arial" w:hAnsi="Arial" w:cs="Arial"/>
          <w:sz w:val="24"/>
          <w:szCs w:val="24"/>
        </w:rPr>
        <w:t xml:space="preserve">,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4614BA" w:rsidRPr="004614BA">
        <w:rPr>
          <w:rFonts w:ascii="Arial" w:hAnsi="Arial" w:cs="Arial"/>
          <w:b/>
          <w:sz w:val="24"/>
          <w:szCs w:val="24"/>
        </w:rPr>
        <w:t>autoriza cessão de uso de imóvel à Caixa Econômica Federal</w:t>
      </w:r>
      <w:r w:rsidR="006E404B" w:rsidRPr="00043475">
        <w:rPr>
          <w:rFonts w:ascii="Arial" w:hAnsi="Arial" w:cs="Arial"/>
          <w:b/>
          <w:sz w:val="24"/>
          <w:szCs w:val="24"/>
        </w:rPr>
        <w:t>”</w:t>
      </w:r>
      <w:r w:rsidR="004614BA">
        <w:rPr>
          <w:rFonts w:ascii="Arial" w:hAnsi="Arial" w:cs="Arial"/>
          <w:sz w:val="24"/>
          <w:szCs w:val="24"/>
        </w:rPr>
        <w:t>, o que é deferido pelo Vice-Presidente.</w:t>
      </w:r>
      <w:r w:rsidR="006E404B">
        <w:rPr>
          <w:rFonts w:ascii="Arial" w:hAnsi="Arial" w:cs="Arial"/>
          <w:sz w:val="24"/>
          <w:szCs w:val="24"/>
        </w:rPr>
        <w:t xml:space="preserve"> </w:t>
      </w:r>
      <w:r w:rsidR="004614BA">
        <w:rPr>
          <w:rFonts w:ascii="Arial" w:hAnsi="Arial" w:cs="Arial"/>
          <w:sz w:val="24"/>
          <w:szCs w:val="24"/>
        </w:rPr>
        <w:t>O Vice-Presidente informa a existência concomitante de outro compromisso parlamentar que exigirá a sua presença e, verificada a inexistência de quórum para continuarem as deliberações, a</w:t>
      </w:r>
      <w:r w:rsidR="008834ED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>horas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47A" w:rsidRDefault="0056147A">
      <w:r>
        <w:separator/>
      </w:r>
    </w:p>
  </w:endnote>
  <w:endnote w:type="continuationSeparator" w:id="0">
    <w:p w:rsidR="0056147A" w:rsidRDefault="00561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47A" w:rsidRDefault="0056147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47A" w:rsidRDefault="0056147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47A" w:rsidRDefault="0056147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47A" w:rsidRDefault="0056147A">
      <w:r>
        <w:separator/>
      </w:r>
    </w:p>
  </w:footnote>
  <w:footnote w:type="continuationSeparator" w:id="0">
    <w:p w:rsidR="0056147A" w:rsidRDefault="005614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47A" w:rsidRDefault="0056147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56147A">
      <w:tc>
        <w:tcPr>
          <w:tcW w:w="1630" w:type="dxa"/>
        </w:tcPr>
        <w:p w:rsidR="0056147A" w:rsidRDefault="0056147A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56147A" w:rsidRDefault="0056147A">
          <w:pPr>
            <w:pStyle w:val="Cabealho"/>
            <w:jc w:val="both"/>
            <w:rPr>
              <w:spacing w:val="-4"/>
              <w:sz w:val="32"/>
            </w:rPr>
          </w:pPr>
        </w:p>
        <w:p w:rsidR="0056147A" w:rsidRPr="002F59C6" w:rsidRDefault="0056147A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56147A" w:rsidRPr="00DC57AA" w:rsidRDefault="0056147A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56147A" w:rsidRDefault="0056147A">
          <w:pPr>
            <w:pStyle w:val="Cabealho"/>
            <w:jc w:val="both"/>
          </w:pPr>
        </w:p>
      </w:tc>
    </w:tr>
  </w:tbl>
  <w:p w:rsidR="0056147A" w:rsidRDefault="0056147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47A" w:rsidRDefault="0056147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D2099"/>
    <w:rsid w:val="000D496B"/>
    <w:rsid w:val="000F1743"/>
    <w:rsid w:val="000F659B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1853"/>
    <w:rsid w:val="00274EF7"/>
    <w:rsid w:val="00277F59"/>
    <w:rsid w:val="002817BC"/>
    <w:rsid w:val="00282C99"/>
    <w:rsid w:val="00293178"/>
    <w:rsid w:val="00295574"/>
    <w:rsid w:val="00296340"/>
    <w:rsid w:val="002A6C84"/>
    <w:rsid w:val="002C4AF2"/>
    <w:rsid w:val="002C5EB1"/>
    <w:rsid w:val="002D07C8"/>
    <w:rsid w:val="002D74C7"/>
    <w:rsid w:val="002F59C6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90C"/>
    <w:rsid w:val="00440FD6"/>
    <w:rsid w:val="004422A5"/>
    <w:rsid w:val="00443B58"/>
    <w:rsid w:val="004614BA"/>
    <w:rsid w:val="004669DB"/>
    <w:rsid w:val="00467033"/>
    <w:rsid w:val="0047720F"/>
    <w:rsid w:val="00480C1D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F25DD"/>
    <w:rsid w:val="004F52F5"/>
    <w:rsid w:val="004F54D5"/>
    <w:rsid w:val="0050156D"/>
    <w:rsid w:val="00511C15"/>
    <w:rsid w:val="00513BA5"/>
    <w:rsid w:val="00523B8D"/>
    <w:rsid w:val="005305F6"/>
    <w:rsid w:val="00531D27"/>
    <w:rsid w:val="00531E6B"/>
    <w:rsid w:val="005349A4"/>
    <w:rsid w:val="00540362"/>
    <w:rsid w:val="005406F2"/>
    <w:rsid w:val="00557DE9"/>
    <w:rsid w:val="0056147A"/>
    <w:rsid w:val="00566005"/>
    <w:rsid w:val="00585551"/>
    <w:rsid w:val="00585C92"/>
    <w:rsid w:val="00590BD4"/>
    <w:rsid w:val="0059615F"/>
    <w:rsid w:val="005A1C8A"/>
    <w:rsid w:val="005A5FB9"/>
    <w:rsid w:val="005A6C32"/>
    <w:rsid w:val="005C014C"/>
    <w:rsid w:val="005C1C95"/>
    <w:rsid w:val="005C33E1"/>
    <w:rsid w:val="005D14BF"/>
    <w:rsid w:val="005D1F31"/>
    <w:rsid w:val="005D691F"/>
    <w:rsid w:val="005D7AA7"/>
    <w:rsid w:val="005E36D8"/>
    <w:rsid w:val="00607BB3"/>
    <w:rsid w:val="00611C20"/>
    <w:rsid w:val="006200B8"/>
    <w:rsid w:val="006260F7"/>
    <w:rsid w:val="00636753"/>
    <w:rsid w:val="00651A51"/>
    <w:rsid w:val="00652528"/>
    <w:rsid w:val="006731CE"/>
    <w:rsid w:val="00675E95"/>
    <w:rsid w:val="00682EEB"/>
    <w:rsid w:val="00693F39"/>
    <w:rsid w:val="006B3953"/>
    <w:rsid w:val="006D2B06"/>
    <w:rsid w:val="006D547F"/>
    <w:rsid w:val="006E24FA"/>
    <w:rsid w:val="006E404B"/>
    <w:rsid w:val="006F3CFE"/>
    <w:rsid w:val="0070319E"/>
    <w:rsid w:val="0070384C"/>
    <w:rsid w:val="0071405A"/>
    <w:rsid w:val="0071498F"/>
    <w:rsid w:val="007252F9"/>
    <w:rsid w:val="00730D71"/>
    <w:rsid w:val="00732B72"/>
    <w:rsid w:val="00740AC6"/>
    <w:rsid w:val="007459D8"/>
    <w:rsid w:val="00750C19"/>
    <w:rsid w:val="00751975"/>
    <w:rsid w:val="007574BA"/>
    <w:rsid w:val="00773B8F"/>
    <w:rsid w:val="007963DC"/>
    <w:rsid w:val="007A3247"/>
    <w:rsid w:val="007A79C9"/>
    <w:rsid w:val="007E5A35"/>
    <w:rsid w:val="007F3652"/>
    <w:rsid w:val="007F75C1"/>
    <w:rsid w:val="00812F99"/>
    <w:rsid w:val="00815EC0"/>
    <w:rsid w:val="00817F8E"/>
    <w:rsid w:val="00830D06"/>
    <w:rsid w:val="00844DFE"/>
    <w:rsid w:val="00853B8E"/>
    <w:rsid w:val="0085415B"/>
    <w:rsid w:val="0085666E"/>
    <w:rsid w:val="0086491D"/>
    <w:rsid w:val="00870A7C"/>
    <w:rsid w:val="0087210A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4BC9"/>
    <w:rsid w:val="008F6D8B"/>
    <w:rsid w:val="00906AC5"/>
    <w:rsid w:val="009140FC"/>
    <w:rsid w:val="00924AD3"/>
    <w:rsid w:val="00924D49"/>
    <w:rsid w:val="00927347"/>
    <w:rsid w:val="00941704"/>
    <w:rsid w:val="00944EDD"/>
    <w:rsid w:val="009639E6"/>
    <w:rsid w:val="009664AF"/>
    <w:rsid w:val="00970DC2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9F6CFE"/>
    <w:rsid w:val="00A060FA"/>
    <w:rsid w:val="00A12F38"/>
    <w:rsid w:val="00A26FA1"/>
    <w:rsid w:val="00A2784A"/>
    <w:rsid w:val="00A320A6"/>
    <w:rsid w:val="00A3215E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80875"/>
    <w:rsid w:val="00AA71CA"/>
    <w:rsid w:val="00AC4989"/>
    <w:rsid w:val="00AD595E"/>
    <w:rsid w:val="00AD7B5F"/>
    <w:rsid w:val="00AE71D4"/>
    <w:rsid w:val="00B06E2B"/>
    <w:rsid w:val="00B120CC"/>
    <w:rsid w:val="00B21306"/>
    <w:rsid w:val="00B32817"/>
    <w:rsid w:val="00B43BBB"/>
    <w:rsid w:val="00B65488"/>
    <w:rsid w:val="00B659B6"/>
    <w:rsid w:val="00B822F5"/>
    <w:rsid w:val="00B840B7"/>
    <w:rsid w:val="00B86894"/>
    <w:rsid w:val="00B901AF"/>
    <w:rsid w:val="00BA0E89"/>
    <w:rsid w:val="00BA2CCF"/>
    <w:rsid w:val="00BA3574"/>
    <w:rsid w:val="00BA65FB"/>
    <w:rsid w:val="00BC0CEE"/>
    <w:rsid w:val="00BD031B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7FAF"/>
    <w:rsid w:val="00C7038D"/>
    <w:rsid w:val="00C72FA0"/>
    <w:rsid w:val="00C7527E"/>
    <w:rsid w:val="00C85371"/>
    <w:rsid w:val="00C93092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C57AA"/>
    <w:rsid w:val="00DD050F"/>
    <w:rsid w:val="00DD49B7"/>
    <w:rsid w:val="00DD4F6A"/>
    <w:rsid w:val="00DD582B"/>
    <w:rsid w:val="00DE2A81"/>
    <w:rsid w:val="00DE3649"/>
    <w:rsid w:val="00DE424A"/>
    <w:rsid w:val="00DE4786"/>
    <w:rsid w:val="00DF24BD"/>
    <w:rsid w:val="00E005DB"/>
    <w:rsid w:val="00E21B7D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0B6B"/>
    <w:rsid w:val="00F275EE"/>
    <w:rsid w:val="00F4260E"/>
    <w:rsid w:val="00F45E8B"/>
    <w:rsid w:val="00F56D80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34CB6-94DC-4463-8F88-244D097F9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682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37</cp:revision>
  <cp:lastPrinted>2011-04-18T17:28:00Z</cp:lastPrinted>
  <dcterms:created xsi:type="dcterms:W3CDTF">2011-08-17T13:03:00Z</dcterms:created>
  <dcterms:modified xsi:type="dcterms:W3CDTF">2011-09-28T15:03:00Z</dcterms:modified>
</cp:coreProperties>
</file>