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F275EE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DC55E0">
        <w:rPr>
          <w:rFonts w:ascii="Arial" w:hAnsi="Arial" w:cs="Arial"/>
          <w:b/>
          <w:sz w:val="24"/>
          <w:szCs w:val="24"/>
        </w:rPr>
        <w:t>2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DC55E0">
        <w:rPr>
          <w:rFonts w:ascii="Arial" w:hAnsi="Arial" w:cs="Arial"/>
          <w:b/>
          <w:sz w:val="24"/>
          <w:szCs w:val="24"/>
        </w:rPr>
        <w:t>15</w:t>
      </w:r>
      <w:r w:rsidRPr="005E36D8">
        <w:rPr>
          <w:rFonts w:ascii="Arial" w:hAnsi="Arial" w:cs="Arial"/>
          <w:b/>
          <w:sz w:val="24"/>
          <w:szCs w:val="24"/>
        </w:rPr>
        <w:t xml:space="preserve"> DE </w:t>
      </w:r>
      <w:r w:rsidR="00DC55E0">
        <w:rPr>
          <w:rFonts w:ascii="Arial" w:hAnsi="Arial" w:cs="Arial"/>
          <w:b/>
          <w:sz w:val="24"/>
          <w:szCs w:val="24"/>
        </w:rPr>
        <w:t xml:space="preserve">MARÇO </w:t>
      </w:r>
      <w:r w:rsidRPr="005E36D8">
        <w:rPr>
          <w:rFonts w:ascii="Arial" w:hAnsi="Arial" w:cs="Arial"/>
          <w:b/>
          <w:sz w:val="24"/>
          <w:szCs w:val="24"/>
        </w:rPr>
        <w:t>DE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DC55E0">
        <w:rPr>
          <w:rFonts w:ascii="Arial" w:hAnsi="Arial" w:cs="Arial"/>
          <w:b/>
          <w:sz w:val="24"/>
          <w:szCs w:val="24"/>
        </w:rPr>
        <w:t>.</w:t>
      </w:r>
    </w:p>
    <w:p w:rsidR="00DC55E0" w:rsidRDefault="00DC55E0" w:rsidP="00DC55E0">
      <w:pPr>
        <w:jc w:val="both"/>
        <w:rPr>
          <w:rFonts w:ascii="Arial" w:hAnsi="Arial" w:cs="Arial"/>
          <w:sz w:val="24"/>
          <w:szCs w:val="24"/>
        </w:rPr>
      </w:pPr>
    </w:p>
    <w:p w:rsidR="00B86894" w:rsidRPr="005E36D8" w:rsidRDefault="00DC55E0" w:rsidP="00DC55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quinze dias do mês de março de 2011, às dez horas e doze minutos, na Sala de Reunião das Comissões Pedro de Souza Duarte, o Presidente da Comissão de Constituição e Justiça da Câmara Legislativa do Distrito Federal, Deputado Chico Leite, abre a segunda reunião ordinária da Comissão. Presentes os Deputados Wellington Luiz, </w:t>
      </w:r>
      <w:proofErr w:type="spellStart"/>
      <w:r>
        <w:rPr>
          <w:rFonts w:ascii="Arial" w:hAnsi="Arial" w:cs="Arial"/>
          <w:sz w:val="24"/>
          <w:szCs w:val="24"/>
        </w:rPr>
        <w:t>Olair</w:t>
      </w:r>
      <w:proofErr w:type="spellEnd"/>
      <w:r>
        <w:rPr>
          <w:rFonts w:ascii="Arial" w:hAnsi="Arial" w:cs="Arial"/>
          <w:sz w:val="24"/>
          <w:szCs w:val="24"/>
        </w:rPr>
        <w:t xml:space="preserve"> Francisco, Joe Valle e </w:t>
      </w:r>
      <w:proofErr w:type="spellStart"/>
      <w:r>
        <w:rPr>
          <w:rFonts w:ascii="Arial" w:hAnsi="Arial" w:cs="Arial"/>
          <w:sz w:val="24"/>
          <w:szCs w:val="24"/>
        </w:rPr>
        <w:t>Aylton</w:t>
      </w:r>
      <w:proofErr w:type="spellEnd"/>
      <w:r>
        <w:rPr>
          <w:rFonts w:ascii="Arial" w:hAnsi="Arial" w:cs="Arial"/>
          <w:sz w:val="24"/>
          <w:szCs w:val="24"/>
        </w:rPr>
        <w:t xml:space="preserve"> Gomes. Como as atas são enviadas previamente aos gabinetes, o Presidente pergunta aos demais membros se há alterações a serem feitas. Não as havendo, a ata da 1ª reunião ordinária é considerada lida e aprovada. O Deputado Chico Leite apresenta para assinatura o Projeto de Resolução que, alterando o Regimento Interno da CLDF, cuida da edição de súmulas de entendimento da CCJ, recolhendo a assinatura dos demais membros para posterior apresentação. A seguir, informa ter recebido, em razão da iniciativa para a formulação de Súmulas de Entendimento da Comissão de Constituição e Justiça da Câmara Legislativa do Distrito Federal, congratulações por parte do Presidente da Comissão de Assuntos Constitucionais da OAB/DF, </w:t>
      </w:r>
      <w:proofErr w:type="spellStart"/>
      <w:r>
        <w:rPr>
          <w:rFonts w:ascii="Arial" w:hAnsi="Arial" w:cs="Arial"/>
          <w:sz w:val="24"/>
          <w:szCs w:val="24"/>
        </w:rPr>
        <w:t>Dr</w:t>
      </w:r>
      <w:proofErr w:type="spellEnd"/>
      <w:r>
        <w:rPr>
          <w:rFonts w:ascii="Arial" w:hAnsi="Arial" w:cs="Arial"/>
          <w:sz w:val="24"/>
          <w:szCs w:val="24"/>
        </w:rPr>
        <w:t xml:space="preserve">, Igor Carneiro, que sugere a adoção da medida por todas as casas legislativas e até mesmo pelo Congresso Nacional. O Deputado Chico Leite informa, também, que, seguindo a nova norma de designação de relatoria, já foram feitos dois sorteios. A seguir, o Presidente informa que foi retirado de pauta o item número cinco da pauta, </w:t>
      </w:r>
      <w:r>
        <w:rPr>
          <w:rFonts w:ascii="Arial" w:hAnsi="Arial" w:cs="Arial"/>
          <w:b/>
          <w:bCs/>
          <w:sz w:val="24"/>
          <w:szCs w:val="24"/>
        </w:rPr>
        <w:t>PROJETO DE LEI Nº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721/2008</w:t>
      </w:r>
      <w:r>
        <w:rPr>
          <w:rFonts w:ascii="Arial" w:hAnsi="Arial" w:cs="Arial"/>
          <w:sz w:val="24"/>
          <w:szCs w:val="24"/>
        </w:rPr>
        <w:t xml:space="preserve">, a pedido do autor, Deputado Benício Tavares. Em relação à pauta, o Deputado </w:t>
      </w:r>
      <w:proofErr w:type="spellStart"/>
      <w:r>
        <w:rPr>
          <w:rFonts w:ascii="Arial" w:hAnsi="Arial" w:cs="Arial"/>
          <w:sz w:val="24"/>
          <w:szCs w:val="24"/>
        </w:rPr>
        <w:t>Olair</w:t>
      </w:r>
      <w:proofErr w:type="spellEnd"/>
      <w:r>
        <w:rPr>
          <w:rFonts w:ascii="Arial" w:hAnsi="Arial" w:cs="Arial"/>
          <w:sz w:val="24"/>
          <w:szCs w:val="24"/>
        </w:rPr>
        <w:t xml:space="preserve"> Francisco sugere que as proposições que tiverem parecer pela inadmissibilidade possam ser votadas em bloco. O Deputado Chico Leite informa que, pela natureza das proposições – projeto de lei –, não seria apropriado este tipo de votação, utilizado usualmente em indicações. O Deputado Chico Leite pergunta se os demais têm comunicados a fazer. A seguir informa que as proposições em pauta são todas de sua relatoria. De maneira que o Vice-Presidente da Comissão, Deputado Wellington Luiz, assume a presidência, colocando em discussão e votação o </w:t>
      </w:r>
      <w:r>
        <w:rPr>
          <w:rFonts w:ascii="Arial" w:hAnsi="Arial" w:cs="Arial"/>
          <w:b/>
          <w:bCs/>
          <w:sz w:val="24"/>
          <w:szCs w:val="24"/>
        </w:rPr>
        <w:t>PROJETO DE LEI Nº 39/2007</w:t>
      </w:r>
      <w:r>
        <w:rPr>
          <w:rFonts w:ascii="Arial" w:hAnsi="Arial" w:cs="Arial"/>
          <w:sz w:val="24"/>
          <w:szCs w:val="24"/>
        </w:rPr>
        <w:t xml:space="preserve">, de autoria do Deputado Pedro Passos, que </w:t>
      </w:r>
      <w:r>
        <w:rPr>
          <w:rFonts w:ascii="Arial" w:hAnsi="Arial" w:cs="Arial"/>
          <w:b/>
          <w:bCs/>
          <w:sz w:val="24"/>
          <w:szCs w:val="24"/>
        </w:rPr>
        <w:t>“Cria o parque de uso múltiplo do Sudoeste, na Região Administrativa do Sudoeste/ Octogonal – RA XXI, e dá outras providências”</w:t>
      </w:r>
      <w:r>
        <w:rPr>
          <w:rFonts w:ascii="Arial" w:hAnsi="Arial" w:cs="Arial"/>
          <w:sz w:val="24"/>
          <w:szCs w:val="24"/>
        </w:rPr>
        <w:t xml:space="preserve">. O parecer, pela inadmissibilidade, foi aprovado por quatro votos. Houve uma ausência. O Deputado Joe Valle pediu vistas ao </w:t>
      </w:r>
      <w:r>
        <w:rPr>
          <w:rFonts w:ascii="Arial" w:hAnsi="Arial" w:cs="Arial"/>
          <w:b/>
          <w:bCs/>
          <w:sz w:val="24"/>
          <w:szCs w:val="24"/>
        </w:rPr>
        <w:t>PROJETO DE LEI Nº 85/2007</w:t>
      </w:r>
      <w:r>
        <w:rPr>
          <w:rFonts w:ascii="Arial" w:hAnsi="Arial" w:cs="Arial"/>
          <w:sz w:val="24"/>
          <w:szCs w:val="24"/>
        </w:rPr>
        <w:t xml:space="preserve">, de autoria do Deputado Pedro Passos, que </w:t>
      </w:r>
      <w:r>
        <w:rPr>
          <w:rFonts w:ascii="Arial" w:hAnsi="Arial" w:cs="Arial"/>
          <w:b/>
          <w:bCs/>
          <w:sz w:val="24"/>
          <w:szCs w:val="24"/>
        </w:rPr>
        <w:t xml:space="preserve">“Institui o selo verde agrícola, define sistema orgânico de produção agropecuária e produto da agricultura orgânica, e dá outras providências”. </w:t>
      </w:r>
      <w:r>
        <w:rPr>
          <w:rFonts w:ascii="Arial" w:hAnsi="Arial" w:cs="Arial"/>
          <w:sz w:val="24"/>
          <w:szCs w:val="24"/>
        </w:rPr>
        <w:t xml:space="preserve">O Presidente, Deputado Chico Leite, diz que, aproveitando a sugestão do Deputado </w:t>
      </w:r>
      <w:proofErr w:type="spellStart"/>
      <w:r>
        <w:rPr>
          <w:rFonts w:ascii="Arial" w:hAnsi="Arial" w:cs="Arial"/>
          <w:sz w:val="24"/>
          <w:szCs w:val="24"/>
        </w:rPr>
        <w:t>Olair</w:t>
      </w:r>
      <w:proofErr w:type="spellEnd"/>
      <w:r>
        <w:rPr>
          <w:rFonts w:ascii="Arial" w:hAnsi="Arial" w:cs="Arial"/>
          <w:sz w:val="24"/>
          <w:szCs w:val="24"/>
        </w:rPr>
        <w:t xml:space="preserve"> Francisco, e, por se tratarem de matérias semelhantes os itens de números três,</w:t>
      </w:r>
      <w:r>
        <w:rPr>
          <w:rFonts w:ascii="Arial" w:hAnsi="Arial" w:cs="Arial"/>
          <w:b/>
          <w:bCs/>
          <w:sz w:val="24"/>
          <w:szCs w:val="24"/>
        </w:rPr>
        <w:t xml:space="preserve"> PROJETO DE LEI Nº 154/2007</w:t>
      </w:r>
      <w:r>
        <w:rPr>
          <w:rFonts w:ascii="Arial" w:hAnsi="Arial" w:cs="Arial"/>
          <w:sz w:val="24"/>
          <w:szCs w:val="24"/>
        </w:rPr>
        <w:t xml:space="preserve">, de autoria do Deputado Pedro Passos, que </w:t>
      </w:r>
      <w:r>
        <w:rPr>
          <w:rFonts w:ascii="Arial" w:hAnsi="Arial" w:cs="Arial"/>
          <w:b/>
          <w:bCs/>
          <w:sz w:val="24"/>
          <w:szCs w:val="24"/>
        </w:rPr>
        <w:t>“Declara de utilidade pública a Associação Paz e Amor</w:t>
      </w:r>
      <w:r>
        <w:rPr>
          <w:rFonts w:ascii="Arial" w:hAnsi="Arial" w:cs="Arial"/>
          <w:sz w:val="24"/>
          <w:szCs w:val="24"/>
        </w:rPr>
        <w:t xml:space="preserve">”, e dez - </w:t>
      </w: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>
        <w:rPr>
          <w:rFonts w:ascii="Arial" w:hAnsi="Arial" w:cs="Arial"/>
          <w:b/>
          <w:bCs/>
          <w:sz w:val="24"/>
          <w:szCs w:val="24"/>
        </w:rPr>
        <w:lastRenderedPageBreak/>
        <w:t>LEI Nº1045/2008</w:t>
      </w:r>
      <w:r>
        <w:rPr>
          <w:rFonts w:ascii="Arial" w:hAnsi="Arial" w:cs="Arial"/>
          <w:sz w:val="24"/>
          <w:szCs w:val="24"/>
        </w:rPr>
        <w:t xml:space="preserve">, de autoria da Deputada Jaqueline Roriz, que </w:t>
      </w:r>
      <w:r>
        <w:rPr>
          <w:rFonts w:ascii="Arial" w:hAnsi="Arial" w:cs="Arial"/>
          <w:b/>
          <w:bCs/>
          <w:sz w:val="24"/>
          <w:szCs w:val="24"/>
        </w:rPr>
        <w:t xml:space="preserve">“Declara de utilidade pública a entidade Núcleo de Amparo dos Deficientes Físicos e Mães Solteiras de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Ceilândia-NADEFIMS</w:t>
      </w:r>
      <w:proofErr w:type="spellEnd"/>
      <w:r>
        <w:rPr>
          <w:rFonts w:ascii="Arial" w:hAnsi="Arial" w:cs="Arial"/>
          <w:b/>
          <w:bCs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poderão estas proposições ser votadas conjuntamente. Os pareceres, pela inadmissibilidade, foram aprovados por quatro votos. Houve uma ausência.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PROJETO DE LEI Nº 246/2007</w:t>
      </w:r>
      <w:r>
        <w:rPr>
          <w:rFonts w:ascii="Arial" w:hAnsi="Arial" w:cs="Arial"/>
          <w:sz w:val="24"/>
          <w:szCs w:val="24"/>
        </w:rPr>
        <w:t xml:space="preserve">, de autoria do Deputado Pedro Passos, que </w:t>
      </w:r>
      <w:r>
        <w:rPr>
          <w:rFonts w:ascii="Arial" w:hAnsi="Arial" w:cs="Arial"/>
          <w:b/>
          <w:bCs/>
          <w:sz w:val="24"/>
          <w:szCs w:val="24"/>
        </w:rPr>
        <w:t xml:space="preserve">“Dispõe sobre a inclusão da Via Sacra de Samambaia no calendário oficial de eventos do Distrito Federal”,  </w:t>
      </w:r>
      <w:r>
        <w:rPr>
          <w:rFonts w:ascii="Arial" w:hAnsi="Arial" w:cs="Arial"/>
          <w:sz w:val="24"/>
          <w:szCs w:val="24"/>
        </w:rPr>
        <w:t>teve o parecer, pela admissibilidade</w:t>
      </w:r>
      <w:r w:rsidR="007E62B9">
        <w:rPr>
          <w:rFonts w:ascii="Arial" w:hAnsi="Arial" w:cs="Arial"/>
          <w:sz w:val="24"/>
          <w:szCs w:val="24"/>
        </w:rPr>
        <w:t xml:space="preserve"> com emenda apresentada na CAS</w:t>
      </w:r>
      <w:r>
        <w:rPr>
          <w:rFonts w:ascii="Arial" w:hAnsi="Arial" w:cs="Arial"/>
          <w:sz w:val="24"/>
          <w:szCs w:val="24"/>
        </w:rPr>
        <w:t xml:space="preserve">, aprovado com quatro votos. Houve uma ausência. O </w:t>
      </w:r>
      <w:r>
        <w:rPr>
          <w:rFonts w:ascii="Arial" w:hAnsi="Arial" w:cs="Arial"/>
          <w:b/>
          <w:bCs/>
          <w:sz w:val="24"/>
          <w:szCs w:val="24"/>
        </w:rPr>
        <w:t>PROJETO DE LEI Nº 779/2008</w:t>
      </w:r>
      <w:r>
        <w:rPr>
          <w:rFonts w:ascii="Arial" w:hAnsi="Arial" w:cs="Arial"/>
          <w:sz w:val="24"/>
          <w:szCs w:val="24"/>
        </w:rPr>
        <w:t xml:space="preserve">, de autoria do Deputado Paulo Roriz, que </w:t>
      </w:r>
      <w:r>
        <w:rPr>
          <w:rFonts w:ascii="Arial" w:hAnsi="Arial" w:cs="Arial"/>
          <w:b/>
          <w:bCs/>
          <w:sz w:val="24"/>
          <w:szCs w:val="24"/>
        </w:rPr>
        <w:t>“Institui a política de transparência dos gastos públicos no âmbito do Distrito Federal”</w:t>
      </w:r>
      <w:r>
        <w:rPr>
          <w:rFonts w:ascii="Arial" w:hAnsi="Arial" w:cs="Arial"/>
          <w:sz w:val="24"/>
          <w:szCs w:val="24"/>
        </w:rPr>
        <w:t>, teve o parecer, pela admissibilidade</w:t>
      </w:r>
      <w:r w:rsidR="007E62B9">
        <w:rPr>
          <w:rFonts w:ascii="Arial" w:hAnsi="Arial" w:cs="Arial"/>
          <w:sz w:val="24"/>
          <w:szCs w:val="24"/>
        </w:rPr>
        <w:t xml:space="preserve"> na forma da emenda modificativa apresentada na CEOF e das emendas supressivas ora apresentadas</w:t>
      </w:r>
      <w:r>
        <w:rPr>
          <w:rFonts w:ascii="Arial" w:hAnsi="Arial" w:cs="Arial"/>
          <w:sz w:val="24"/>
          <w:szCs w:val="24"/>
        </w:rPr>
        <w:t xml:space="preserve">, aprovado por quatro votos. Houve uma ausência. O </w:t>
      </w:r>
      <w:r>
        <w:rPr>
          <w:rFonts w:ascii="Arial" w:hAnsi="Arial" w:cs="Arial"/>
          <w:b/>
          <w:bCs/>
          <w:sz w:val="24"/>
          <w:szCs w:val="24"/>
        </w:rPr>
        <w:t>PROJETO DE LEI Nº 864/2008</w:t>
      </w:r>
      <w:r>
        <w:rPr>
          <w:rFonts w:ascii="Arial" w:hAnsi="Arial" w:cs="Arial"/>
          <w:sz w:val="24"/>
          <w:szCs w:val="24"/>
        </w:rPr>
        <w:t xml:space="preserve">, de autoria do Deputado Cristiano Araújo, que </w:t>
      </w:r>
      <w:r>
        <w:rPr>
          <w:rFonts w:ascii="Arial" w:hAnsi="Arial" w:cs="Arial"/>
          <w:b/>
          <w:bCs/>
          <w:sz w:val="24"/>
          <w:szCs w:val="24"/>
        </w:rPr>
        <w:t>“Dispõe sobre o ingresso do consumidor em salas de cinemas e similares portando produtos alimentícios adquiridos fora das dependências desses estabelecimentos”</w:t>
      </w:r>
      <w:r>
        <w:rPr>
          <w:rFonts w:ascii="Arial" w:hAnsi="Arial" w:cs="Arial"/>
          <w:sz w:val="24"/>
          <w:szCs w:val="24"/>
        </w:rPr>
        <w:t xml:space="preserve">, teve o parecer, pela admissibilidade, aprovado por quatro votos. Houve uma ausência. O </w:t>
      </w:r>
      <w:r>
        <w:rPr>
          <w:rFonts w:ascii="Arial" w:hAnsi="Arial" w:cs="Arial"/>
          <w:b/>
          <w:bCs/>
          <w:sz w:val="24"/>
          <w:szCs w:val="24"/>
        </w:rPr>
        <w:t>PROJETO DE LEI Nº 888/2008</w:t>
      </w:r>
      <w:r>
        <w:rPr>
          <w:rFonts w:ascii="Arial" w:hAnsi="Arial" w:cs="Arial"/>
          <w:sz w:val="24"/>
          <w:szCs w:val="24"/>
        </w:rPr>
        <w:t xml:space="preserve">, de autoria do Deputado Pedro do Ovo, que </w:t>
      </w:r>
      <w:r>
        <w:rPr>
          <w:rFonts w:ascii="Arial" w:hAnsi="Arial" w:cs="Arial"/>
          <w:b/>
          <w:bCs/>
          <w:sz w:val="24"/>
          <w:szCs w:val="24"/>
        </w:rPr>
        <w:t xml:space="preserve">“Altera a Lei Nº 4.011, de 12 de setembro de 2007, que dispõe sobre os serviços de transporte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público coletivo integrantes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do sistema de transporte do Distrito Federal, instituído pela Lei Orgânica do Distrito Federal, e dá outras providências”</w:t>
      </w:r>
      <w:r>
        <w:rPr>
          <w:rFonts w:ascii="Arial" w:hAnsi="Arial" w:cs="Arial"/>
          <w:sz w:val="24"/>
          <w:szCs w:val="24"/>
        </w:rPr>
        <w:t xml:space="preserve">, teve o parecer, pela inadmissibilidade, aprovado por cinco votos. O </w:t>
      </w:r>
      <w:r>
        <w:rPr>
          <w:rFonts w:ascii="Arial" w:hAnsi="Arial" w:cs="Arial"/>
          <w:b/>
          <w:bCs/>
          <w:sz w:val="24"/>
          <w:szCs w:val="24"/>
        </w:rPr>
        <w:t>PROJETO DE LEI Nº 1037/2008</w:t>
      </w:r>
      <w:r>
        <w:rPr>
          <w:rFonts w:ascii="Arial" w:hAnsi="Arial" w:cs="Arial"/>
          <w:sz w:val="24"/>
          <w:szCs w:val="24"/>
        </w:rPr>
        <w:t xml:space="preserve">, de autoria do Deputado Roberto Lucena, que </w:t>
      </w:r>
      <w:r>
        <w:rPr>
          <w:rFonts w:ascii="Arial" w:hAnsi="Arial" w:cs="Arial"/>
          <w:b/>
          <w:bCs/>
          <w:sz w:val="24"/>
          <w:szCs w:val="24"/>
        </w:rPr>
        <w:t>“Dispõe sobre a proibição de vincular distribuição de brindes à venda de alimentos”</w:t>
      </w:r>
      <w:r>
        <w:rPr>
          <w:rFonts w:ascii="Arial" w:hAnsi="Arial" w:cs="Arial"/>
          <w:sz w:val="24"/>
          <w:szCs w:val="24"/>
        </w:rPr>
        <w:t>, teve o parecer, pela inadmissibilidade, aprovado por cinco votos</w:t>
      </w:r>
      <w:r w:rsidR="007E62B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PROJETO DE LEI Nº 1346/2009</w:t>
      </w:r>
      <w:r>
        <w:rPr>
          <w:rFonts w:ascii="Arial" w:hAnsi="Arial" w:cs="Arial"/>
          <w:sz w:val="24"/>
          <w:szCs w:val="24"/>
        </w:rPr>
        <w:t xml:space="preserve">, de autoria do Deputado Cabo Patrício, que </w:t>
      </w:r>
      <w:r>
        <w:rPr>
          <w:rFonts w:ascii="Arial" w:hAnsi="Arial" w:cs="Arial"/>
          <w:b/>
          <w:bCs/>
          <w:sz w:val="24"/>
          <w:szCs w:val="24"/>
        </w:rPr>
        <w:t>“Institui e inclui no calendário oficial de eventos do Distrito Federal o dia do cliente”</w:t>
      </w:r>
      <w:r>
        <w:rPr>
          <w:rFonts w:ascii="Arial" w:hAnsi="Arial" w:cs="Arial"/>
          <w:sz w:val="24"/>
          <w:szCs w:val="24"/>
        </w:rPr>
        <w:t xml:space="preserve">, teve o parecer, pela admissibilidade, aprovado por cinco votos. O </w:t>
      </w:r>
      <w:r>
        <w:rPr>
          <w:rFonts w:ascii="Arial" w:hAnsi="Arial" w:cs="Arial"/>
          <w:b/>
          <w:bCs/>
          <w:sz w:val="24"/>
          <w:szCs w:val="24"/>
        </w:rPr>
        <w:t>PROJETO DE RESOLUÇÃO Nº 33/2007</w:t>
      </w:r>
      <w:r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>
        <w:rPr>
          <w:rFonts w:ascii="Arial" w:hAnsi="Arial" w:cs="Arial"/>
          <w:sz w:val="24"/>
          <w:szCs w:val="24"/>
        </w:rPr>
        <w:t>Aylton</w:t>
      </w:r>
      <w:proofErr w:type="spellEnd"/>
      <w:r>
        <w:rPr>
          <w:rFonts w:ascii="Arial" w:hAnsi="Arial" w:cs="Arial"/>
          <w:sz w:val="24"/>
          <w:szCs w:val="24"/>
        </w:rPr>
        <w:t xml:space="preserve"> Gomes, que </w:t>
      </w:r>
      <w:r>
        <w:rPr>
          <w:rFonts w:ascii="Arial" w:hAnsi="Arial" w:cs="Arial"/>
          <w:b/>
          <w:bCs/>
          <w:sz w:val="24"/>
          <w:szCs w:val="24"/>
        </w:rPr>
        <w:t>“Institui, no âmbito do Poder Legislativo do Distrito Federal, semana do controle ao tabagismo”</w:t>
      </w:r>
      <w:r>
        <w:rPr>
          <w:rFonts w:ascii="Arial" w:hAnsi="Arial" w:cs="Arial"/>
          <w:sz w:val="24"/>
          <w:szCs w:val="24"/>
        </w:rPr>
        <w:t xml:space="preserve">, teve o parecer, pela admissibilidade, aprovado por cinco votos. A reunião é encerrada às dez horas e cinqüenta minutos. </w:t>
      </w:r>
      <w:proofErr w:type="gramStart"/>
      <w:r>
        <w:rPr>
          <w:rFonts w:ascii="Arial" w:hAnsi="Arial" w:cs="Arial"/>
          <w:sz w:val="24"/>
          <w:szCs w:val="24"/>
        </w:rPr>
        <w:t xml:space="preserve">Eu, Alba </w:t>
      </w:r>
      <w:proofErr w:type="spellStart"/>
      <w:r>
        <w:rPr>
          <w:rFonts w:ascii="Arial" w:hAnsi="Arial" w:cs="Arial"/>
          <w:sz w:val="24"/>
          <w:szCs w:val="24"/>
        </w:rPr>
        <w:t>Luge</w:t>
      </w:r>
      <w:proofErr w:type="spellEnd"/>
      <w:r>
        <w:rPr>
          <w:rFonts w:ascii="Arial" w:hAnsi="Arial" w:cs="Arial"/>
          <w:sz w:val="24"/>
          <w:szCs w:val="24"/>
        </w:rPr>
        <w:t xml:space="preserve"> Magalhães, servidora da Comissão de Constituição e Justiça da Câmara Legislativa do Distrito Federal, lavrei</w:t>
      </w:r>
      <w:proofErr w:type="gramEnd"/>
      <w:r>
        <w:rPr>
          <w:rFonts w:ascii="Arial" w:hAnsi="Arial" w:cs="Arial"/>
          <w:sz w:val="24"/>
          <w:szCs w:val="24"/>
        </w:rPr>
        <w:t xml:space="preserve"> a presente ata que, depois de lida e assinada pelo Presidente, Deputado Chico Leite, pelos demais deputados membros desta Comissão, será enviada à publicação</w:t>
      </w:r>
      <w:r w:rsidR="007E62B9">
        <w:rPr>
          <w:rFonts w:ascii="Arial" w:hAnsi="Arial" w:cs="Arial"/>
          <w:sz w:val="24"/>
          <w:szCs w:val="24"/>
        </w:rPr>
        <w:t>.</w:t>
      </w:r>
    </w:p>
    <w:p w:rsidR="00DD49B7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7E62B9" w:rsidRPr="005E36D8" w:rsidRDefault="007E62B9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4115A6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DC55E0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DC55E0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5E0" w:rsidRDefault="00DC55E0">
      <w:r>
        <w:separator/>
      </w:r>
    </w:p>
  </w:endnote>
  <w:endnote w:type="continuationSeparator" w:id="0">
    <w:p w:rsidR="00DC55E0" w:rsidRDefault="00DC5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5E0" w:rsidRDefault="00DC55E0">
      <w:r>
        <w:separator/>
      </w:r>
    </w:p>
  </w:footnote>
  <w:footnote w:type="continuationSeparator" w:id="0">
    <w:p w:rsidR="00DC55E0" w:rsidRDefault="00DC55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547"/>
      <w:gridCol w:w="7399"/>
    </w:tblGrid>
    <w:tr w:rsidR="00DC55E0" w:rsidTr="00DC55E0">
      <w:trPr>
        <w:trHeight w:val="1590"/>
      </w:trPr>
      <w:tc>
        <w:tcPr>
          <w:tcW w:w="1547" w:type="dxa"/>
        </w:tcPr>
        <w:p w:rsidR="00DC55E0" w:rsidRDefault="00DC55E0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9" w:type="dxa"/>
        </w:tcPr>
        <w:p w:rsidR="00DC55E0" w:rsidRPr="00DC55E0" w:rsidRDefault="00DC55E0">
          <w:pPr>
            <w:pStyle w:val="Cabealho"/>
            <w:jc w:val="both"/>
            <w:rPr>
              <w:spacing w:val="-4"/>
              <w:sz w:val="32"/>
              <w:szCs w:val="32"/>
            </w:rPr>
          </w:pPr>
          <w:r w:rsidRPr="00DC55E0">
            <w:rPr>
              <w:spacing w:val="-4"/>
              <w:sz w:val="32"/>
              <w:szCs w:val="32"/>
            </w:rPr>
            <w:t>CÂMARA LEGISLATIVA DO DISTRITO FEDERAL</w:t>
          </w:r>
        </w:p>
        <w:p w:rsidR="00DC55E0" w:rsidRPr="00DC55E0" w:rsidRDefault="00DC55E0">
          <w:pPr>
            <w:pStyle w:val="Cabealho"/>
            <w:jc w:val="both"/>
            <w:rPr>
              <w:b/>
              <w:sz w:val="32"/>
              <w:szCs w:val="32"/>
            </w:rPr>
          </w:pPr>
          <w:r w:rsidRPr="00DC55E0">
            <w:rPr>
              <w:sz w:val="32"/>
              <w:szCs w:val="32"/>
            </w:rPr>
            <w:t>COMISSÃO DE CONSTI</w:t>
          </w:r>
          <w:r>
            <w:rPr>
              <w:sz w:val="32"/>
              <w:szCs w:val="32"/>
            </w:rPr>
            <w:t>T</w:t>
          </w:r>
          <w:r w:rsidRPr="00DC55E0">
            <w:rPr>
              <w:sz w:val="32"/>
              <w:szCs w:val="32"/>
            </w:rPr>
            <w:t>UIÇÃO E JUSTIÇA - CCJ</w:t>
          </w:r>
        </w:p>
        <w:p w:rsidR="00DC55E0" w:rsidRDefault="00DC55E0">
          <w:pPr>
            <w:pStyle w:val="Cabealho"/>
            <w:jc w:val="both"/>
          </w:pPr>
        </w:p>
      </w:tc>
    </w:tr>
  </w:tbl>
  <w:p w:rsidR="00DC55E0" w:rsidRDefault="00DC55E0" w:rsidP="00DC55E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A51D2"/>
    <w:rsid w:val="001C1E86"/>
    <w:rsid w:val="001E0291"/>
    <w:rsid w:val="001E1716"/>
    <w:rsid w:val="00244B0B"/>
    <w:rsid w:val="00321578"/>
    <w:rsid w:val="004115A6"/>
    <w:rsid w:val="004151E4"/>
    <w:rsid w:val="004669DB"/>
    <w:rsid w:val="00467033"/>
    <w:rsid w:val="0047720F"/>
    <w:rsid w:val="004D4F76"/>
    <w:rsid w:val="004D79B6"/>
    <w:rsid w:val="00557DE9"/>
    <w:rsid w:val="00585C92"/>
    <w:rsid w:val="005C1C95"/>
    <w:rsid w:val="005E36D8"/>
    <w:rsid w:val="006200B8"/>
    <w:rsid w:val="00652528"/>
    <w:rsid w:val="00675E95"/>
    <w:rsid w:val="007459D8"/>
    <w:rsid w:val="007E62B9"/>
    <w:rsid w:val="00815EC0"/>
    <w:rsid w:val="00853B8E"/>
    <w:rsid w:val="00870A7C"/>
    <w:rsid w:val="008A3255"/>
    <w:rsid w:val="008A4D36"/>
    <w:rsid w:val="008E3918"/>
    <w:rsid w:val="00970DC2"/>
    <w:rsid w:val="009A0AE6"/>
    <w:rsid w:val="009B3443"/>
    <w:rsid w:val="009D1D29"/>
    <w:rsid w:val="009D490B"/>
    <w:rsid w:val="009D73C4"/>
    <w:rsid w:val="00A060FA"/>
    <w:rsid w:val="00A12F38"/>
    <w:rsid w:val="00A40738"/>
    <w:rsid w:val="00A70C35"/>
    <w:rsid w:val="00A719C9"/>
    <w:rsid w:val="00B86894"/>
    <w:rsid w:val="00C3688D"/>
    <w:rsid w:val="00C72FA0"/>
    <w:rsid w:val="00CC7399"/>
    <w:rsid w:val="00D75251"/>
    <w:rsid w:val="00D92A3F"/>
    <w:rsid w:val="00D9422B"/>
    <w:rsid w:val="00DB34DC"/>
    <w:rsid w:val="00DC55E0"/>
    <w:rsid w:val="00DD49B7"/>
    <w:rsid w:val="00DE424A"/>
    <w:rsid w:val="00E005DB"/>
    <w:rsid w:val="00E374A4"/>
    <w:rsid w:val="00E8296A"/>
    <w:rsid w:val="00EB0576"/>
    <w:rsid w:val="00EC4564"/>
    <w:rsid w:val="00EF743F"/>
    <w:rsid w:val="00F1704F"/>
    <w:rsid w:val="00F275EE"/>
    <w:rsid w:val="00F634C8"/>
    <w:rsid w:val="00F673B3"/>
    <w:rsid w:val="00F807CD"/>
    <w:rsid w:val="00F92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0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913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</cp:revision>
  <cp:lastPrinted>2011-02-22T17:38:00Z</cp:lastPrinted>
  <dcterms:created xsi:type="dcterms:W3CDTF">2011-03-10T19:06:00Z</dcterms:created>
  <dcterms:modified xsi:type="dcterms:W3CDTF">2011-03-15T20:10:00Z</dcterms:modified>
</cp:coreProperties>
</file>