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>PAUTA DA 28ª REUNIÃO ORDINÁRIA DA SEGUNDA SESSÃO LEGISLATIVA DA SÉTIMA LEGISLATURA DA CÂMARA LEGISLATIVA DO DISTRITO FEDERAL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905BA6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905BA6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 xml:space="preserve">13 de dezembro de 2016 </w:t>
      </w:r>
      <w:r w:rsidRPr="00905BA6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905BA6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>11h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905BA6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F86E52" w:rsidRPr="00905BA6" w:rsidRDefault="00F86E52" w:rsidP="00F86E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905BA6">
        <w:rPr>
          <w:rFonts w:ascii="Tahoma" w:hAnsi="Tahoma" w:cs="Tahoma"/>
          <w:color w:val="000000"/>
          <w:sz w:val="24"/>
          <w:szCs w:val="24"/>
        </w:rPr>
        <w:t>1.</w:t>
      </w:r>
      <w:r w:rsidRPr="00905BA6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86E52" w:rsidRPr="00905BA6" w:rsidRDefault="00F86E52" w:rsidP="00F86E52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905BA6">
        <w:rPr>
          <w:rFonts w:ascii="Tahoma" w:hAnsi="Tahoma" w:cs="Tahoma"/>
          <w:color w:val="000000"/>
          <w:sz w:val="24"/>
          <w:szCs w:val="24"/>
        </w:rPr>
        <w:t>2.</w:t>
      </w:r>
      <w:r w:rsidRPr="00905BA6"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F86E52" w:rsidRPr="00905BA6" w:rsidRDefault="00F86E52" w:rsidP="00F86E52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905BA6">
        <w:rPr>
          <w:rFonts w:ascii="Tahoma" w:hAnsi="Tahoma" w:cs="Tahoma"/>
          <w:b/>
          <w:bCs/>
          <w:color w:val="000000"/>
          <w:sz w:val="24"/>
          <w:szCs w:val="24"/>
        </w:rPr>
        <w:t>II – MATÉRIAS PARA DISCUSSÃO E VOTAÇÃO</w:t>
      </w:r>
    </w:p>
    <w:p w:rsidR="00F86E52" w:rsidRPr="00905BA6" w:rsidRDefault="00F86E52" w:rsidP="00F86E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 xml:space="preserve">01 – PL 1321/2016, 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de autoria do Poder Executivo, que “estabelece a pauta de valores venais dos veículos automotores registrados e licenciados no Distrito Federal para efeito de lançamento do Imposto sobre a Propriedade de Veículos Automotores - IPVA para o exercício de 2017”.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da emenda 01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02 – PL 1322/2016,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Poder Executivo, que “estabelece a pauta de valores venais de terrenos e edificações do Distrito Federal para efeito de lançamento do Imposto sobre a Propriedade Predial e Territorial Urbana - IPTU, para o exercício de 2017,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da emenda 03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03 – PL 884/2016,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Cláudio Abrantes, que ”determina que os estabelecimentos que comercializam bebidas alcoólicas estampem, de forma clara e de fácil visualização para todos os clientes, informações acerca de instituições que se dedicam ao tratamento de alcoolismo”.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04 – PL 1170/2016,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Chico Vigilante, que ”determina que os Serviços de Saúde do Distrito Federal noticiem ao órgão responsável do Poder Executivo os casos de doença renal crônica”.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05 – PL 2063/2014,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Joe Valle, que ”altera a Lei nº 4.326 de 22 de maio de 2009”.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lastRenderedPageBreak/>
        <w:t>06 – PL 920/2016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, de autoria do Deputado Ricardo Vale, que ”proíbe a venda casada de ingressos e bebidas alcoólicas em eventos no Distrito Federal”.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905BA6">
        <w:rPr>
          <w:rFonts w:ascii="Tahoma" w:hAnsi="Tahoma" w:cs="Tahoma"/>
          <w:b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07 – PL 300/2011,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da Deputada Luzia de Paula, que ”dispõe sobre a obrigatoriedade de instalação de coletores de lixo eletrônico nas estações do metrô e outros locais que especifica, no âmbito do Distrito Federal”.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08 – PL 561/2011,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da Deputada Luzia de Paula, que ”institui a campanha permanente de esclarecimento e prevenção do contágio de hepatite dos tipos B e C, voltada aos profissionais de salões de beleza e estabelecimentos congêneres”.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09 – PL 775/2012,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da Deputada Luzia de Paula, que ”dispõe sobre a instalação de sensores e válvulas de bloqueios de gás nos estabelecimentos e condições que especifica, no âmbito do Distrito Federal,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bookmarkStart w:id="0" w:name="_GoBack"/>
      <w:bookmarkEnd w:id="0"/>
      <w:r w:rsidRPr="00905BA6">
        <w:rPr>
          <w:rFonts w:ascii="Tahoma" w:eastAsia="SimSun" w:hAnsi="Tahoma" w:cs="Tahoma"/>
          <w:b/>
          <w:bCs/>
          <w:sz w:val="24"/>
          <w:szCs w:val="24"/>
        </w:rPr>
        <w:t>10 – PL 948/2012,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Chico Vigilante, que ”regulamenta a iniciativa popular, o plebiscito e o referendo no âmbito do Distrito Federal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11 – PL 1387/2013,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da Deputada Luzia de Paula, que “proíbe a inserção, pelas empresas de telefonia móvel e durante as ligações efetuadas por clientes, de mensagem de voz com cobrança por fatura em atraso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12 – PL 1433/2013,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Chico Vigilante, que ”dispõe sobre a proteção e segurança dos usuários de estacionamentos pagos no Distrito Federal”.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13 – PL 1959/2014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, de autoria do Deputado Joe Valle, que “institui e inclui no Calendário de Eventos do Distrito Federal o Dia do Tai Chi a ser comemorado em 19 de outubro”.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lastRenderedPageBreak/>
        <w:t>14 – PL 278/2015,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Júlio César, que “inclui no Calendário Oficial de Eventos do Distrito Federal e no Calendário Escolar da Secretaria de Estado de Educação do Distrito Federal agosto como o Mês da juventude”.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15 – PL 310/2015,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Bispo Renato Andrade, que “inclui no Calendário Oficial de Eventos do Distrito Federal o evento Auto de Páscoa”.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16 – PL 374/2015,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da Deputada Luzia de Paula, que “introduz alterações na Lei nº 3.212, de 30 de outubro de 2003, que ‘torna obrigatória a afixação de avisos nas portas externas dos elevadores instalados nas edificações públicas e particulares do Distrito Federal e dá outras providências’ 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17 – PL 477/2015,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Rafael Prudente, que “determina que todos os hospitais e clínicas que realizam exames de raios X no âmbito do Distrito Federal disponibilizem aos pacientes aventais de proteção radiológica, protetores de tireoide e óculos </w:t>
      </w:r>
      <w:proofErr w:type="spellStart"/>
      <w:r w:rsidRPr="00905BA6">
        <w:rPr>
          <w:rFonts w:ascii="Tahoma" w:eastAsia="SimSun" w:hAnsi="Tahoma" w:cs="Tahoma"/>
          <w:bCs/>
          <w:sz w:val="24"/>
          <w:szCs w:val="24"/>
        </w:rPr>
        <w:t>plumbíferos</w:t>
      </w:r>
      <w:proofErr w:type="spellEnd"/>
      <w:r w:rsidRPr="00905BA6">
        <w:rPr>
          <w:rFonts w:ascii="Tahoma" w:eastAsia="SimSun" w:hAnsi="Tahoma" w:cs="Tahoma"/>
          <w:bCs/>
          <w:sz w:val="24"/>
          <w:szCs w:val="24"/>
        </w:rPr>
        <w:t xml:space="preserve"> com proteção frontal e lateral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18 – PL 584/2015,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Wellington Luiz, que “dispõe sobre a inclusão, no Calendário Oficial do Distrito Federal, do Dia do Agente Policial de Custódia da Polícia Civil do Distrito Federal, a ser comemorada no dia 28 de julho de cada ano”.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CESC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19 – PL 883/2016,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Cláudio Abrantes, que “institui a Semana Distrital de Combate ao Alcoolismo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20 – PDL 79/2015,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Cláudio Abrantes, que “concede o título de Cidadã Honorária de Brasília à Senhora </w:t>
      </w:r>
      <w:proofErr w:type="spellStart"/>
      <w:r w:rsidRPr="00905BA6">
        <w:rPr>
          <w:rFonts w:ascii="Tahoma" w:eastAsia="SimSun" w:hAnsi="Tahoma" w:cs="Tahoma"/>
          <w:bCs/>
          <w:sz w:val="24"/>
          <w:szCs w:val="24"/>
        </w:rPr>
        <w:t>Lydia</w:t>
      </w:r>
      <w:proofErr w:type="spellEnd"/>
      <w:r w:rsidRPr="00905BA6">
        <w:rPr>
          <w:rFonts w:ascii="Tahoma" w:eastAsia="SimSun" w:hAnsi="Tahoma" w:cs="Tahoma"/>
          <w:bCs/>
          <w:sz w:val="24"/>
          <w:szCs w:val="24"/>
        </w:rPr>
        <w:t xml:space="preserve"> Garcia”.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21 – PDL 94/2015,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Raimundo Ribeiro, que “concede o Título de Cidadão Benemérito de Brasília ao Senhor Fábio Hiroshi </w:t>
      </w:r>
      <w:proofErr w:type="spellStart"/>
      <w:r w:rsidRPr="00905BA6">
        <w:rPr>
          <w:rFonts w:ascii="Tahoma" w:eastAsia="SimSun" w:hAnsi="Tahoma" w:cs="Tahoma"/>
          <w:bCs/>
          <w:sz w:val="24"/>
          <w:szCs w:val="24"/>
        </w:rPr>
        <w:t>Shimamoto</w:t>
      </w:r>
      <w:proofErr w:type="spellEnd"/>
      <w:r w:rsidRPr="00905BA6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lastRenderedPageBreak/>
        <w:t>22 – PDL 124/2016,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Raimundo Ribeiro, que “concede Título de Cidadão Honorário de Brasília ao Senhor Francisco de Paula Lima Junior”.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CCJ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23 – PDL 130/2016,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Chico Vigilante, que “concede o título de Cidadão Honorário de Brasília ao Professor Dr. João Ferreira”.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24 – PDL 171/2016,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Cláudio Abrantes, que “concede, </w:t>
      </w:r>
      <w:r w:rsidRPr="00905BA6">
        <w:rPr>
          <w:rFonts w:ascii="Tahoma" w:eastAsia="SimSun" w:hAnsi="Tahoma" w:cs="Tahoma"/>
          <w:bCs/>
          <w:i/>
          <w:sz w:val="24"/>
          <w:szCs w:val="24"/>
        </w:rPr>
        <w:t>post mortem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, o título de Cidadão Honorário de Brasília ao Senhor Professor Felipe Tiago Gomes”.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25 – PDL 172/2016,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Chico Vigilante, que “concede o título de Cidadã Honorária de Brasília à Senhora Maria Isabel Caetano dos Reis”.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26</w:t>
      </w:r>
      <w:r w:rsidRPr="00905BA6">
        <w:rPr>
          <w:rFonts w:ascii="Tahoma" w:eastAsia="SimSun" w:hAnsi="Tahoma" w:cs="Tahoma"/>
          <w:b/>
          <w:bCs/>
          <w:sz w:val="24"/>
          <w:szCs w:val="24"/>
        </w:rPr>
        <w:t xml:space="preserve"> – PDL 200/2016,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Wasny de Roure e outros, que “susta os efeitos da Resolução nº17, de 07 de outubro de 2016, da Agência Reguladora de Água, Energia e Saneamento Básico do Distrito Federal, que estabelece a tarifa de contingência para os serviços públicos de abastecimento de água do Distrito Federal, prestado pela Companhia de Saneamento Ambiental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905BA6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27</w:t>
      </w:r>
      <w:r w:rsidRPr="00905BA6">
        <w:rPr>
          <w:rFonts w:ascii="Tahoma" w:eastAsia="SimSun" w:hAnsi="Tahoma" w:cs="Tahoma"/>
          <w:b/>
          <w:bCs/>
          <w:sz w:val="24"/>
          <w:szCs w:val="24"/>
        </w:rPr>
        <w:t xml:space="preserve"> – RQ 03/2016,</w:t>
      </w:r>
      <w:r w:rsidRPr="00905BA6">
        <w:rPr>
          <w:rFonts w:ascii="Tahoma" w:eastAsia="SimSun" w:hAnsi="Tahoma" w:cs="Tahoma"/>
          <w:bCs/>
          <w:sz w:val="24"/>
          <w:szCs w:val="24"/>
        </w:rPr>
        <w:t xml:space="preserve"> de autoria do Deputado Bispo Renato Andrade, que “requer a realização de Audiência Pública, no âmbito da Comissão de Constituição e Justiça da Câmara Legislativa, em data a ser oportunamente definida, com o objetivo de debater o Projeto de Lei Complementar nº 19, de 2015, que, entre outras providências, institui o regime de previdência complementar no Distrito Federal”.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28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PLC 63/2016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“altera a Lei Complementar nº 855, de 19 de novembro de 2012, que </w:t>
      </w:r>
      <w:proofErr w:type="gramStart"/>
      <w:r w:rsidRPr="00905BA6">
        <w:rPr>
          <w:rFonts w:ascii="Tahoma" w:hAnsi="Tahoma" w:cs="Tahoma"/>
          <w:bCs/>
          <w:sz w:val="24"/>
          <w:szCs w:val="24"/>
        </w:rPr>
        <w:t>desafeta áreas</w:t>
      </w:r>
      <w:proofErr w:type="gramEnd"/>
      <w:r w:rsidRPr="00905BA6">
        <w:rPr>
          <w:rFonts w:ascii="Tahoma" w:hAnsi="Tahoma" w:cs="Tahoma"/>
          <w:bCs/>
          <w:sz w:val="24"/>
          <w:szCs w:val="24"/>
        </w:rPr>
        <w:t xml:space="preserve"> públicas de uso comum do povo, na Região Administrativa de Brasília - RA I,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29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PLC 76/2016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“altera a Lei Complementar n° 679, de 30 de dezembro de 2002, que cria área para instalação do Parque Tecnológico Capital Digital”.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30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PLC 81/2016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“Define parâmetros de uso e ocupação do solo para o Lote N da QI 07 (atual QI 21) do Setor de Habitações Individuais Sul - SHIS, da Região Administrativa do Lago Sul - RA XVI”.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PARECER: Admissibilidade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31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PLC 87/2016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“Altera a redação das Leis Complementares nº 769/08, que reorganiza e unifica o Regime Próprio de Previdência Social do Distrito Federal - RPPS/DF, e dá outras providências, e nº 840/11, que dispõe sobre o regime jurídico dos servidores públicos civis do Distrito Federal, das autarquias e das fundações públicas distritais, no que se refere à previsão do auxílio-doença e a concessão da licença para tratamento de saúde”.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32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267/2015 (apenso PL 821/2015)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Dep. Cristiano Araújo, que “Dispõe sobre as políticas públicas para a Primeira Infância no Distrito Federal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33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1235/2016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“Dispõe sobre a Inspeção Sanitária e Industrial dos produtos de origem animal, vegetal e de </w:t>
      </w:r>
      <w:proofErr w:type="spellStart"/>
      <w:r w:rsidRPr="00905BA6">
        <w:rPr>
          <w:rFonts w:ascii="Tahoma" w:hAnsi="Tahoma" w:cs="Tahoma"/>
          <w:bCs/>
          <w:sz w:val="24"/>
          <w:szCs w:val="24"/>
        </w:rPr>
        <w:t>microorganismos</w:t>
      </w:r>
      <w:proofErr w:type="spellEnd"/>
      <w:r w:rsidRPr="00905BA6">
        <w:rPr>
          <w:rFonts w:ascii="Tahoma" w:hAnsi="Tahoma" w:cs="Tahoma"/>
          <w:bCs/>
          <w:sz w:val="24"/>
          <w:szCs w:val="24"/>
        </w:rPr>
        <w:t xml:space="preserve"> processados no Distrito Federal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34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1323/2016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“Cria o Conselho Distrital de Promoção da Igualdade Racial - CODIPIR, dispõe sobre suas atribuições e sua organização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35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1339/2016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“Altera a Lei n° 3.669, de 13 de setembro de 2005, que dispõe sobre a Carreira Atividades Penitenciárias e respectivos cargos no Quadro de Pessoal do Distrito Federal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36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1366/2016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“Reduz em 10% o montante dos benefícios e incentivos fiscais do Imposto sobre Operações Relativas à Circulação de Mercadorias e sobre Prestações de Serviços de Transporte Interestadual e Intermunicipal e de Comunicação - ICMS que especifica, nos termos do Convênio ICMS 42, de 3 de maio de 2016,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6E52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>37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1367/2016, </w:t>
      </w:r>
      <w:r w:rsidRPr="00905BA6">
        <w:rPr>
          <w:rFonts w:ascii="Tahoma" w:hAnsi="Tahoma" w:cs="Tahoma"/>
          <w:bCs/>
          <w:sz w:val="24"/>
          <w:szCs w:val="24"/>
        </w:rPr>
        <w:t>de autoria do Poder Executivo, que “Altera a Lei nº 5.017, de 18 de janeiro de 2013, e dá outras providências”.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38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1390/2016, </w:t>
      </w:r>
      <w:r w:rsidRPr="00905BA6">
        <w:rPr>
          <w:rFonts w:ascii="Tahoma" w:hAnsi="Tahoma" w:cs="Tahoma"/>
          <w:bCs/>
          <w:sz w:val="24"/>
          <w:szCs w:val="24"/>
        </w:rPr>
        <w:t xml:space="preserve">de autoria do Poder Executivo, que “Suspende a exigibilidade e concede remissão e isenção do Imposto sobre a Propriedade Predial e Territorial Urbana - IPTU e da Taxa de Limpeza Pública - TLP, à Companhia Imobiliária de Brasília - TERRACAP, na forma que especifica,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39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1393/2016</w:t>
      </w:r>
      <w:r w:rsidRPr="00905BA6">
        <w:rPr>
          <w:rFonts w:ascii="Tahoma" w:hAnsi="Tahoma" w:cs="Tahoma"/>
          <w:bCs/>
          <w:sz w:val="24"/>
          <w:szCs w:val="24"/>
        </w:rPr>
        <w:t xml:space="preserve">, de autoria do Poder Executivo, que “Altera a Lei n° 5.422, de 24 de novembro de 2014, que dispõe sobre a obrigatoriedade de avaliação dos impactos das políticas fiscais, tributárias e creditícias do Governo do Distrito Federal e dá outras providências”.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4</w:t>
      </w:r>
      <w:r>
        <w:rPr>
          <w:rFonts w:ascii="Tahoma" w:hAnsi="Tahoma" w:cs="Tahoma"/>
          <w:b/>
          <w:bCs/>
          <w:sz w:val="24"/>
          <w:szCs w:val="24"/>
        </w:rPr>
        <w:t>0</w:t>
      </w:r>
      <w:r w:rsidRPr="00905BA6">
        <w:rPr>
          <w:rFonts w:ascii="Tahoma" w:hAnsi="Tahoma" w:cs="Tahoma"/>
          <w:b/>
          <w:bCs/>
          <w:sz w:val="24"/>
          <w:szCs w:val="24"/>
        </w:rPr>
        <w:t xml:space="preserve"> – PL 1396/2016, </w:t>
      </w:r>
      <w:r w:rsidRPr="00905BA6">
        <w:rPr>
          <w:rFonts w:ascii="Tahoma" w:hAnsi="Tahoma" w:cs="Tahoma"/>
          <w:bCs/>
          <w:sz w:val="24"/>
          <w:szCs w:val="24"/>
        </w:rPr>
        <w:t>de autoria do Poder Executivo, que “Altera a Lei n° 4.733, de 29 de dezembro de 2011, que concede isenção do Imposto sobre a Propriedade de Veículos Automotores - IPVA na aquisição de veículos novos e dá outras providências”.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>RELATORIA: Deputada Sandra Faraj</w:t>
      </w:r>
    </w:p>
    <w:p w:rsidR="00F86E52" w:rsidRPr="00905BA6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905BA6">
        <w:rPr>
          <w:rFonts w:ascii="Tahoma" w:hAnsi="Tahoma" w:cs="Tahoma"/>
          <w:b/>
          <w:bCs/>
          <w:sz w:val="24"/>
          <w:szCs w:val="24"/>
        </w:rPr>
        <w:t xml:space="preserve">PARECER: </w:t>
      </w:r>
    </w:p>
    <w:p w:rsidR="00F86E52" w:rsidRDefault="00F86E52" w:rsidP="00F86E52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F86E52" w:rsidRDefault="00F86E52" w:rsidP="00F86E52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F86E52" w:rsidRPr="00C43C1C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F86E52" w:rsidRPr="00C43C1C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F86E52" w:rsidRPr="00C43C1C" w:rsidRDefault="00F86E52" w:rsidP="00F86E5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8A10F2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4031E0" w:rsidRPr="008A10F2" w:rsidSect="004304B7">
      <w:headerReference w:type="default" r:id="rId8"/>
      <w:footerReference w:type="default" r:id="rId9"/>
      <w:headerReference w:type="first" r:id="rId10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  <w:endnote w:type="continuationNotice" w:id="1">
    <w:p w:rsidR="00050592" w:rsidRDefault="000505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592" w:rsidRDefault="000505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  <w:footnote w:type="continuationNotice" w:id="1">
    <w:p w:rsidR="00050592" w:rsidRDefault="000505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592" w:rsidRDefault="0005059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2361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43E1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A2F"/>
    <w:rsid w:val="00020245"/>
    <w:rsid w:val="000213E3"/>
    <w:rsid w:val="0002222B"/>
    <w:rsid w:val="00022B5B"/>
    <w:rsid w:val="0002374A"/>
    <w:rsid w:val="000237B9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592"/>
    <w:rsid w:val="0005097E"/>
    <w:rsid w:val="00050BD5"/>
    <w:rsid w:val="00050FC0"/>
    <w:rsid w:val="000514AE"/>
    <w:rsid w:val="000523C1"/>
    <w:rsid w:val="00054610"/>
    <w:rsid w:val="00054625"/>
    <w:rsid w:val="00055BB6"/>
    <w:rsid w:val="0005686C"/>
    <w:rsid w:val="00057123"/>
    <w:rsid w:val="000612F2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332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8C4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5BF6"/>
    <w:rsid w:val="000E67D4"/>
    <w:rsid w:val="000E7A12"/>
    <w:rsid w:val="000F00F7"/>
    <w:rsid w:val="000F07B3"/>
    <w:rsid w:val="000F07F1"/>
    <w:rsid w:val="000F0D19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4700"/>
    <w:rsid w:val="00105D64"/>
    <w:rsid w:val="0010794F"/>
    <w:rsid w:val="00107A6A"/>
    <w:rsid w:val="00107F7A"/>
    <w:rsid w:val="00110806"/>
    <w:rsid w:val="00110888"/>
    <w:rsid w:val="00112DAE"/>
    <w:rsid w:val="00112F5F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22BF"/>
    <w:rsid w:val="00173550"/>
    <w:rsid w:val="00175682"/>
    <w:rsid w:val="001766F4"/>
    <w:rsid w:val="00176F1F"/>
    <w:rsid w:val="001773A5"/>
    <w:rsid w:val="001773D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339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367B"/>
    <w:rsid w:val="001E4311"/>
    <w:rsid w:val="001E4C07"/>
    <w:rsid w:val="001E515F"/>
    <w:rsid w:val="001E5E4E"/>
    <w:rsid w:val="001F01D0"/>
    <w:rsid w:val="001F0E95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6D58"/>
    <w:rsid w:val="00207344"/>
    <w:rsid w:val="0021004A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BA5"/>
    <w:rsid w:val="00231C7C"/>
    <w:rsid w:val="002344A5"/>
    <w:rsid w:val="00234624"/>
    <w:rsid w:val="00236A36"/>
    <w:rsid w:val="00237768"/>
    <w:rsid w:val="00241968"/>
    <w:rsid w:val="00242293"/>
    <w:rsid w:val="00243EF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10A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4F47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2BF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0B46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04D3"/>
    <w:rsid w:val="002C2346"/>
    <w:rsid w:val="002C2CFC"/>
    <w:rsid w:val="002C35AD"/>
    <w:rsid w:val="002C41A0"/>
    <w:rsid w:val="002C5785"/>
    <w:rsid w:val="002C5939"/>
    <w:rsid w:val="002C6762"/>
    <w:rsid w:val="002C69AF"/>
    <w:rsid w:val="002C7813"/>
    <w:rsid w:val="002D00A9"/>
    <w:rsid w:val="002D00E5"/>
    <w:rsid w:val="002D3C27"/>
    <w:rsid w:val="002D3C4D"/>
    <w:rsid w:val="002D462B"/>
    <w:rsid w:val="002D5BC7"/>
    <w:rsid w:val="002D77E2"/>
    <w:rsid w:val="002D7D61"/>
    <w:rsid w:val="002E2776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0C64"/>
    <w:rsid w:val="00301C65"/>
    <w:rsid w:val="00302B81"/>
    <w:rsid w:val="00303318"/>
    <w:rsid w:val="0030364D"/>
    <w:rsid w:val="00305D3B"/>
    <w:rsid w:val="0030606A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69D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54A9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C85"/>
    <w:rsid w:val="00386F15"/>
    <w:rsid w:val="00391588"/>
    <w:rsid w:val="00391C69"/>
    <w:rsid w:val="00391D86"/>
    <w:rsid w:val="0039202B"/>
    <w:rsid w:val="003928D7"/>
    <w:rsid w:val="00393000"/>
    <w:rsid w:val="00393070"/>
    <w:rsid w:val="00395255"/>
    <w:rsid w:val="00395F9C"/>
    <w:rsid w:val="00396759"/>
    <w:rsid w:val="0039750A"/>
    <w:rsid w:val="00397864"/>
    <w:rsid w:val="003A0215"/>
    <w:rsid w:val="003A235B"/>
    <w:rsid w:val="003A25AB"/>
    <w:rsid w:val="003A6A24"/>
    <w:rsid w:val="003A79E6"/>
    <w:rsid w:val="003B0573"/>
    <w:rsid w:val="003B5CD4"/>
    <w:rsid w:val="003B6B17"/>
    <w:rsid w:val="003B7811"/>
    <w:rsid w:val="003B7B6D"/>
    <w:rsid w:val="003C50BA"/>
    <w:rsid w:val="003C5D3C"/>
    <w:rsid w:val="003C6602"/>
    <w:rsid w:val="003D01D9"/>
    <w:rsid w:val="003D1FD5"/>
    <w:rsid w:val="003D2D68"/>
    <w:rsid w:val="003D67AC"/>
    <w:rsid w:val="003D6B4B"/>
    <w:rsid w:val="003E090C"/>
    <w:rsid w:val="003E16B6"/>
    <w:rsid w:val="003E21C3"/>
    <w:rsid w:val="003E354F"/>
    <w:rsid w:val="003E4E6A"/>
    <w:rsid w:val="003E56BF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4FF3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2762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005"/>
    <w:rsid w:val="004653D3"/>
    <w:rsid w:val="00466116"/>
    <w:rsid w:val="00467D56"/>
    <w:rsid w:val="00471229"/>
    <w:rsid w:val="00471D1C"/>
    <w:rsid w:val="004721F3"/>
    <w:rsid w:val="00472576"/>
    <w:rsid w:val="00472721"/>
    <w:rsid w:val="00474340"/>
    <w:rsid w:val="0047548A"/>
    <w:rsid w:val="00475D14"/>
    <w:rsid w:val="0047643B"/>
    <w:rsid w:val="00480E91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7FB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6BC9"/>
    <w:rsid w:val="00507B8B"/>
    <w:rsid w:val="00511395"/>
    <w:rsid w:val="00511511"/>
    <w:rsid w:val="00513B2B"/>
    <w:rsid w:val="00513B8E"/>
    <w:rsid w:val="00516C36"/>
    <w:rsid w:val="0051731C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6C31"/>
    <w:rsid w:val="0053706A"/>
    <w:rsid w:val="0054031F"/>
    <w:rsid w:val="005408DC"/>
    <w:rsid w:val="00540CA4"/>
    <w:rsid w:val="00541BF6"/>
    <w:rsid w:val="00541E70"/>
    <w:rsid w:val="005433FC"/>
    <w:rsid w:val="005476E0"/>
    <w:rsid w:val="00550016"/>
    <w:rsid w:val="00551438"/>
    <w:rsid w:val="00551E4F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74C9D"/>
    <w:rsid w:val="0057531D"/>
    <w:rsid w:val="00581A4C"/>
    <w:rsid w:val="00583944"/>
    <w:rsid w:val="00584A4D"/>
    <w:rsid w:val="00585190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44C0"/>
    <w:rsid w:val="005A735C"/>
    <w:rsid w:val="005B1254"/>
    <w:rsid w:val="005B18A7"/>
    <w:rsid w:val="005B360E"/>
    <w:rsid w:val="005B3DC5"/>
    <w:rsid w:val="005B444F"/>
    <w:rsid w:val="005B4964"/>
    <w:rsid w:val="005B5AF8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A1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0342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1787"/>
    <w:rsid w:val="00672A86"/>
    <w:rsid w:val="00673564"/>
    <w:rsid w:val="00673A83"/>
    <w:rsid w:val="00675AD4"/>
    <w:rsid w:val="006760D8"/>
    <w:rsid w:val="006762C4"/>
    <w:rsid w:val="0067720B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97EB1"/>
    <w:rsid w:val="006A0884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1C5A"/>
    <w:rsid w:val="006B1DF3"/>
    <w:rsid w:val="006B37A8"/>
    <w:rsid w:val="006B7EB1"/>
    <w:rsid w:val="006C0AF8"/>
    <w:rsid w:val="006C2342"/>
    <w:rsid w:val="006C41B9"/>
    <w:rsid w:val="006C68E4"/>
    <w:rsid w:val="006C7401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3028"/>
    <w:rsid w:val="006F6D8F"/>
    <w:rsid w:val="006F745D"/>
    <w:rsid w:val="006F7779"/>
    <w:rsid w:val="0070035F"/>
    <w:rsid w:val="00700DBB"/>
    <w:rsid w:val="007010E9"/>
    <w:rsid w:val="00703A6D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4E4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3D94"/>
    <w:rsid w:val="00834795"/>
    <w:rsid w:val="00834A20"/>
    <w:rsid w:val="008364E0"/>
    <w:rsid w:val="0084465F"/>
    <w:rsid w:val="008451B9"/>
    <w:rsid w:val="008471C7"/>
    <w:rsid w:val="00847322"/>
    <w:rsid w:val="00847E29"/>
    <w:rsid w:val="0085337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10F2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0737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C1B"/>
    <w:rsid w:val="00921D81"/>
    <w:rsid w:val="00924280"/>
    <w:rsid w:val="009260A8"/>
    <w:rsid w:val="009306DB"/>
    <w:rsid w:val="00930B5A"/>
    <w:rsid w:val="00930E8B"/>
    <w:rsid w:val="00931AB8"/>
    <w:rsid w:val="00931DAD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0405"/>
    <w:rsid w:val="009510A8"/>
    <w:rsid w:val="00951E0A"/>
    <w:rsid w:val="00954E0C"/>
    <w:rsid w:val="00955750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1416"/>
    <w:rsid w:val="00973347"/>
    <w:rsid w:val="00973840"/>
    <w:rsid w:val="00973D02"/>
    <w:rsid w:val="009765FA"/>
    <w:rsid w:val="00976DCF"/>
    <w:rsid w:val="00976E84"/>
    <w:rsid w:val="0098243E"/>
    <w:rsid w:val="00982679"/>
    <w:rsid w:val="00982F73"/>
    <w:rsid w:val="009835BD"/>
    <w:rsid w:val="00983C68"/>
    <w:rsid w:val="00983FFE"/>
    <w:rsid w:val="00984965"/>
    <w:rsid w:val="00985908"/>
    <w:rsid w:val="00987566"/>
    <w:rsid w:val="00987F4C"/>
    <w:rsid w:val="00987FFA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A745C"/>
    <w:rsid w:val="009B12A9"/>
    <w:rsid w:val="009B2E6C"/>
    <w:rsid w:val="009B30B7"/>
    <w:rsid w:val="009B37D7"/>
    <w:rsid w:val="009B3904"/>
    <w:rsid w:val="009B3E83"/>
    <w:rsid w:val="009B6E18"/>
    <w:rsid w:val="009B769E"/>
    <w:rsid w:val="009C01BC"/>
    <w:rsid w:val="009C02AC"/>
    <w:rsid w:val="009C0836"/>
    <w:rsid w:val="009C18F8"/>
    <w:rsid w:val="009C206A"/>
    <w:rsid w:val="009C2956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1ACE"/>
    <w:rsid w:val="009E2E70"/>
    <w:rsid w:val="009E2FCE"/>
    <w:rsid w:val="009E374A"/>
    <w:rsid w:val="009E596D"/>
    <w:rsid w:val="009E65A3"/>
    <w:rsid w:val="009F028C"/>
    <w:rsid w:val="009F060F"/>
    <w:rsid w:val="009F142C"/>
    <w:rsid w:val="009F1855"/>
    <w:rsid w:val="009F1953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164B"/>
    <w:rsid w:val="00A12672"/>
    <w:rsid w:val="00A13734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030F"/>
    <w:rsid w:val="00A31488"/>
    <w:rsid w:val="00A3414D"/>
    <w:rsid w:val="00A34CF8"/>
    <w:rsid w:val="00A3614A"/>
    <w:rsid w:val="00A36F43"/>
    <w:rsid w:val="00A403B3"/>
    <w:rsid w:val="00A41575"/>
    <w:rsid w:val="00A4173F"/>
    <w:rsid w:val="00A430A8"/>
    <w:rsid w:val="00A44273"/>
    <w:rsid w:val="00A4602C"/>
    <w:rsid w:val="00A46B34"/>
    <w:rsid w:val="00A46D4D"/>
    <w:rsid w:val="00A47CB7"/>
    <w:rsid w:val="00A47CE8"/>
    <w:rsid w:val="00A47F12"/>
    <w:rsid w:val="00A5106E"/>
    <w:rsid w:val="00A5169D"/>
    <w:rsid w:val="00A51DB3"/>
    <w:rsid w:val="00A51FD2"/>
    <w:rsid w:val="00A527FA"/>
    <w:rsid w:val="00A539B7"/>
    <w:rsid w:val="00A53C91"/>
    <w:rsid w:val="00A53E14"/>
    <w:rsid w:val="00A54815"/>
    <w:rsid w:val="00A54966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1A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4F4C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0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1E2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E72"/>
    <w:rsid w:val="00B90FFE"/>
    <w:rsid w:val="00B91150"/>
    <w:rsid w:val="00B915C1"/>
    <w:rsid w:val="00B9344E"/>
    <w:rsid w:val="00B95054"/>
    <w:rsid w:val="00B97AB2"/>
    <w:rsid w:val="00BA09C4"/>
    <w:rsid w:val="00BA0C8F"/>
    <w:rsid w:val="00BA325A"/>
    <w:rsid w:val="00BA464E"/>
    <w:rsid w:val="00BA4B1B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D7E6F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E75FB"/>
    <w:rsid w:val="00BF0C39"/>
    <w:rsid w:val="00BF11E1"/>
    <w:rsid w:val="00BF3729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2F99"/>
    <w:rsid w:val="00C33A67"/>
    <w:rsid w:val="00C353DE"/>
    <w:rsid w:val="00C3714E"/>
    <w:rsid w:val="00C37950"/>
    <w:rsid w:val="00C40591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5CE"/>
    <w:rsid w:val="00C656E1"/>
    <w:rsid w:val="00C662C2"/>
    <w:rsid w:val="00C66AFB"/>
    <w:rsid w:val="00C701AF"/>
    <w:rsid w:val="00C7163F"/>
    <w:rsid w:val="00C719A1"/>
    <w:rsid w:val="00C72E4B"/>
    <w:rsid w:val="00C74417"/>
    <w:rsid w:val="00C800E4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394D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0EC0"/>
    <w:rsid w:val="00D210F6"/>
    <w:rsid w:val="00D21387"/>
    <w:rsid w:val="00D221D3"/>
    <w:rsid w:val="00D228CD"/>
    <w:rsid w:val="00D22C8B"/>
    <w:rsid w:val="00D23FE1"/>
    <w:rsid w:val="00D26F5B"/>
    <w:rsid w:val="00D30A98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5F3C"/>
    <w:rsid w:val="00D5624C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67D11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0B5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031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6FA"/>
    <w:rsid w:val="00E71A13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6F61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335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2A9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4AED"/>
    <w:rsid w:val="00F25E04"/>
    <w:rsid w:val="00F26B82"/>
    <w:rsid w:val="00F27127"/>
    <w:rsid w:val="00F31062"/>
    <w:rsid w:val="00F31188"/>
    <w:rsid w:val="00F31760"/>
    <w:rsid w:val="00F31A64"/>
    <w:rsid w:val="00F35F9D"/>
    <w:rsid w:val="00F40682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8AE"/>
    <w:rsid w:val="00F76C35"/>
    <w:rsid w:val="00F76F56"/>
    <w:rsid w:val="00F800B1"/>
    <w:rsid w:val="00F806D9"/>
    <w:rsid w:val="00F82120"/>
    <w:rsid w:val="00F821DD"/>
    <w:rsid w:val="00F83549"/>
    <w:rsid w:val="00F853AA"/>
    <w:rsid w:val="00F85938"/>
    <w:rsid w:val="00F86E52"/>
    <w:rsid w:val="00F90652"/>
    <w:rsid w:val="00F91FEF"/>
    <w:rsid w:val="00F943D7"/>
    <w:rsid w:val="00F94C83"/>
    <w:rsid w:val="00F9598A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A7B17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356B"/>
    <w:rsid w:val="00FC4AB5"/>
    <w:rsid w:val="00FC63F9"/>
    <w:rsid w:val="00FC6A4E"/>
    <w:rsid w:val="00FD01D2"/>
    <w:rsid w:val="00FD1405"/>
    <w:rsid w:val="00FD1BEB"/>
    <w:rsid w:val="00FD1FFE"/>
    <w:rsid w:val="00FD3D17"/>
    <w:rsid w:val="00FD54F4"/>
    <w:rsid w:val="00FD694B"/>
    <w:rsid w:val="00FD7674"/>
    <w:rsid w:val="00FE024C"/>
    <w:rsid w:val="00FE07C2"/>
    <w:rsid w:val="00FE0A61"/>
    <w:rsid w:val="00FE1B69"/>
    <w:rsid w:val="00FE29E6"/>
    <w:rsid w:val="00FE38F8"/>
    <w:rsid w:val="00FE39EB"/>
    <w:rsid w:val="00FE570D"/>
    <w:rsid w:val="00FE69F6"/>
    <w:rsid w:val="00FE6EC2"/>
    <w:rsid w:val="00FF1FF1"/>
    <w:rsid w:val="00FF3D52"/>
    <w:rsid w:val="00FF4033"/>
    <w:rsid w:val="00FF545A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3617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5394E-18AC-4E4A-9669-201476D3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1818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16</cp:revision>
  <cp:lastPrinted>2016-12-08T16:25:00Z</cp:lastPrinted>
  <dcterms:created xsi:type="dcterms:W3CDTF">2016-12-08T11:29:00Z</dcterms:created>
  <dcterms:modified xsi:type="dcterms:W3CDTF">2016-12-12T17:23:00Z</dcterms:modified>
</cp:coreProperties>
</file>