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24" w:rsidRDefault="00171627" w:rsidP="00801A24">
      <w:pPr>
        <w:widowControl w:val="0"/>
        <w:tabs>
          <w:tab w:val="left" w:pos="0"/>
        </w:tabs>
        <w:autoSpaceDE w:val="0"/>
        <w:autoSpaceDN w:val="0"/>
        <w:adjustRightInd w:val="0"/>
        <w:spacing w:after="0" w:line="240" w:lineRule="auto"/>
        <w:jc w:val="center"/>
        <w:rPr>
          <w:rFonts w:ascii="Tahoma" w:hAnsi="Tahoma" w:cs="Tahoma"/>
          <w:b/>
          <w:sz w:val="26"/>
          <w:szCs w:val="26"/>
        </w:rPr>
      </w:pPr>
      <w:r w:rsidRPr="0059606E">
        <w:rPr>
          <w:rFonts w:ascii="Tahoma" w:hAnsi="Tahoma" w:cs="Tahoma"/>
          <w:b/>
          <w:bCs/>
          <w:color w:val="000000"/>
          <w:sz w:val="26"/>
          <w:szCs w:val="26"/>
        </w:rPr>
        <w:t xml:space="preserve">RESULTADO DE PAUTA DA </w:t>
      </w:r>
      <w:r w:rsidR="00D65E79">
        <w:rPr>
          <w:rFonts w:ascii="Tahoma" w:hAnsi="Tahoma" w:cs="Tahoma"/>
          <w:b/>
          <w:bCs/>
          <w:color w:val="000000"/>
          <w:sz w:val="26"/>
          <w:szCs w:val="26"/>
        </w:rPr>
        <w:t>1</w:t>
      </w:r>
      <w:r w:rsidR="00F76970">
        <w:rPr>
          <w:rFonts w:ascii="Tahoma" w:hAnsi="Tahoma" w:cs="Tahoma"/>
          <w:b/>
          <w:bCs/>
          <w:color w:val="000000"/>
          <w:sz w:val="26"/>
          <w:szCs w:val="26"/>
        </w:rPr>
        <w:t>2</w:t>
      </w:r>
      <w:r w:rsidRPr="0059606E">
        <w:rPr>
          <w:rFonts w:ascii="Tahoma" w:hAnsi="Tahoma" w:cs="Tahoma"/>
          <w:b/>
          <w:bCs/>
          <w:color w:val="000000"/>
          <w:sz w:val="26"/>
          <w:szCs w:val="26"/>
        </w:rPr>
        <w:t xml:space="preserve">ª REUNIÃO ORDINÁRIA, </w:t>
      </w:r>
      <w:r w:rsidRPr="0059606E">
        <w:rPr>
          <w:rFonts w:ascii="Tahoma" w:hAnsi="Tahoma" w:cs="Tahoma"/>
          <w:b/>
          <w:sz w:val="26"/>
          <w:szCs w:val="26"/>
        </w:rPr>
        <w:t xml:space="preserve">REALIZADA EM </w:t>
      </w:r>
      <w:r w:rsidR="005452EC">
        <w:rPr>
          <w:rFonts w:ascii="Tahoma" w:hAnsi="Tahoma" w:cs="Tahoma"/>
          <w:b/>
          <w:sz w:val="26"/>
          <w:szCs w:val="26"/>
        </w:rPr>
        <w:t>0</w:t>
      </w:r>
      <w:r w:rsidR="00AA6AAD">
        <w:rPr>
          <w:rFonts w:ascii="Tahoma" w:hAnsi="Tahoma" w:cs="Tahoma"/>
          <w:b/>
          <w:sz w:val="26"/>
          <w:szCs w:val="26"/>
        </w:rPr>
        <w:t>9</w:t>
      </w:r>
      <w:r w:rsidR="0036514B">
        <w:rPr>
          <w:rFonts w:ascii="Tahoma" w:hAnsi="Tahoma" w:cs="Tahoma"/>
          <w:b/>
          <w:sz w:val="26"/>
          <w:szCs w:val="26"/>
        </w:rPr>
        <w:t>/0</w:t>
      </w:r>
      <w:r w:rsidR="005452EC">
        <w:rPr>
          <w:rFonts w:ascii="Tahoma" w:hAnsi="Tahoma" w:cs="Tahoma"/>
          <w:b/>
          <w:sz w:val="26"/>
          <w:szCs w:val="26"/>
        </w:rPr>
        <w:t>6</w:t>
      </w:r>
      <w:r w:rsidRPr="0059606E">
        <w:rPr>
          <w:rFonts w:ascii="Tahoma" w:hAnsi="Tahoma" w:cs="Tahoma"/>
          <w:b/>
          <w:sz w:val="26"/>
          <w:szCs w:val="26"/>
        </w:rPr>
        <w:t>/2015, ÀS 10H30, NA SALA DE REUNIÃO DAS COMISSÕES</w:t>
      </w:r>
    </w:p>
    <w:p w:rsidR="00171627" w:rsidRDefault="00171627" w:rsidP="00801A24">
      <w:pPr>
        <w:widowControl w:val="0"/>
        <w:tabs>
          <w:tab w:val="left" w:pos="0"/>
        </w:tabs>
        <w:autoSpaceDE w:val="0"/>
        <w:autoSpaceDN w:val="0"/>
        <w:adjustRightInd w:val="0"/>
        <w:spacing w:after="0" w:line="240" w:lineRule="auto"/>
        <w:jc w:val="center"/>
        <w:rPr>
          <w:rFonts w:ascii="Tahoma" w:hAnsi="Tahoma" w:cs="Tahoma"/>
          <w:b/>
          <w:sz w:val="26"/>
          <w:szCs w:val="26"/>
        </w:rPr>
      </w:pPr>
    </w:p>
    <w:p w:rsidR="00171627" w:rsidRPr="00C43C1C" w:rsidRDefault="00171627" w:rsidP="00801A24">
      <w:pPr>
        <w:widowControl w:val="0"/>
        <w:tabs>
          <w:tab w:val="left" w:pos="0"/>
        </w:tabs>
        <w:autoSpaceDE w:val="0"/>
        <w:autoSpaceDN w:val="0"/>
        <w:adjustRightInd w:val="0"/>
        <w:spacing w:after="0" w:line="240" w:lineRule="auto"/>
        <w:jc w:val="center"/>
        <w:rPr>
          <w:rFonts w:ascii="Tahoma" w:hAnsi="Tahoma" w:cs="Tahoma"/>
          <w:b/>
          <w:bCs/>
          <w:color w:val="000000"/>
          <w:sz w:val="24"/>
          <w:szCs w:val="24"/>
        </w:rPr>
      </w:pPr>
    </w:p>
    <w:p w:rsidR="00903596" w:rsidRPr="00FE080F" w:rsidRDefault="00903596" w:rsidP="00903596">
      <w:pPr>
        <w:widowControl w:val="0"/>
        <w:tabs>
          <w:tab w:val="left" w:pos="0"/>
        </w:tabs>
        <w:autoSpaceDE w:val="0"/>
        <w:autoSpaceDN w:val="0"/>
        <w:adjustRightInd w:val="0"/>
        <w:spacing w:after="0" w:line="240" w:lineRule="auto"/>
        <w:rPr>
          <w:rFonts w:ascii="Tahoma" w:hAnsi="Tahoma" w:cs="Tahoma"/>
          <w:color w:val="000000"/>
          <w:sz w:val="16"/>
          <w:szCs w:val="16"/>
        </w:rPr>
      </w:pPr>
    </w:p>
    <w:p w:rsidR="00CD6D69" w:rsidRDefault="00CD6D69" w:rsidP="00CD6D69">
      <w:pPr>
        <w:widowControl w:val="0"/>
        <w:tabs>
          <w:tab w:val="left" w:pos="0"/>
        </w:tabs>
        <w:autoSpaceDE w:val="0"/>
        <w:autoSpaceDN w:val="0"/>
        <w:adjustRightInd w:val="0"/>
        <w:spacing w:after="0" w:line="240" w:lineRule="auto"/>
        <w:rPr>
          <w:rFonts w:ascii="Tahoma" w:hAnsi="Tahoma" w:cs="Tahoma"/>
          <w:b/>
          <w:color w:val="000000"/>
          <w:sz w:val="24"/>
          <w:szCs w:val="24"/>
        </w:rPr>
      </w:pPr>
      <w:r>
        <w:rPr>
          <w:rFonts w:ascii="Tahoma" w:hAnsi="Tahoma" w:cs="Tahoma"/>
          <w:b/>
          <w:color w:val="000000"/>
          <w:sz w:val="24"/>
          <w:szCs w:val="24"/>
        </w:rPr>
        <w:t>I – EXPEDIENTES</w:t>
      </w:r>
    </w:p>
    <w:p w:rsidR="00CD6D69" w:rsidRDefault="00AA6AAD" w:rsidP="00CD6D69">
      <w:pPr>
        <w:pStyle w:val="PargrafodaLista"/>
        <w:widowControl w:val="0"/>
        <w:numPr>
          <w:ilvl w:val="0"/>
          <w:numId w:val="3"/>
        </w:numPr>
        <w:tabs>
          <w:tab w:val="left" w:pos="567"/>
        </w:tabs>
        <w:autoSpaceDE w:val="0"/>
        <w:autoSpaceDN w:val="0"/>
        <w:adjustRightInd w:val="0"/>
        <w:spacing w:after="0" w:line="240" w:lineRule="auto"/>
        <w:ind w:left="567" w:hanging="567"/>
        <w:jc w:val="both"/>
        <w:rPr>
          <w:rFonts w:ascii="Tahoma" w:hAnsi="Tahoma" w:cs="Tahoma"/>
          <w:b/>
          <w:color w:val="000000"/>
          <w:sz w:val="24"/>
          <w:szCs w:val="24"/>
        </w:rPr>
      </w:pPr>
      <w:r w:rsidRPr="00563016">
        <w:rPr>
          <w:rFonts w:ascii="Tahoma" w:hAnsi="Tahoma" w:cs="Tahoma"/>
          <w:color w:val="000000"/>
          <w:sz w:val="24"/>
          <w:szCs w:val="24"/>
        </w:rPr>
        <w:t xml:space="preserve">Leitura da </w:t>
      </w:r>
      <w:r w:rsidRPr="00563016">
        <w:rPr>
          <w:rFonts w:ascii="Tahoma" w:hAnsi="Tahoma" w:cs="Tahoma"/>
          <w:b/>
          <w:color w:val="000000"/>
          <w:sz w:val="24"/>
          <w:szCs w:val="24"/>
        </w:rPr>
        <w:t xml:space="preserve">Ata da </w:t>
      </w:r>
      <w:r>
        <w:rPr>
          <w:rFonts w:ascii="Tahoma" w:hAnsi="Tahoma" w:cs="Tahoma"/>
          <w:b/>
          <w:color w:val="000000"/>
          <w:sz w:val="24"/>
          <w:szCs w:val="24"/>
        </w:rPr>
        <w:t>9ª</w:t>
      </w:r>
      <w:r w:rsidRPr="00563016">
        <w:rPr>
          <w:rFonts w:ascii="Tahoma" w:hAnsi="Tahoma" w:cs="Tahoma"/>
          <w:b/>
          <w:color w:val="000000"/>
          <w:sz w:val="24"/>
          <w:szCs w:val="24"/>
        </w:rPr>
        <w:t xml:space="preserve"> Reunião </w:t>
      </w:r>
      <w:r>
        <w:rPr>
          <w:rFonts w:ascii="Tahoma" w:hAnsi="Tahoma" w:cs="Tahoma"/>
          <w:b/>
          <w:color w:val="000000"/>
          <w:sz w:val="24"/>
          <w:szCs w:val="24"/>
        </w:rPr>
        <w:t>O</w:t>
      </w:r>
      <w:r w:rsidRPr="00563016">
        <w:rPr>
          <w:rFonts w:ascii="Tahoma" w:hAnsi="Tahoma" w:cs="Tahoma"/>
          <w:b/>
          <w:color w:val="000000"/>
          <w:sz w:val="24"/>
          <w:szCs w:val="24"/>
        </w:rPr>
        <w:t>rdinária</w:t>
      </w:r>
      <w:r w:rsidRPr="00563016">
        <w:rPr>
          <w:rFonts w:ascii="Tahoma" w:hAnsi="Tahoma" w:cs="Tahoma"/>
          <w:color w:val="000000"/>
          <w:sz w:val="24"/>
          <w:szCs w:val="24"/>
        </w:rPr>
        <w:t xml:space="preserve">, realizada em </w:t>
      </w:r>
      <w:r>
        <w:rPr>
          <w:rFonts w:ascii="Tahoma" w:hAnsi="Tahoma" w:cs="Tahoma"/>
          <w:color w:val="000000"/>
          <w:sz w:val="24"/>
          <w:szCs w:val="24"/>
        </w:rPr>
        <w:t>19/05</w:t>
      </w:r>
      <w:r w:rsidRPr="00563016">
        <w:rPr>
          <w:rFonts w:ascii="Tahoma" w:hAnsi="Tahoma" w:cs="Tahoma"/>
          <w:color w:val="000000"/>
          <w:sz w:val="24"/>
          <w:szCs w:val="24"/>
        </w:rPr>
        <w:t>/201</w:t>
      </w:r>
      <w:r>
        <w:rPr>
          <w:rFonts w:ascii="Tahoma" w:hAnsi="Tahoma" w:cs="Tahoma"/>
          <w:color w:val="000000"/>
          <w:sz w:val="24"/>
          <w:szCs w:val="24"/>
        </w:rPr>
        <w:t xml:space="preserve">5, da </w:t>
      </w:r>
      <w:r w:rsidRPr="00563016">
        <w:rPr>
          <w:rFonts w:ascii="Tahoma" w:hAnsi="Tahoma" w:cs="Tahoma"/>
          <w:b/>
          <w:color w:val="000000"/>
          <w:sz w:val="24"/>
          <w:szCs w:val="24"/>
        </w:rPr>
        <w:t xml:space="preserve">Ata da </w:t>
      </w:r>
      <w:r>
        <w:rPr>
          <w:rFonts w:ascii="Tahoma" w:hAnsi="Tahoma" w:cs="Tahoma"/>
          <w:b/>
          <w:color w:val="000000"/>
          <w:sz w:val="24"/>
          <w:szCs w:val="24"/>
        </w:rPr>
        <w:t>10ª</w:t>
      </w:r>
      <w:r w:rsidRPr="00563016">
        <w:rPr>
          <w:rFonts w:ascii="Tahoma" w:hAnsi="Tahoma" w:cs="Tahoma"/>
          <w:b/>
          <w:color w:val="000000"/>
          <w:sz w:val="24"/>
          <w:szCs w:val="24"/>
        </w:rPr>
        <w:t xml:space="preserve"> Reunião </w:t>
      </w:r>
      <w:r>
        <w:rPr>
          <w:rFonts w:ascii="Tahoma" w:hAnsi="Tahoma" w:cs="Tahoma"/>
          <w:b/>
          <w:color w:val="000000"/>
          <w:sz w:val="24"/>
          <w:szCs w:val="24"/>
        </w:rPr>
        <w:t>O</w:t>
      </w:r>
      <w:r w:rsidRPr="00563016">
        <w:rPr>
          <w:rFonts w:ascii="Tahoma" w:hAnsi="Tahoma" w:cs="Tahoma"/>
          <w:b/>
          <w:color w:val="000000"/>
          <w:sz w:val="24"/>
          <w:szCs w:val="24"/>
        </w:rPr>
        <w:t>rdinária</w:t>
      </w:r>
      <w:r w:rsidRPr="00563016">
        <w:rPr>
          <w:rFonts w:ascii="Tahoma" w:hAnsi="Tahoma" w:cs="Tahoma"/>
          <w:color w:val="000000"/>
          <w:sz w:val="24"/>
          <w:szCs w:val="24"/>
        </w:rPr>
        <w:t xml:space="preserve">, realizada em </w:t>
      </w:r>
      <w:r>
        <w:rPr>
          <w:rFonts w:ascii="Tahoma" w:hAnsi="Tahoma" w:cs="Tahoma"/>
          <w:color w:val="000000"/>
          <w:sz w:val="24"/>
          <w:szCs w:val="24"/>
        </w:rPr>
        <w:t>26/05</w:t>
      </w:r>
      <w:r w:rsidRPr="00563016">
        <w:rPr>
          <w:rFonts w:ascii="Tahoma" w:hAnsi="Tahoma" w:cs="Tahoma"/>
          <w:color w:val="000000"/>
          <w:sz w:val="24"/>
          <w:szCs w:val="24"/>
        </w:rPr>
        <w:t>/201</w:t>
      </w:r>
      <w:r>
        <w:rPr>
          <w:rFonts w:ascii="Tahoma" w:hAnsi="Tahoma" w:cs="Tahoma"/>
          <w:color w:val="000000"/>
          <w:sz w:val="24"/>
          <w:szCs w:val="24"/>
        </w:rPr>
        <w:t xml:space="preserve">5 </w:t>
      </w:r>
      <w:r w:rsidRPr="00563016">
        <w:rPr>
          <w:rFonts w:ascii="Tahoma" w:hAnsi="Tahoma" w:cs="Tahoma"/>
          <w:color w:val="000000"/>
          <w:sz w:val="24"/>
          <w:szCs w:val="24"/>
        </w:rPr>
        <w:t>201</w:t>
      </w:r>
      <w:r>
        <w:rPr>
          <w:rFonts w:ascii="Tahoma" w:hAnsi="Tahoma" w:cs="Tahoma"/>
          <w:color w:val="000000"/>
          <w:sz w:val="24"/>
          <w:szCs w:val="24"/>
        </w:rPr>
        <w:t xml:space="preserve">5 e da </w:t>
      </w:r>
      <w:r w:rsidRPr="00563016">
        <w:rPr>
          <w:rFonts w:ascii="Tahoma" w:hAnsi="Tahoma" w:cs="Tahoma"/>
          <w:b/>
          <w:color w:val="000000"/>
          <w:sz w:val="24"/>
          <w:szCs w:val="24"/>
        </w:rPr>
        <w:t xml:space="preserve">Ata da </w:t>
      </w:r>
      <w:r>
        <w:rPr>
          <w:rFonts w:ascii="Tahoma" w:hAnsi="Tahoma" w:cs="Tahoma"/>
          <w:b/>
          <w:color w:val="000000"/>
          <w:sz w:val="24"/>
          <w:szCs w:val="24"/>
        </w:rPr>
        <w:t>11ª</w:t>
      </w:r>
      <w:r w:rsidRPr="00563016">
        <w:rPr>
          <w:rFonts w:ascii="Tahoma" w:hAnsi="Tahoma" w:cs="Tahoma"/>
          <w:b/>
          <w:color w:val="000000"/>
          <w:sz w:val="24"/>
          <w:szCs w:val="24"/>
        </w:rPr>
        <w:t xml:space="preserve"> Reunião </w:t>
      </w:r>
      <w:r>
        <w:rPr>
          <w:rFonts w:ascii="Tahoma" w:hAnsi="Tahoma" w:cs="Tahoma"/>
          <w:b/>
          <w:color w:val="000000"/>
          <w:sz w:val="24"/>
          <w:szCs w:val="24"/>
        </w:rPr>
        <w:t>O</w:t>
      </w:r>
      <w:r w:rsidRPr="00563016">
        <w:rPr>
          <w:rFonts w:ascii="Tahoma" w:hAnsi="Tahoma" w:cs="Tahoma"/>
          <w:b/>
          <w:color w:val="000000"/>
          <w:sz w:val="24"/>
          <w:szCs w:val="24"/>
        </w:rPr>
        <w:t>rdinária</w:t>
      </w:r>
      <w:r w:rsidRPr="00563016">
        <w:rPr>
          <w:rFonts w:ascii="Tahoma" w:hAnsi="Tahoma" w:cs="Tahoma"/>
          <w:color w:val="000000"/>
          <w:sz w:val="24"/>
          <w:szCs w:val="24"/>
        </w:rPr>
        <w:t xml:space="preserve">, realizada em </w:t>
      </w:r>
      <w:r>
        <w:rPr>
          <w:rFonts w:ascii="Tahoma" w:hAnsi="Tahoma" w:cs="Tahoma"/>
          <w:color w:val="000000"/>
          <w:sz w:val="24"/>
          <w:szCs w:val="24"/>
        </w:rPr>
        <w:t>02/06</w:t>
      </w:r>
      <w:r w:rsidRPr="00563016">
        <w:rPr>
          <w:rFonts w:ascii="Tahoma" w:hAnsi="Tahoma" w:cs="Tahoma"/>
          <w:color w:val="000000"/>
          <w:sz w:val="24"/>
          <w:szCs w:val="24"/>
        </w:rPr>
        <w:t>/201</w:t>
      </w:r>
      <w:r>
        <w:rPr>
          <w:rFonts w:ascii="Tahoma" w:hAnsi="Tahoma" w:cs="Tahoma"/>
          <w:color w:val="000000"/>
          <w:sz w:val="24"/>
          <w:szCs w:val="24"/>
        </w:rPr>
        <w:t>5</w:t>
      </w:r>
    </w:p>
    <w:p w:rsidR="00DB5E99" w:rsidRPr="00DB5E99" w:rsidRDefault="00DB5E99" w:rsidP="00DB5E99">
      <w:pPr>
        <w:tabs>
          <w:tab w:val="left" w:pos="567"/>
        </w:tabs>
        <w:spacing w:after="0"/>
        <w:ind w:right="363"/>
        <w:jc w:val="both"/>
        <w:rPr>
          <w:rFonts w:ascii="Tahoma" w:hAnsi="Tahoma" w:cs="Tahoma"/>
          <w:sz w:val="26"/>
          <w:szCs w:val="26"/>
        </w:rPr>
      </w:pPr>
      <w:r>
        <w:rPr>
          <w:rFonts w:ascii="Tahoma" w:hAnsi="Tahoma" w:cs="Tahoma"/>
          <w:b/>
          <w:sz w:val="26"/>
          <w:szCs w:val="26"/>
        </w:rPr>
        <w:tab/>
      </w:r>
      <w:r w:rsidRPr="00DB5E99">
        <w:rPr>
          <w:rFonts w:ascii="Tahoma" w:hAnsi="Tahoma" w:cs="Tahoma"/>
          <w:b/>
          <w:sz w:val="26"/>
          <w:szCs w:val="26"/>
        </w:rPr>
        <w:t>Resultado: Aprovadas</w:t>
      </w:r>
    </w:p>
    <w:p w:rsidR="00CD6D69" w:rsidRDefault="00CD6D69" w:rsidP="00CD6D69">
      <w:pPr>
        <w:widowControl w:val="0"/>
        <w:tabs>
          <w:tab w:val="left" w:pos="0"/>
          <w:tab w:val="center" w:pos="1334"/>
          <w:tab w:val="left" w:pos="1571"/>
          <w:tab w:val="left" w:pos="1673"/>
          <w:tab w:val="right" w:pos="2876"/>
          <w:tab w:val="left" w:pos="2966"/>
        </w:tabs>
        <w:autoSpaceDE w:val="0"/>
        <w:autoSpaceDN w:val="0"/>
        <w:adjustRightInd w:val="0"/>
        <w:spacing w:after="0" w:line="240" w:lineRule="auto"/>
        <w:rPr>
          <w:rFonts w:ascii="Tahoma" w:hAnsi="Tahoma" w:cs="Tahoma"/>
          <w:b/>
          <w:bCs/>
          <w:color w:val="000000"/>
          <w:sz w:val="20"/>
          <w:szCs w:val="20"/>
        </w:rPr>
      </w:pPr>
    </w:p>
    <w:p w:rsidR="00CD6D69" w:rsidRDefault="00CD6D69" w:rsidP="00CD6D69">
      <w:pPr>
        <w:widowControl w:val="0"/>
        <w:tabs>
          <w:tab w:val="left" w:pos="0"/>
          <w:tab w:val="center" w:pos="1334"/>
          <w:tab w:val="left" w:pos="1571"/>
          <w:tab w:val="left" w:pos="1673"/>
          <w:tab w:val="right" w:pos="2876"/>
          <w:tab w:val="left" w:pos="2966"/>
        </w:tabs>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II – MATÉRIAS PARA DISCUSSÃO E VOTAÇÃO</w:t>
      </w:r>
    </w:p>
    <w:p w:rsidR="00CD6D69" w:rsidRDefault="00CD6D69" w:rsidP="00CD6D69">
      <w:pPr>
        <w:pStyle w:val="Corpodetexto3"/>
        <w:spacing w:after="0"/>
        <w:rPr>
          <w:rFonts w:cs="Tahoma"/>
          <w:b/>
          <w:bCs/>
        </w:rPr>
      </w:pPr>
    </w:p>
    <w:p w:rsidR="00AA6AAD" w:rsidRPr="00563016" w:rsidRDefault="00AA6AAD" w:rsidP="00AA6AAD">
      <w:pPr>
        <w:pStyle w:val="Corpodetexto3"/>
        <w:spacing w:after="0"/>
        <w:rPr>
          <w:rFonts w:cs="Tahoma"/>
          <w:sz w:val="24"/>
          <w:szCs w:val="24"/>
        </w:rPr>
      </w:pPr>
      <w:r>
        <w:rPr>
          <w:rFonts w:cs="Tahoma"/>
          <w:b/>
          <w:bCs/>
          <w:sz w:val="24"/>
          <w:szCs w:val="24"/>
        </w:rPr>
        <w:t>01</w:t>
      </w:r>
      <w:r w:rsidRPr="00E660C9">
        <w:rPr>
          <w:rFonts w:cs="Tahoma"/>
          <w:b/>
          <w:bCs/>
          <w:sz w:val="24"/>
          <w:szCs w:val="24"/>
        </w:rPr>
        <w:t xml:space="preserve"> – </w:t>
      </w:r>
      <w:r w:rsidRPr="00E660C9">
        <w:rPr>
          <w:rFonts w:cs="Tahoma"/>
          <w:b/>
          <w:sz w:val="24"/>
          <w:szCs w:val="24"/>
        </w:rPr>
        <w:t>P</w:t>
      </w:r>
      <w:r>
        <w:rPr>
          <w:rFonts w:cs="Tahoma"/>
          <w:b/>
          <w:sz w:val="24"/>
          <w:szCs w:val="24"/>
        </w:rPr>
        <w:t>E</w:t>
      </w:r>
      <w:r w:rsidRPr="00E660C9">
        <w:rPr>
          <w:rFonts w:cs="Tahoma"/>
          <w:b/>
          <w:sz w:val="24"/>
          <w:szCs w:val="24"/>
        </w:rPr>
        <w:t>L</w:t>
      </w:r>
      <w:r>
        <w:rPr>
          <w:rFonts w:cs="Tahoma"/>
          <w:b/>
          <w:sz w:val="24"/>
          <w:szCs w:val="24"/>
        </w:rPr>
        <w:t>O</w:t>
      </w:r>
      <w:r w:rsidRPr="00E660C9">
        <w:rPr>
          <w:rFonts w:cs="Tahoma"/>
          <w:b/>
          <w:sz w:val="24"/>
          <w:szCs w:val="24"/>
        </w:rPr>
        <w:t xml:space="preserve"> </w:t>
      </w:r>
      <w:r>
        <w:rPr>
          <w:rFonts w:cs="Tahoma"/>
          <w:b/>
          <w:sz w:val="24"/>
          <w:szCs w:val="24"/>
        </w:rPr>
        <w:t>25</w:t>
      </w:r>
      <w:r w:rsidRPr="00E660C9">
        <w:rPr>
          <w:rFonts w:cs="Tahoma"/>
          <w:b/>
          <w:sz w:val="24"/>
          <w:szCs w:val="24"/>
        </w:rPr>
        <w:t>/201</w:t>
      </w:r>
      <w:r>
        <w:rPr>
          <w:rFonts w:cs="Tahoma"/>
          <w:b/>
          <w:sz w:val="24"/>
          <w:szCs w:val="24"/>
        </w:rPr>
        <w:t>1</w:t>
      </w:r>
      <w:r w:rsidRPr="00E660C9">
        <w:rPr>
          <w:rFonts w:cs="Tahoma"/>
          <w:b/>
          <w:sz w:val="24"/>
          <w:szCs w:val="24"/>
        </w:rPr>
        <w:t xml:space="preserve">, </w:t>
      </w:r>
      <w:r w:rsidRPr="00E660C9">
        <w:rPr>
          <w:rFonts w:cs="Tahoma"/>
          <w:sz w:val="24"/>
          <w:szCs w:val="24"/>
        </w:rPr>
        <w:t>de autoria d</w:t>
      </w:r>
      <w:r>
        <w:rPr>
          <w:rFonts w:cs="Tahoma"/>
          <w:sz w:val="24"/>
          <w:szCs w:val="24"/>
        </w:rPr>
        <w:t>o</w:t>
      </w:r>
      <w:r w:rsidRPr="00E660C9">
        <w:rPr>
          <w:rFonts w:cs="Tahoma"/>
          <w:sz w:val="24"/>
          <w:szCs w:val="24"/>
        </w:rPr>
        <w:t xml:space="preserve"> </w:t>
      </w:r>
      <w:r>
        <w:rPr>
          <w:rFonts w:cs="Tahoma"/>
          <w:sz w:val="24"/>
          <w:szCs w:val="24"/>
        </w:rPr>
        <w:t>Dep. Joe Valle</w:t>
      </w:r>
      <w:r w:rsidRPr="00E660C9">
        <w:rPr>
          <w:rFonts w:cs="Tahoma"/>
          <w:sz w:val="24"/>
          <w:szCs w:val="24"/>
        </w:rPr>
        <w:t xml:space="preserve">, que </w:t>
      </w:r>
      <w:r>
        <w:rPr>
          <w:rFonts w:cs="Tahoma"/>
          <w:sz w:val="24"/>
          <w:szCs w:val="24"/>
        </w:rPr>
        <w:t xml:space="preserve">“acrescenta o artigo 100-A que dispõe sobre a obrigatoriedade de elaboração e cumprimento do Programa de Metas pelo Poder Executivo e inclui o inciso IV e alínea A ao § </w:t>
      </w:r>
      <w:r w:rsidRPr="004E5D72">
        <w:rPr>
          <w:rFonts w:cs="Tahoma"/>
          <w:sz w:val="24"/>
          <w:szCs w:val="24"/>
        </w:rPr>
        <w:t xml:space="preserve">4º </w:t>
      </w:r>
      <w:r>
        <w:rPr>
          <w:rFonts w:cs="Tahoma"/>
          <w:sz w:val="24"/>
          <w:szCs w:val="24"/>
        </w:rPr>
        <w:t>do artigo 149 com as seguintes redações</w:t>
      </w:r>
      <w:r w:rsidRPr="00563016">
        <w:rPr>
          <w:rFonts w:cs="Tahoma"/>
          <w:sz w:val="24"/>
          <w:szCs w:val="24"/>
        </w:rPr>
        <w:t>”.</w:t>
      </w:r>
    </w:p>
    <w:p w:rsidR="00AA6AAD" w:rsidRPr="004318A5"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563016">
        <w:rPr>
          <w:rFonts w:ascii="Tahoma" w:hAnsi="Tahoma" w:cs="Tahoma"/>
          <w:b/>
          <w:bCs/>
          <w:sz w:val="24"/>
          <w:szCs w:val="24"/>
        </w:rPr>
        <w:t>RELATORIA:</w:t>
      </w:r>
      <w:r>
        <w:rPr>
          <w:rFonts w:ascii="Tahoma" w:hAnsi="Tahoma" w:cs="Tahoma"/>
          <w:b/>
          <w:bCs/>
          <w:sz w:val="24"/>
          <w:szCs w:val="24"/>
        </w:rPr>
        <w:t xml:space="preserve"> </w:t>
      </w:r>
      <w:r w:rsidRPr="00563016">
        <w:rPr>
          <w:rFonts w:ascii="Tahoma" w:hAnsi="Tahoma" w:cs="Tahoma"/>
          <w:b/>
          <w:bCs/>
          <w:sz w:val="24"/>
          <w:szCs w:val="24"/>
        </w:rPr>
        <w:tab/>
      </w:r>
      <w:r w:rsidRPr="004318A5">
        <w:rPr>
          <w:rFonts w:ascii="Tahoma" w:hAnsi="Tahoma" w:cs="Tahoma"/>
          <w:bCs/>
          <w:sz w:val="24"/>
          <w:szCs w:val="24"/>
        </w:rPr>
        <w:t>Deputado Chico Leite</w:t>
      </w:r>
    </w:p>
    <w:p w:rsidR="00AA6AAD" w:rsidRPr="004318A5"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E660C9">
        <w:rPr>
          <w:rFonts w:ascii="Tahoma" w:hAnsi="Tahoma" w:cs="Tahoma"/>
          <w:b/>
          <w:bCs/>
          <w:sz w:val="24"/>
          <w:szCs w:val="24"/>
        </w:rPr>
        <w:t>PARECER:</w:t>
      </w:r>
      <w:r>
        <w:rPr>
          <w:rFonts w:ascii="Tahoma" w:hAnsi="Tahoma" w:cs="Tahoma"/>
          <w:b/>
          <w:bCs/>
          <w:sz w:val="24"/>
          <w:szCs w:val="24"/>
        </w:rPr>
        <w:t xml:space="preserve"> </w:t>
      </w:r>
      <w:r w:rsidRPr="00E660C9">
        <w:rPr>
          <w:rFonts w:ascii="Tahoma" w:hAnsi="Tahoma" w:cs="Tahoma"/>
          <w:b/>
          <w:bCs/>
          <w:sz w:val="24"/>
          <w:szCs w:val="24"/>
        </w:rPr>
        <w:tab/>
      </w:r>
      <w:r w:rsidRPr="004318A5">
        <w:rPr>
          <w:rFonts w:ascii="Tahoma" w:hAnsi="Tahoma" w:cs="Tahoma"/>
          <w:bCs/>
          <w:sz w:val="24"/>
          <w:szCs w:val="24"/>
        </w:rPr>
        <w:t>Admissibilidade na forma do Substitutivo (emenda 01 CCJ)</w:t>
      </w:r>
    </w:p>
    <w:p w:rsidR="00AA6AAD" w:rsidRDefault="00AA6AAD" w:rsidP="00AA6AAD">
      <w:pPr>
        <w:pStyle w:val="Corpodetexto3"/>
        <w:tabs>
          <w:tab w:val="left" w:pos="1701"/>
        </w:tabs>
        <w:spacing w:after="0"/>
        <w:rPr>
          <w:rFonts w:cs="Tahoma"/>
          <w:b/>
          <w:bCs/>
          <w:sz w:val="24"/>
          <w:szCs w:val="24"/>
        </w:rPr>
      </w:pPr>
      <w:r w:rsidRPr="0024665C">
        <w:rPr>
          <w:rFonts w:cs="Tahoma"/>
          <w:b/>
          <w:bCs/>
          <w:sz w:val="24"/>
          <w:szCs w:val="24"/>
        </w:rPr>
        <w:t>RESULTADO:</w:t>
      </w:r>
      <w:r w:rsidR="000F64AD">
        <w:rPr>
          <w:rFonts w:cs="Tahoma"/>
          <w:b/>
          <w:bCs/>
          <w:sz w:val="24"/>
          <w:szCs w:val="24"/>
        </w:rPr>
        <w:t xml:space="preserve"> </w:t>
      </w:r>
      <w:proofErr w:type="gramStart"/>
      <w:r w:rsidRPr="0024665C">
        <w:rPr>
          <w:rFonts w:cs="Tahoma"/>
          <w:b/>
          <w:bCs/>
          <w:sz w:val="24"/>
          <w:szCs w:val="24"/>
        </w:rPr>
        <w:tab/>
      </w:r>
      <w:r>
        <w:rPr>
          <w:rFonts w:cs="Tahoma"/>
          <w:b/>
          <w:bCs/>
          <w:sz w:val="24"/>
          <w:szCs w:val="24"/>
        </w:rPr>
        <w:t>Aprovado</w:t>
      </w:r>
      <w:proofErr w:type="gramEnd"/>
      <w:r>
        <w:rPr>
          <w:rFonts w:cs="Tahoma"/>
          <w:b/>
          <w:bCs/>
          <w:sz w:val="24"/>
          <w:szCs w:val="24"/>
        </w:rPr>
        <w:t xml:space="preserve"> o parecer pela </w:t>
      </w:r>
      <w:r w:rsidR="004318A5" w:rsidRPr="004318A5">
        <w:rPr>
          <w:rFonts w:cs="Tahoma"/>
          <w:b/>
          <w:bCs/>
          <w:sz w:val="24"/>
          <w:szCs w:val="24"/>
        </w:rPr>
        <w:t>Admissibilidade na forma do Substitutivo (emenda 01 CCJ)</w:t>
      </w:r>
    </w:p>
    <w:p w:rsidR="000F64AD" w:rsidRDefault="000F64AD" w:rsidP="00AA6AAD">
      <w:pPr>
        <w:pStyle w:val="Corpodetexto3"/>
        <w:tabs>
          <w:tab w:val="left" w:pos="1701"/>
        </w:tabs>
        <w:spacing w:after="0"/>
        <w:rPr>
          <w:rFonts w:cs="Tahoma"/>
          <w:b/>
          <w:bCs/>
          <w:sz w:val="24"/>
          <w:szCs w:val="24"/>
        </w:rPr>
      </w:pP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874E46">
        <w:rPr>
          <w:rFonts w:ascii="Tahoma" w:hAnsi="Tahoma" w:cs="Tahoma"/>
          <w:b/>
          <w:bCs/>
          <w:sz w:val="24"/>
          <w:szCs w:val="24"/>
        </w:rPr>
        <w:t>02 – PELO 03/2015,</w:t>
      </w:r>
      <w:r w:rsidRPr="00874E46">
        <w:rPr>
          <w:rFonts w:ascii="Tahoma" w:hAnsi="Tahoma" w:cs="Tahoma"/>
          <w:bCs/>
          <w:sz w:val="24"/>
          <w:szCs w:val="24"/>
        </w:rPr>
        <w:t xml:space="preserve"> de autoria do Deputado Chico Leite e outros, que “insere o art. 351-A na Lei Orgânica do Distrito Federal, dispondo sobre a audiência pública em matéria de ordenamento territorial”</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874E46">
        <w:rPr>
          <w:rFonts w:ascii="Tahoma" w:hAnsi="Tahoma" w:cs="Tahoma"/>
          <w:b/>
          <w:bCs/>
          <w:sz w:val="24"/>
          <w:szCs w:val="24"/>
        </w:rPr>
        <w:t xml:space="preserve">RELATORIA: </w:t>
      </w:r>
      <w:r w:rsidRPr="00874E46">
        <w:rPr>
          <w:rFonts w:ascii="Tahoma" w:hAnsi="Tahoma" w:cs="Tahoma"/>
          <w:b/>
          <w:bCs/>
          <w:sz w:val="24"/>
          <w:szCs w:val="24"/>
        </w:rPr>
        <w:tab/>
      </w:r>
      <w:r w:rsidRPr="00874E46">
        <w:rPr>
          <w:rFonts w:ascii="Tahoma" w:hAnsi="Tahoma" w:cs="Tahoma"/>
          <w:bCs/>
          <w:sz w:val="24"/>
          <w:szCs w:val="24"/>
        </w:rPr>
        <w:t>Deputado Robério Negreiros</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874E46">
        <w:rPr>
          <w:rFonts w:ascii="Tahoma" w:hAnsi="Tahoma" w:cs="Tahoma"/>
          <w:b/>
          <w:bCs/>
          <w:sz w:val="24"/>
          <w:szCs w:val="24"/>
        </w:rPr>
        <w:t xml:space="preserve">PARECER: </w:t>
      </w:r>
      <w:r w:rsidRPr="00874E46">
        <w:rPr>
          <w:rFonts w:ascii="Tahoma" w:hAnsi="Tahoma" w:cs="Tahoma"/>
          <w:b/>
          <w:bCs/>
          <w:sz w:val="24"/>
          <w:szCs w:val="24"/>
        </w:rPr>
        <w:tab/>
        <w:t xml:space="preserve"> </w:t>
      </w:r>
      <w:r w:rsidRPr="00874E46">
        <w:rPr>
          <w:rFonts w:ascii="Tahoma" w:hAnsi="Tahoma" w:cs="Tahoma"/>
          <w:bCs/>
          <w:sz w:val="24"/>
          <w:szCs w:val="24"/>
        </w:rPr>
        <w:t>Admissibilidade</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874E46">
        <w:rPr>
          <w:rFonts w:ascii="Tahoma" w:hAnsi="Tahoma" w:cs="Tahoma"/>
          <w:b/>
          <w:bCs/>
          <w:sz w:val="24"/>
          <w:szCs w:val="24"/>
        </w:rPr>
        <w:t>RESULTADO:</w:t>
      </w:r>
      <w:r w:rsidR="000F64AD" w:rsidRPr="00874E46">
        <w:rPr>
          <w:rFonts w:ascii="Tahoma" w:hAnsi="Tahoma" w:cs="Tahoma"/>
          <w:b/>
          <w:bCs/>
          <w:sz w:val="24"/>
          <w:szCs w:val="24"/>
        </w:rPr>
        <w:t xml:space="preserve"> </w:t>
      </w:r>
      <w:r w:rsidRPr="00874E46">
        <w:rPr>
          <w:rFonts w:ascii="Tahoma" w:hAnsi="Tahoma" w:cs="Tahoma"/>
          <w:b/>
          <w:bCs/>
          <w:sz w:val="24"/>
          <w:szCs w:val="24"/>
        </w:rPr>
        <w:tab/>
      </w:r>
      <w:r w:rsidR="00874E46">
        <w:rPr>
          <w:rFonts w:ascii="Tahoma" w:hAnsi="Tahoma" w:cs="Tahoma"/>
          <w:b/>
          <w:bCs/>
          <w:sz w:val="24"/>
          <w:szCs w:val="24"/>
        </w:rPr>
        <w:t xml:space="preserve">Retirado de pauta </w:t>
      </w:r>
    </w:p>
    <w:p w:rsidR="000F64AD" w:rsidRPr="00874E46" w:rsidRDefault="000F64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874E46" w:rsidRDefault="00AA6AAD" w:rsidP="00AA6AAD">
      <w:pPr>
        <w:pStyle w:val="Corpodetexto3"/>
        <w:spacing w:after="0"/>
        <w:rPr>
          <w:rFonts w:cs="Tahoma"/>
          <w:sz w:val="24"/>
          <w:szCs w:val="24"/>
        </w:rPr>
      </w:pPr>
      <w:r w:rsidRPr="00874E46">
        <w:rPr>
          <w:rFonts w:cs="Tahoma"/>
          <w:b/>
          <w:bCs/>
          <w:sz w:val="24"/>
          <w:szCs w:val="24"/>
        </w:rPr>
        <w:t xml:space="preserve">03 – </w:t>
      </w:r>
      <w:r w:rsidRPr="00874E46">
        <w:rPr>
          <w:rFonts w:cs="Tahoma"/>
          <w:b/>
          <w:sz w:val="24"/>
          <w:szCs w:val="24"/>
        </w:rPr>
        <w:t xml:space="preserve">PELO 78/2014, </w:t>
      </w:r>
      <w:r w:rsidRPr="00874E46">
        <w:rPr>
          <w:rFonts w:cs="Tahoma"/>
          <w:sz w:val="24"/>
          <w:szCs w:val="24"/>
        </w:rPr>
        <w:t>de autoria do Dep. Joe Valle e outros, que “acrescenta o artigo 80-A à Lei Orgânica do Distrito Federal e o artigo 60 ao Ato das Disposições Transitórias”.</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874E46">
        <w:rPr>
          <w:rFonts w:ascii="Tahoma" w:hAnsi="Tahoma" w:cs="Tahoma"/>
          <w:b/>
          <w:bCs/>
          <w:sz w:val="24"/>
          <w:szCs w:val="24"/>
        </w:rPr>
        <w:t xml:space="preserve">RELATORIA: </w:t>
      </w:r>
      <w:r w:rsidRPr="00874E46">
        <w:rPr>
          <w:rFonts w:ascii="Tahoma" w:hAnsi="Tahoma" w:cs="Tahoma"/>
          <w:b/>
          <w:bCs/>
          <w:sz w:val="24"/>
          <w:szCs w:val="24"/>
        </w:rPr>
        <w:tab/>
      </w:r>
      <w:r w:rsidRPr="00874E46">
        <w:rPr>
          <w:rFonts w:ascii="Tahoma" w:hAnsi="Tahoma" w:cs="Tahoma"/>
          <w:bCs/>
          <w:sz w:val="24"/>
          <w:szCs w:val="24"/>
        </w:rPr>
        <w:t>Deputado Raimundo Ribeiro</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874E46">
        <w:rPr>
          <w:rFonts w:ascii="Tahoma" w:hAnsi="Tahoma" w:cs="Tahoma"/>
          <w:b/>
          <w:bCs/>
          <w:sz w:val="24"/>
          <w:szCs w:val="24"/>
        </w:rPr>
        <w:t xml:space="preserve">PARECER: </w:t>
      </w:r>
      <w:r w:rsidRPr="00874E46">
        <w:rPr>
          <w:rFonts w:ascii="Tahoma" w:hAnsi="Tahoma" w:cs="Tahoma"/>
          <w:b/>
          <w:bCs/>
          <w:sz w:val="24"/>
          <w:szCs w:val="24"/>
        </w:rPr>
        <w:tab/>
      </w:r>
      <w:r w:rsidRPr="00874E46">
        <w:rPr>
          <w:rFonts w:ascii="Tahoma" w:hAnsi="Tahoma" w:cs="Tahoma"/>
          <w:bCs/>
          <w:sz w:val="24"/>
          <w:szCs w:val="24"/>
        </w:rPr>
        <w:t>Inadmissibilidade</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874E46">
        <w:rPr>
          <w:rFonts w:ascii="Tahoma" w:hAnsi="Tahoma" w:cs="Tahoma"/>
          <w:b/>
          <w:bCs/>
          <w:sz w:val="24"/>
          <w:szCs w:val="24"/>
        </w:rPr>
        <w:t>RESULTADO:</w:t>
      </w:r>
      <w:r w:rsidR="000F64AD" w:rsidRPr="00874E46">
        <w:rPr>
          <w:rFonts w:ascii="Tahoma" w:hAnsi="Tahoma" w:cs="Tahoma"/>
          <w:b/>
          <w:bCs/>
          <w:sz w:val="24"/>
          <w:szCs w:val="24"/>
        </w:rPr>
        <w:t xml:space="preserve"> </w:t>
      </w:r>
      <w:r w:rsidRPr="00874E46">
        <w:rPr>
          <w:rFonts w:ascii="Tahoma" w:hAnsi="Tahoma" w:cs="Tahoma"/>
          <w:b/>
          <w:bCs/>
          <w:sz w:val="24"/>
          <w:szCs w:val="24"/>
        </w:rPr>
        <w:tab/>
      </w:r>
      <w:r w:rsidR="00874E46">
        <w:rPr>
          <w:rFonts w:ascii="Tahoma" w:hAnsi="Tahoma" w:cs="Tahoma"/>
          <w:b/>
          <w:bCs/>
          <w:sz w:val="24"/>
          <w:szCs w:val="24"/>
        </w:rPr>
        <w:t xml:space="preserve">Retirado de pauta </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563016" w:rsidRDefault="00AA6AAD" w:rsidP="00AA6AAD">
      <w:pPr>
        <w:pStyle w:val="Corpodetexto3"/>
        <w:spacing w:after="0"/>
        <w:rPr>
          <w:rFonts w:cs="Tahoma"/>
          <w:sz w:val="24"/>
          <w:szCs w:val="24"/>
        </w:rPr>
      </w:pPr>
      <w:r>
        <w:rPr>
          <w:rFonts w:cs="Tahoma"/>
          <w:b/>
          <w:bCs/>
          <w:sz w:val="24"/>
          <w:szCs w:val="24"/>
        </w:rPr>
        <w:t>04</w:t>
      </w:r>
      <w:r w:rsidRPr="00E660C9">
        <w:rPr>
          <w:rFonts w:cs="Tahoma"/>
          <w:b/>
          <w:bCs/>
          <w:sz w:val="24"/>
          <w:szCs w:val="24"/>
        </w:rPr>
        <w:t xml:space="preserve"> – </w:t>
      </w:r>
      <w:r w:rsidRPr="00E660C9">
        <w:rPr>
          <w:rFonts w:cs="Tahoma"/>
          <w:b/>
          <w:sz w:val="24"/>
          <w:szCs w:val="24"/>
        </w:rPr>
        <w:t>P</w:t>
      </w:r>
      <w:r>
        <w:rPr>
          <w:rFonts w:cs="Tahoma"/>
          <w:b/>
          <w:sz w:val="24"/>
          <w:szCs w:val="24"/>
        </w:rPr>
        <w:t>E</w:t>
      </w:r>
      <w:r w:rsidRPr="00E660C9">
        <w:rPr>
          <w:rFonts w:cs="Tahoma"/>
          <w:b/>
          <w:sz w:val="24"/>
          <w:szCs w:val="24"/>
        </w:rPr>
        <w:t>L</w:t>
      </w:r>
      <w:r>
        <w:rPr>
          <w:rFonts w:cs="Tahoma"/>
          <w:b/>
          <w:sz w:val="24"/>
          <w:szCs w:val="24"/>
        </w:rPr>
        <w:t>O</w:t>
      </w:r>
      <w:r w:rsidRPr="00E660C9">
        <w:rPr>
          <w:rFonts w:cs="Tahoma"/>
          <w:b/>
          <w:sz w:val="24"/>
          <w:szCs w:val="24"/>
        </w:rPr>
        <w:t xml:space="preserve"> </w:t>
      </w:r>
      <w:r>
        <w:rPr>
          <w:rFonts w:cs="Tahoma"/>
          <w:b/>
          <w:sz w:val="24"/>
          <w:szCs w:val="24"/>
        </w:rPr>
        <w:t>80</w:t>
      </w:r>
      <w:r w:rsidRPr="00E660C9">
        <w:rPr>
          <w:rFonts w:cs="Tahoma"/>
          <w:b/>
          <w:sz w:val="24"/>
          <w:szCs w:val="24"/>
        </w:rPr>
        <w:t>/201</w:t>
      </w:r>
      <w:r>
        <w:rPr>
          <w:rFonts w:cs="Tahoma"/>
          <w:b/>
          <w:sz w:val="24"/>
          <w:szCs w:val="24"/>
        </w:rPr>
        <w:t>4</w:t>
      </w:r>
      <w:r w:rsidRPr="00E660C9">
        <w:rPr>
          <w:rFonts w:cs="Tahoma"/>
          <w:b/>
          <w:sz w:val="24"/>
          <w:szCs w:val="24"/>
        </w:rPr>
        <w:t xml:space="preserve">, </w:t>
      </w:r>
      <w:r w:rsidRPr="00E660C9">
        <w:rPr>
          <w:rFonts w:cs="Tahoma"/>
          <w:sz w:val="24"/>
          <w:szCs w:val="24"/>
        </w:rPr>
        <w:t>de autoria d</w:t>
      </w:r>
      <w:r>
        <w:rPr>
          <w:rFonts w:cs="Tahoma"/>
          <w:sz w:val="24"/>
          <w:szCs w:val="24"/>
        </w:rPr>
        <w:t>o</w:t>
      </w:r>
      <w:r w:rsidRPr="00E660C9">
        <w:rPr>
          <w:rFonts w:cs="Tahoma"/>
          <w:sz w:val="24"/>
          <w:szCs w:val="24"/>
        </w:rPr>
        <w:t xml:space="preserve"> </w:t>
      </w:r>
      <w:r>
        <w:rPr>
          <w:rFonts w:cs="Tahoma"/>
          <w:sz w:val="24"/>
          <w:szCs w:val="24"/>
        </w:rPr>
        <w:t>Dep. Wellington Luiz</w:t>
      </w:r>
      <w:r w:rsidRPr="00E660C9">
        <w:rPr>
          <w:rFonts w:cs="Tahoma"/>
          <w:sz w:val="24"/>
          <w:szCs w:val="24"/>
        </w:rPr>
        <w:t xml:space="preserve">, que </w:t>
      </w:r>
      <w:r>
        <w:rPr>
          <w:rFonts w:cs="Tahoma"/>
          <w:sz w:val="24"/>
          <w:szCs w:val="24"/>
        </w:rPr>
        <w:t>“t</w:t>
      </w:r>
      <w:r w:rsidRPr="003D2199">
        <w:rPr>
          <w:rFonts w:cs="Tahoma"/>
          <w:sz w:val="24"/>
          <w:szCs w:val="24"/>
        </w:rPr>
        <w:t>rata de regulamentação do inciso XVI, do art. 17, da Lei Orgânica do Distrito Federal, e do inciso XVI, do art. 24, da Constituição federal, e dá outras providências</w:t>
      </w:r>
      <w:r w:rsidRPr="00563016">
        <w:rPr>
          <w:rFonts w:cs="Tahoma"/>
          <w:sz w:val="24"/>
          <w:szCs w:val="24"/>
        </w:rPr>
        <w:t>”.</w:t>
      </w:r>
    </w:p>
    <w:p w:rsidR="00AA6AAD" w:rsidRPr="004318A5"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563016">
        <w:rPr>
          <w:rFonts w:ascii="Tahoma" w:hAnsi="Tahoma" w:cs="Tahoma"/>
          <w:b/>
          <w:bCs/>
          <w:sz w:val="24"/>
          <w:szCs w:val="24"/>
        </w:rPr>
        <w:t>RELATORIA:</w:t>
      </w:r>
      <w:r>
        <w:rPr>
          <w:rFonts w:ascii="Tahoma" w:hAnsi="Tahoma" w:cs="Tahoma"/>
          <w:b/>
          <w:bCs/>
          <w:sz w:val="24"/>
          <w:szCs w:val="24"/>
        </w:rPr>
        <w:t xml:space="preserve"> </w:t>
      </w:r>
      <w:r w:rsidRPr="00563016">
        <w:rPr>
          <w:rFonts w:ascii="Tahoma" w:hAnsi="Tahoma" w:cs="Tahoma"/>
          <w:b/>
          <w:bCs/>
          <w:sz w:val="24"/>
          <w:szCs w:val="24"/>
        </w:rPr>
        <w:tab/>
      </w:r>
      <w:r w:rsidRPr="004318A5">
        <w:rPr>
          <w:rFonts w:ascii="Tahoma" w:hAnsi="Tahoma" w:cs="Tahoma"/>
          <w:bCs/>
          <w:sz w:val="24"/>
          <w:szCs w:val="24"/>
        </w:rPr>
        <w:t>Deputado Raimundo Ribeiro</w:t>
      </w:r>
    </w:p>
    <w:p w:rsidR="00AA6AAD" w:rsidRPr="004318A5"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E660C9">
        <w:rPr>
          <w:rFonts w:ascii="Tahoma" w:hAnsi="Tahoma" w:cs="Tahoma"/>
          <w:b/>
          <w:bCs/>
          <w:sz w:val="24"/>
          <w:szCs w:val="24"/>
        </w:rPr>
        <w:t>PARECER:</w:t>
      </w:r>
      <w:r>
        <w:rPr>
          <w:rFonts w:ascii="Tahoma" w:hAnsi="Tahoma" w:cs="Tahoma"/>
          <w:b/>
          <w:bCs/>
          <w:sz w:val="24"/>
          <w:szCs w:val="24"/>
        </w:rPr>
        <w:t xml:space="preserve"> </w:t>
      </w:r>
      <w:r w:rsidRPr="00E660C9">
        <w:rPr>
          <w:rFonts w:ascii="Tahoma" w:hAnsi="Tahoma" w:cs="Tahoma"/>
          <w:b/>
          <w:bCs/>
          <w:sz w:val="24"/>
          <w:szCs w:val="24"/>
        </w:rPr>
        <w:tab/>
      </w:r>
      <w:r w:rsidRPr="004318A5">
        <w:rPr>
          <w:rFonts w:ascii="Tahoma" w:hAnsi="Tahoma" w:cs="Tahoma"/>
          <w:bCs/>
          <w:sz w:val="24"/>
          <w:szCs w:val="24"/>
        </w:rPr>
        <w:t>Admissibilidade</w:t>
      </w:r>
    </w:p>
    <w:p w:rsidR="00AA6AAD" w:rsidRPr="00085CA3"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AA6AAD">
        <w:rPr>
          <w:rFonts w:ascii="Tahoma" w:hAnsi="Tahoma" w:cs="Tahoma"/>
          <w:b/>
          <w:bCs/>
          <w:sz w:val="24"/>
          <w:szCs w:val="24"/>
        </w:rPr>
        <w:t>RESULTADO:</w:t>
      </w:r>
      <w:r w:rsidR="000F64AD">
        <w:rPr>
          <w:rFonts w:ascii="Tahoma" w:hAnsi="Tahoma" w:cs="Tahoma"/>
          <w:b/>
          <w:bCs/>
          <w:sz w:val="24"/>
          <w:szCs w:val="24"/>
        </w:rPr>
        <w:t xml:space="preserve"> </w:t>
      </w:r>
      <w:proofErr w:type="gramStart"/>
      <w:r w:rsidRPr="00AA6AAD">
        <w:rPr>
          <w:rFonts w:ascii="Tahoma" w:hAnsi="Tahoma" w:cs="Tahoma"/>
          <w:b/>
          <w:bCs/>
          <w:sz w:val="24"/>
          <w:szCs w:val="24"/>
        </w:rPr>
        <w:tab/>
        <w:t>Aprovado</w:t>
      </w:r>
      <w:proofErr w:type="gramEnd"/>
      <w:r w:rsidRPr="00AA6AAD">
        <w:rPr>
          <w:rFonts w:ascii="Tahoma" w:hAnsi="Tahoma" w:cs="Tahoma"/>
          <w:b/>
          <w:bCs/>
          <w:sz w:val="24"/>
          <w:szCs w:val="24"/>
        </w:rPr>
        <w:t xml:space="preserve"> o parecer pela</w:t>
      </w:r>
      <w:r w:rsidR="004318A5" w:rsidRPr="004318A5">
        <w:t xml:space="preserve"> </w:t>
      </w:r>
      <w:r w:rsidR="004318A5" w:rsidRPr="004318A5">
        <w:rPr>
          <w:rFonts w:ascii="Tahoma" w:hAnsi="Tahoma" w:cs="Tahoma"/>
          <w:b/>
          <w:bCs/>
          <w:sz w:val="24"/>
          <w:szCs w:val="24"/>
        </w:rPr>
        <w:t>Admissibilidade</w:t>
      </w:r>
    </w:p>
    <w:p w:rsidR="00AA6AAD"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0F64AD" w:rsidRDefault="000F64AD">
      <w:pPr>
        <w:spacing w:after="0" w:line="240" w:lineRule="auto"/>
        <w:rPr>
          <w:rFonts w:ascii="Tahoma" w:hAnsi="Tahoma" w:cs="Tahoma"/>
          <w:b/>
          <w:bCs/>
          <w:sz w:val="24"/>
          <w:szCs w:val="24"/>
        </w:rPr>
      </w:pPr>
      <w:r>
        <w:rPr>
          <w:rFonts w:ascii="Tahoma" w:hAnsi="Tahoma" w:cs="Tahoma"/>
          <w:b/>
          <w:bCs/>
          <w:sz w:val="24"/>
          <w:szCs w:val="24"/>
        </w:rPr>
        <w:br w:type="page"/>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874E46">
        <w:rPr>
          <w:rFonts w:ascii="Tahoma" w:hAnsi="Tahoma" w:cs="Tahoma"/>
          <w:b/>
          <w:bCs/>
          <w:sz w:val="24"/>
          <w:szCs w:val="24"/>
        </w:rPr>
        <w:lastRenderedPageBreak/>
        <w:t>05 – PL 86/2015,</w:t>
      </w:r>
      <w:r w:rsidRPr="00874E46">
        <w:rPr>
          <w:rFonts w:ascii="Tahoma" w:hAnsi="Tahoma" w:cs="Tahoma"/>
          <w:bCs/>
          <w:sz w:val="24"/>
          <w:szCs w:val="24"/>
        </w:rPr>
        <w:t xml:space="preserve"> de autoria do Dep. Bispo Renato Andrade, que “dispõe sobre a obrigatoriedade de constar nos editais de licitação e respectivos contratos administrativos, cláusula de capacitação dos trabalhadores envolvidos sobre tema de Saúde e Segurança do Trabalho, no âmbito do Distrito Federal e dá outras providências”.</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874E46">
        <w:rPr>
          <w:rFonts w:ascii="Tahoma" w:hAnsi="Tahoma" w:cs="Tahoma"/>
          <w:b/>
          <w:bCs/>
          <w:sz w:val="24"/>
          <w:szCs w:val="24"/>
        </w:rPr>
        <w:t xml:space="preserve">RELATORIA: </w:t>
      </w:r>
      <w:r w:rsidRPr="00874E46">
        <w:rPr>
          <w:rFonts w:ascii="Tahoma" w:hAnsi="Tahoma" w:cs="Tahoma"/>
          <w:b/>
          <w:bCs/>
          <w:sz w:val="24"/>
          <w:szCs w:val="24"/>
        </w:rPr>
        <w:tab/>
      </w:r>
      <w:r w:rsidRPr="00874E46">
        <w:rPr>
          <w:rFonts w:ascii="Tahoma" w:hAnsi="Tahoma" w:cs="Tahoma"/>
          <w:bCs/>
          <w:sz w:val="24"/>
          <w:szCs w:val="24"/>
        </w:rPr>
        <w:t>Deputado Raimundo Ribeiro</w:t>
      </w:r>
    </w:p>
    <w:p w:rsidR="00AA6AAD" w:rsidRPr="00874E46" w:rsidRDefault="00AA6AAD" w:rsidP="00AA6AAD">
      <w:pPr>
        <w:widowControl w:val="0"/>
        <w:tabs>
          <w:tab w:val="left" w:pos="1701"/>
        </w:tabs>
        <w:autoSpaceDE w:val="0"/>
        <w:autoSpaceDN w:val="0"/>
        <w:adjustRightInd w:val="0"/>
        <w:spacing w:after="0" w:line="240" w:lineRule="auto"/>
        <w:jc w:val="both"/>
        <w:rPr>
          <w:rFonts w:ascii="Tahoma" w:hAnsi="Tahoma" w:cs="Tahoma"/>
          <w:bCs/>
          <w:sz w:val="24"/>
          <w:szCs w:val="24"/>
        </w:rPr>
      </w:pPr>
      <w:r w:rsidRPr="00874E46">
        <w:rPr>
          <w:rFonts w:ascii="Tahoma" w:hAnsi="Tahoma" w:cs="Tahoma"/>
          <w:b/>
          <w:bCs/>
          <w:sz w:val="24"/>
          <w:szCs w:val="24"/>
        </w:rPr>
        <w:t xml:space="preserve">PARECER: </w:t>
      </w:r>
      <w:r w:rsidRPr="00874E46">
        <w:rPr>
          <w:rFonts w:ascii="Tahoma" w:hAnsi="Tahoma" w:cs="Tahoma"/>
          <w:b/>
          <w:bCs/>
          <w:sz w:val="24"/>
          <w:szCs w:val="24"/>
        </w:rPr>
        <w:tab/>
      </w:r>
      <w:r w:rsidRPr="00874E46">
        <w:rPr>
          <w:rFonts w:ascii="Tahoma" w:hAnsi="Tahoma" w:cs="Tahoma"/>
          <w:bCs/>
          <w:sz w:val="24"/>
          <w:szCs w:val="24"/>
        </w:rPr>
        <w:t>Inadmissibilidade</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874E46">
        <w:rPr>
          <w:rFonts w:ascii="Tahoma" w:hAnsi="Tahoma" w:cs="Tahoma"/>
          <w:b/>
          <w:bCs/>
          <w:sz w:val="24"/>
          <w:szCs w:val="24"/>
        </w:rPr>
        <w:t>RESULTADO:</w:t>
      </w:r>
      <w:r w:rsidR="000F64AD" w:rsidRPr="00874E46">
        <w:rPr>
          <w:rFonts w:ascii="Tahoma" w:hAnsi="Tahoma" w:cs="Tahoma"/>
          <w:b/>
          <w:bCs/>
          <w:sz w:val="24"/>
          <w:szCs w:val="24"/>
        </w:rPr>
        <w:t xml:space="preserve"> </w:t>
      </w:r>
      <w:r w:rsidRPr="00874E46">
        <w:rPr>
          <w:rFonts w:ascii="Tahoma" w:hAnsi="Tahoma" w:cs="Tahoma"/>
          <w:b/>
          <w:bCs/>
          <w:sz w:val="24"/>
          <w:szCs w:val="24"/>
        </w:rPr>
        <w:tab/>
      </w:r>
      <w:r w:rsidR="00874E46">
        <w:rPr>
          <w:rFonts w:ascii="Tahoma" w:hAnsi="Tahoma" w:cs="Tahoma"/>
          <w:b/>
          <w:bCs/>
          <w:sz w:val="24"/>
          <w:szCs w:val="24"/>
        </w:rPr>
        <w:t xml:space="preserve">Retirado de pauta </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874E46">
        <w:rPr>
          <w:rFonts w:ascii="Tahoma" w:hAnsi="Tahoma" w:cs="Tahoma"/>
          <w:b/>
          <w:bCs/>
          <w:sz w:val="24"/>
          <w:szCs w:val="24"/>
        </w:rPr>
        <w:t>06 – PL 88/2015,</w:t>
      </w:r>
      <w:r w:rsidRPr="00874E46">
        <w:rPr>
          <w:rFonts w:ascii="Tahoma" w:hAnsi="Tahoma" w:cs="Tahoma"/>
          <w:bCs/>
          <w:sz w:val="24"/>
          <w:szCs w:val="24"/>
        </w:rPr>
        <w:t xml:space="preserve"> de autoria do Dep. Bispo Renato Andrade, que “dispõe sobre a obrigatoriedade de órgãos e entidades públicas do Distrito Federal a inserir em seus sítios eletrônicos, fotos de pessoas desaparecidas”.</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874E46">
        <w:rPr>
          <w:rFonts w:ascii="Tahoma" w:hAnsi="Tahoma" w:cs="Tahoma"/>
          <w:b/>
          <w:bCs/>
          <w:sz w:val="24"/>
          <w:szCs w:val="24"/>
        </w:rPr>
        <w:t xml:space="preserve">RELATORIA: </w:t>
      </w:r>
      <w:r w:rsidRPr="00874E46">
        <w:rPr>
          <w:rFonts w:ascii="Tahoma" w:hAnsi="Tahoma" w:cs="Tahoma"/>
          <w:b/>
          <w:bCs/>
          <w:sz w:val="24"/>
          <w:szCs w:val="24"/>
        </w:rPr>
        <w:tab/>
      </w:r>
      <w:r w:rsidRPr="00874E46">
        <w:rPr>
          <w:rFonts w:ascii="Tahoma" w:hAnsi="Tahoma" w:cs="Tahoma"/>
          <w:bCs/>
          <w:sz w:val="24"/>
          <w:szCs w:val="24"/>
        </w:rPr>
        <w:t>Deputado Raimundo Ribeiro</w:t>
      </w:r>
    </w:p>
    <w:p w:rsidR="00AA6AAD" w:rsidRPr="00874E46" w:rsidRDefault="00AA6AAD" w:rsidP="00AA6AAD">
      <w:pPr>
        <w:widowControl w:val="0"/>
        <w:tabs>
          <w:tab w:val="left" w:pos="1701"/>
        </w:tabs>
        <w:autoSpaceDE w:val="0"/>
        <w:autoSpaceDN w:val="0"/>
        <w:adjustRightInd w:val="0"/>
        <w:spacing w:after="0" w:line="240" w:lineRule="auto"/>
        <w:jc w:val="both"/>
        <w:rPr>
          <w:rFonts w:ascii="Tahoma" w:hAnsi="Tahoma" w:cs="Tahoma"/>
          <w:bCs/>
          <w:sz w:val="24"/>
          <w:szCs w:val="24"/>
        </w:rPr>
      </w:pPr>
      <w:r w:rsidRPr="00874E46">
        <w:rPr>
          <w:rFonts w:ascii="Tahoma" w:hAnsi="Tahoma" w:cs="Tahoma"/>
          <w:b/>
          <w:bCs/>
          <w:sz w:val="24"/>
          <w:szCs w:val="24"/>
        </w:rPr>
        <w:t xml:space="preserve">PARECER: </w:t>
      </w:r>
      <w:r w:rsidRPr="00874E46">
        <w:rPr>
          <w:rFonts w:ascii="Tahoma" w:hAnsi="Tahoma" w:cs="Tahoma"/>
          <w:b/>
          <w:bCs/>
          <w:sz w:val="24"/>
          <w:szCs w:val="24"/>
        </w:rPr>
        <w:tab/>
      </w:r>
      <w:r w:rsidRPr="00874E46">
        <w:rPr>
          <w:rFonts w:ascii="Tahoma" w:hAnsi="Tahoma" w:cs="Tahoma"/>
          <w:bCs/>
          <w:sz w:val="24"/>
          <w:szCs w:val="24"/>
        </w:rPr>
        <w:t>Admissibilidade</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874E46">
        <w:rPr>
          <w:rFonts w:ascii="Tahoma" w:hAnsi="Tahoma" w:cs="Tahoma"/>
          <w:b/>
          <w:bCs/>
          <w:sz w:val="24"/>
          <w:szCs w:val="24"/>
        </w:rPr>
        <w:t>RESULTADO:</w:t>
      </w:r>
      <w:r w:rsidR="000F64AD" w:rsidRPr="00874E46">
        <w:rPr>
          <w:rFonts w:ascii="Tahoma" w:hAnsi="Tahoma" w:cs="Tahoma"/>
          <w:b/>
          <w:bCs/>
          <w:sz w:val="24"/>
          <w:szCs w:val="24"/>
        </w:rPr>
        <w:t xml:space="preserve"> </w:t>
      </w:r>
      <w:proofErr w:type="gramStart"/>
      <w:r w:rsidRPr="00874E46">
        <w:rPr>
          <w:rFonts w:ascii="Tahoma" w:hAnsi="Tahoma" w:cs="Tahoma"/>
          <w:b/>
          <w:bCs/>
          <w:sz w:val="24"/>
          <w:szCs w:val="24"/>
        </w:rPr>
        <w:tab/>
        <w:t>Aprovado</w:t>
      </w:r>
      <w:proofErr w:type="gramEnd"/>
      <w:r w:rsidRPr="00874E46">
        <w:rPr>
          <w:rFonts w:ascii="Tahoma" w:hAnsi="Tahoma" w:cs="Tahoma"/>
          <w:b/>
          <w:bCs/>
          <w:sz w:val="24"/>
          <w:szCs w:val="24"/>
        </w:rPr>
        <w:t xml:space="preserve"> o parecer pela</w:t>
      </w:r>
      <w:r w:rsidR="004318A5" w:rsidRPr="00874E46">
        <w:t xml:space="preserve"> </w:t>
      </w:r>
      <w:r w:rsidR="004318A5" w:rsidRPr="00874E46">
        <w:rPr>
          <w:rFonts w:ascii="Tahoma" w:hAnsi="Tahoma" w:cs="Tahoma"/>
          <w:b/>
          <w:bCs/>
          <w:sz w:val="24"/>
          <w:szCs w:val="24"/>
        </w:rPr>
        <w:t>Admissibilidade</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6F0089">
        <w:rPr>
          <w:rFonts w:ascii="Tahoma" w:hAnsi="Tahoma" w:cs="Tahoma"/>
          <w:b/>
          <w:bCs/>
          <w:sz w:val="24"/>
          <w:szCs w:val="24"/>
        </w:rPr>
        <w:t>07 – PL 145/2015,</w:t>
      </w:r>
      <w:r w:rsidRPr="006F0089">
        <w:rPr>
          <w:rFonts w:ascii="Tahoma" w:hAnsi="Tahoma" w:cs="Tahoma"/>
          <w:bCs/>
          <w:sz w:val="24"/>
          <w:szCs w:val="24"/>
        </w:rPr>
        <w:t xml:space="preserve"> de autoria do Dep. Robério Negreiros, que “dispõe sobre a publicação mensal, em diário oficial e outros meios eletrônicos, da relação das diárias utilizadas pelos agentes públicos”.</w:t>
      </w:r>
    </w:p>
    <w:p w:rsidR="00AA6AAD" w:rsidRPr="006F0089" w:rsidRDefault="006F0089"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563016">
        <w:rPr>
          <w:rFonts w:ascii="Tahoma" w:hAnsi="Tahoma" w:cs="Tahoma"/>
          <w:b/>
          <w:bCs/>
          <w:sz w:val="24"/>
          <w:szCs w:val="24"/>
        </w:rPr>
        <w:t>RELATORIA</w:t>
      </w:r>
      <w:r>
        <w:rPr>
          <w:rFonts w:ascii="Tahoma" w:hAnsi="Tahoma" w:cs="Tahoma"/>
          <w:b/>
          <w:bCs/>
          <w:sz w:val="24"/>
          <w:szCs w:val="24"/>
        </w:rPr>
        <w:t xml:space="preserve"> </w:t>
      </w:r>
      <w:r w:rsidRPr="00754A3E">
        <w:rPr>
          <w:rFonts w:ascii="Tahoma" w:hAnsi="Tahoma" w:cs="Tahoma"/>
          <w:b/>
          <w:bCs/>
          <w:i/>
          <w:sz w:val="24"/>
          <w:szCs w:val="24"/>
        </w:rPr>
        <w:t xml:space="preserve">Ad </w:t>
      </w:r>
      <w:proofErr w:type="gramStart"/>
      <w:r w:rsidRPr="00754A3E">
        <w:rPr>
          <w:rFonts w:ascii="Tahoma" w:hAnsi="Tahoma" w:cs="Tahoma"/>
          <w:b/>
          <w:bCs/>
          <w:i/>
          <w:sz w:val="24"/>
          <w:szCs w:val="24"/>
        </w:rPr>
        <w:t>Hoc</w:t>
      </w:r>
      <w:r w:rsidRPr="00563016">
        <w:rPr>
          <w:rFonts w:ascii="Tahoma" w:hAnsi="Tahoma" w:cs="Tahoma"/>
          <w:b/>
          <w:bCs/>
          <w:sz w:val="24"/>
          <w:szCs w:val="24"/>
        </w:rPr>
        <w:t>:</w:t>
      </w:r>
      <w:r w:rsidRPr="00563016">
        <w:rPr>
          <w:rFonts w:ascii="Tahoma" w:hAnsi="Tahoma" w:cs="Tahoma"/>
          <w:b/>
          <w:bCs/>
          <w:sz w:val="24"/>
          <w:szCs w:val="24"/>
        </w:rPr>
        <w:tab/>
      </w:r>
      <w:proofErr w:type="gramEnd"/>
      <w:r w:rsidRPr="00C03C12">
        <w:rPr>
          <w:rFonts w:ascii="Tahoma" w:hAnsi="Tahoma" w:cs="Tahoma"/>
          <w:bCs/>
          <w:sz w:val="24"/>
          <w:szCs w:val="24"/>
        </w:rPr>
        <w:t xml:space="preserve">Deputado </w:t>
      </w:r>
      <w:r>
        <w:rPr>
          <w:rFonts w:ascii="Tahoma" w:hAnsi="Tahoma" w:cs="Tahoma"/>
          <w:bCs/>
          <w:sz w:val="24"/>
          <w:szCs w:val="24"/>
        </w:rPr>
        <w:t>Chico Leite</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6F0089">
        <w:rPr>
          <w:rFonts w:ascii="Tahoma" w:hAnsi="Tahoma" w:cs="Tahoma"/>
          <w:b/>
          <w:bCs/>
          <w:sz w:val="24"/>
          <w:szCs w:val="24"/>
        </w:rPr>
        <w:t xml:space="preserve">PARECER: </w:t>
      </w:r>
      <w:r w:rsidRPr="006F0089">
        <w:rPr>
          <w:rFonts w:ascii="Tahoma" w:hAnsi="Tahoma" w:cs="Tahoma"/>
          <w:b/>
          <w:bCs/>
          <w:sz w:val="24"/>
          <w:szCs w:val="24"/>
        </w:rPr>
        <w:tab/>
      </w:r>
      <w:r w:rsidRPr="006F0089">
        <w:rPr>
          <w:rFonts w:ascii="Tahoma" w:hAnsi="Tahoma" w:cs="Tahoma"/>
          <w:bCs/>
          <w:sz w:val="24"/>
          <w:szCs w:val="24"/>
        </w:rPr>
        <w:t>Admissibilidade na forma da emenda modificativa 01-CCJ</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6F0089">
        <w:rPr>
          <w:rFonts w:ascii="Tahoma" w:hAnsi="Tahoma" w:cs="Tahoma"/>
          <w:b/>
          <w:bCs/>
          <w:sz w:val="24"/>
          <w:szCs w:val="24"/>
        </w:rPr>
        <w:t>RESULTADO:</w:t>
      </w:r>
      <w:r w:rsidR="000F64AD" w:rsidRPr="006F0089">
        <w:rPr>
          <w:rFonts w:ascii="Tahoma" w:hAnsi="Tahoma" w:cs="Tahoma"/>
          <w:b/>
          <w:bCs/>
          <w:sz w:val="24"/>
          <w:szCs w:val="24"/>
        </w:rPr>
        <w:t xml:space="preserve"> </w:t>
      </w:r>
      <w:proofErr w:type="gramStart"/>
      <w:r w:rsidRPr="006F0089">
        <w:rPr>
          <w:rFonts w:ascii="Tahoma" w:hAnsi="Tahoma" w:cs="Tahoma"/>
          <w:b/>
          <w:bCs/>
          <w:sz w:val="24"/>
          <w:szCs w:val="24"/>
        </w:rPr>
        <w:tab/>
        <w:t>Aprovado</w:t>
      </w:r>
      <w:proofErr w:type="gramEnd"/>
      <w:r w:rsidRPr="006F0089">
        <w:rPr>
          <w:rFonts w:ascii="Tahoma" w:hAnsi="Tahoma" w:cs="Tahoma"/>
          <w:b/>
          <w:bCs/>
          <w:sz w:val="24"/>
          <w:szCs w:val="24"/>
        </w:rPr>
        <w:t xml:space="preserve"> o parecer pela</w:t>
      </w:r>
      <w:r w:rsidR="004318A5" w:rsidRPr="006F0089">
        <w:t xml:space="preserve"> </w:t>
      </w:r>
      <w:r w:rsidR="004318A5" w:rsidRPr="006F0089">
        <w:rPr>
          <w:rFonts w:ascii="Tahoma" w:hAnsi="Tahoma" w:cs="Tahoma"/>
          <w:b/>
          <w:bCs/>
          <w:sz w:val="24"/>
          <w:szCs w:val="24"/>
        </w:rPr>
        <w:t>Admissibilidade na forma da emenda modificativa 01-CCJ</w:t>
      </w:r>
    </w:p>
    <w:p w:rsidR="00AA6AAD" w:rsidRPr="002E0A87"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2E0A87"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2E0A87">
        <w:rPr>
          <w:rFonts w:ascii="Tahoma" w:hAnsi="Tahoma" w:cs="Tahoma"/>
          <w:b/>
          <w:bCs/>
          <w:sz w:val="24"/>
          <w:szCs w:val="24"/>
        </w:rPr>
        <w:t>08 – PL 357/2015,</w:t>
      </w:r>
      <w:r w:rsidRPr="002E0A87">
        <w:rPr>
          <w:rFonts w:ascii="Tahoma" w:hAnsi="Tahoma" w:cs="Tahoma"/>
          <w:bCs/>
          <w:sz w:val="24"/>
          <w:szCs w:val="24"/>
        </w:rPr>
        <w:t xml:space="preserve"> de autoria do Poder Executivo, que “institui o Programa Material Escolar e dá outras providências”.</w:t>
      </w:r>
    </w:p>
    <w:p w:rsidR="006F0089" w:rsidRPr="002E0A87" w:rsidRDefault="006F0089" w:rsidP="006F0089">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2E0A87">
        <w:rPr>
          <w:rFonts w:ascii="Tahoma" w:hAnsi="Tahoma" w:cs="Tahoma"/>
          <w:b/>
          <w:bCs/>
          <w:sz w:val="24"/>
          <w:szCs w:val="24"/>
        </w:rPr>
        <w:t>RELATORIA:</w:t>
      </w:r>
      <w:r w:rsidR="00E53624" w:rsidRPr="002E0A87">
        <w:rPr>
          <w:rFonts w:ascii="Tahoma" w:hAnsi="Tahoma" w:cs="Tahoma"/>
          <w:b/>
          <w:bCs/>
          <w:sz w:val="24"/>
          <w:szCs w:val="24"/>
        </w:rPr>
        <w:t xml:space="preserve"> </w:t>
      </w:r>
      <w:r w:rsidRPr="002E0A87">
        <w:rPr>
          <w:rFonts w:ascii="Tahoma" w:hAnsi="Tahoma" w:cs="Tahoma"/>
          <w:b/>
          <w:bCs/>
          <w:sz w:val="24"/>
          <w:szCs w:val="24"/>
        </w:rPr>
        <w:tab/>
      </w:r>
      <w:r w:rsidRPr="002E0A87">
        <w:rPr>
          <w:rFonts w:ascii="Tahoma" w:hAnsi="Tahoma" w:cs="Tahoma"/>
          <w:bCs/>
          <w:sz w:val="24"/>
          <w:szCs w:val="24"/>
        </w:rPr>
        <w:t xml:space="preserve">Deputado </w:t>
      </w:r>
      <w:r w:rsidR="002E0A87">
        <w:rPr>
          <w:rFonts w:ascii="Tahoma" w:hAnsi="Tahoma" w:cs="Tahoma"/>
          <w:bCs/>
          <w:sz w:val="24"/>
          <w:szCs w:val="24"/>
        </w:rPr>
        <w:t>Raimundo Ribeiro</w:t>
      </w:r>
    </w:p>
    <w:p w:rsidR="008D063C" w:rsidRPr="002E0A87" w:rsidRDefault="008D063C"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2E0A87">
        <w:rPr>
          <w:rFonts w:ascii="Tahoma" w:hAnsi="Tahoma" w:cs="Tahoma"/>
          <w:b/>
          <w:bCs/>
          <w:sz w:val="24"/>
          <w:szCs w:val="24"/>
        </w:rPr>
        <w:t xml:space="preserve">PARECER: </w:t>
      </w:r>
      <w:r w:rsidRPr="002E0A87">
        <w:rPr>
          <w:rFonts w:ascii="Tahoma" w:hAnsi="Tahoma" w:cs="Tahoma"/>
          <w:b/>
          <w:bCs/>
          <w:sz w:val="24"/>
          <w:szCs w:val="24"/>
        </w:rPr>
        <w:tab/>
      </w:r>
      <w:r w:rsidRPr="002E0A87">
        <w:rPr>
          <w:rFonts w:ascii="Tahoma" w:hAnsi="Tahoma" w:cs="Tahoma"/>
          <w:bCs/>
          <w:sz w:val="24"/>
          <w:szCs w:val="24"/>
        </w:rPr>
        <w:t>Admissibilidade, na forma Emenda 05(Substitutivo), com as Emendas (Subemendas à Emenda 05) 09, 11, 12, 13, 16, 18 e 19.</w:t>
      </w:r>
    </w:p>
    <w:p w:rsidR="00AA6AAD" w:rsidRPr="00874E46"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color w:val="FF0000"/>
          <w:sz w:val="24"/>
          <w:szCs w:val="24"/>
        </w:rPr>
      </w:pPr>
      <w:r w:rsidRPr="002E0A87">
        <w:rPr>
          <w:rFonts w:ascii="Tahoma" w:hAnsi="Tahoma" w:cs="Tahoma"/>
          <w:b/>
          <w:bCs/>
          <w:sz w:val="24"/>
          <w:szCs w:val="24"/>
        </w:rPr>
        <w:t>RESULTADO:</w:t>
      </w:r>
      <w:r w:rsidR="000F64AD" w:rsidRPr="002E0A87">
        <w:rPr>
          <w:rFonts w:ascii="Tahoma" w:hAnsi="Tahoma" w:cs="Tahoma"/>
          <w:b/>
          <w:bCs/>
          <w:sz w:val="24"/>
          <w:szCs w:val="24"/>
        </w:rPr>
        <w:t xml:space="preserve"> </w:t>
      </w:r>
      <w:proofErr w:type="gramStart"/>
      <w:r w:rsidRPr="002E0A87">
        <w:rPr>
          <w:rFonts w:ascii="Tahoma" w:hAnsi="Tahoma" w:cs="Tahoma"/>
          <w:b/>
          <w:bCs/>
          <w:sz w:val="24"/>
          <w:szCs w:val="24"/>
        </w:rPr>
        <w:tab/>
      </w:r>
      <w:r w:rsidR="00134328">
        <w:rPr>
          <w:rFonts w:ascii="Tahoma" w:hAnsi="Tahoma" w:cs="Tahoma"/>
          <w:b/>
          <w:bCs/>
          <w:sz w:val="24"/>
          <w:szCs w:val="24"/>
        </w:rPr>
        <w:t>Aprovado</w:t>
      </w:r>
      <w:proofErr w:type="gramEnd"/>
      <w:r w:rsidR="00134328">
        <w:rPr>
          <w:rFonts w:ascii="Tahoma" w:hAnsi="Tahoma" w:cs="Tahoma"/>
          <w:b/>
          <w:bCs/>
          <w:sz w:val="24"/>
          <w:szCs w:val="24"/>
        </w:rPr>
        <w:t xml:space="preserve"> o parecer pela </w:t>
      </w:r>
      <w:r w:rsidR="008D063C" w:rsidRPr="002E0A87">
        <w:rPr>
          <w:rFonts w:ascii="Tahoma" w:hAnsi="Tahoma" w:cs="Tahoma"/>
          <w:b/>
          <w:bCs/>
          <w:sz w:val="24"/>
          <w:szCs w:val="24"/>
        </w:rPr>
        <w:t>Admissibilidade, na forma</w:t>
      </w:r>
      <w:r w:rsidR="00134328">
        <w:rPr>
          <w:rFonts w:ascii="Tahoma" w:hAnsi="Tahoma" w:cs="Tahoma"/>
          <w:b/>
          <w:bCs/>
          <w:sz w:val="24"/>
          <w:szCs w:val="24"/>
        </w:rPr>
        <w:t xml:space="preserve"> da</w:t>
      </w:r>
      <w:r w:rsidR="008D063C" w:rsidRPr="002E0A87">
        <w:rPr>
          <w:rFonts w:ascii="Tahoma" w:hAnsi="Tahoma" w:cs="Tahoma"/>
          <w:b/>
          <w:bCs/>
          <w:sz w:val="24"/>
          <w:szCs w:val="24"/>
        </w:rPr>
        <w:t xml:space="preserve"> Emenda 05</w:t>
      </w:r>
      <w:r w:rsidR="00134328">
        <w:rPr>
          <w:rFonts w:ascii="Tahoma" w:hAnsi="Tahoma" w:cs="Tahoma"/>
          <w:b/>
          <w:bCs/>
          <w:sz w:val="24"/>
          <w:szCs w:val="24"/>
        </w:rPr>
        <w:t xml:space="preserve"> </w:t>
      </w:r>
      <w:r w:rsidR="008D063C" w:rsidRPr="002E0A87">
        <w:rPr>
          <w:rFonts w:ascii="Tahoma" w:hAnsi="Tahoma" w:cs="Tahoma"/>
          <w:b/>
          <w:bCs/>
          <w:sz w:val="24"/>
          <w:szCs w:val="24"/>
        </w:rPr>
        <w:t xml:space="preserve">(Substitutivo), com as Emendas (Subemendas </w:t>
      </w:r>
      <w:r w:rsidR="008D063C">
        <w:rPr>
          <w:rFonts w:ascii="Tahoma" w:hAnsi="Tahoma" w:cs="Tahoma"/>
          <w:b/>
          <w:bCs/>
          <w:sz w:val="24"/>
          <w:szCs w:val="24"/>
        </w:rPr>
        <w:t xml:space="preserve">à Emenda </w:t>
      </w:r>
      <w:r w:rsidR="00134328">
        <w:rPr>
          <w:rFonts w:ascii="Tahoma" w:hAnsi="Tahoma" w:cs="Tahoma"/>
          <w:b/>
          <w:bCs/>
          <w:sz w:val="24"/>
          <w:szCs w:val="24"/>
        </w:rPr>
        <w:t>05)</w:t>
      </w:r>
      <w:r w:rsidR="008D063C">
        <w:rPr>
          <w:rFonts w:ascii="Tahoma" w:hAnsi="Tahoma" w:cs="Tahoma"/>
          <w:b/>
          <w:bCs/>
          <w:sz w:val="24"/>
          <w:szCs w:val="24"/>
        </w:rPr>
        <w:t xml:space="preserve"> 09, 11, 12, 13, 16, 18 e 19.</w:t>
      </w:r>
    </w:p>
    <w:p w:rsidR="00AA6AAD" w:rsidRPr="006F0089" w:rsidRDefault="00AA6AAD" w:rsidP="00AA6AAD">
      <w:pPr>
        <w:widowControl w:val="0"/>
        <w:tabs>
          <w:tab w:val="left" w:pos="1701"/>
        </w:tabs>
        <w:autoSpaceDE w:val="0"/>
        <w:autoSpaceDN w:val="0"/>
        <w:adjustRightInd w:val="0"/>
        <w:spacing w:after="0" w:line="240" w:lineRule="auto"/>
        <w:jc w:val="both"/>
        <w:rPr>
          <w:rFonts w:ascii="Tahoma" w:hAnsi="Tahoma" w:cs="Tahoma"/>
          <w:b/>
          <w:bCs/>
          <w:sz w:val="24"/>
          <w:szCs w:val="24"/>
        </w:rPr>
      </w:pP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6F0089">
        <w:rPr>
          <w:rFonts w:ascii="Tahoma" w:hAnsi="Tahoma" w:cs="Tahoma"/>
          <w:b/>
          <w:bCs/>
          <w:sz w:val="24"/>
          <w:szCs w:val="24"/>
        </w:rPr>
        <w:t>09 – PL 1871/2014,</w:t>
      </w:r>
      <w:r w:rsidRPr="006F0089">
        <w:rPr>
          <w:rFonts w:ascii="Tahoma" w:hAnsi="Tahoma" w:cs="Tahoma"/>
          <w:bCs/>
          <w:sz w:val="24"/>
          <w:szCs w:val="24"/>
        </w:rPr>
        <w:t xml:space="preserve"> de autoria do Deputado Joe Valle, que “</w:t>
      </w:r>
      <w:r w:rsidRPr="006F0089">
        <w:rPr>
          <w:rFonts w:ascii="Verdana" w:eastAsia="Gungsuh" w:hAnsi="Verdana" w:cs="Tahoma"/>
          <w:sz w:val="24"/>
          <w:szCs w:val="24"/>
        </w:rPr>
        <w:t>Institui e inclui no calendário de eventos do Distrito Federal o Dia da Cultura e Luta Camponesa</w:t>
      </w:r>
      <w:r w:rsidRPr="006F0089">
        <w:rPr>
          <w:rFonts w:ascii="Tahoma" w:hAnsi="Tahoma" w:cs="Tahoma"/>
          <w:bCs/>
          <w:sz w:val="24"/>
          <w:szCs w:val="24"/>
        </w:rPr>
        <w:t>”.</w:t>
      </w:r>
    </w:p>
    <w:p w:rsidR="006F0089" w:rsidRPr="006F0089" w:rsidRDefault="006F0089" w:rsidP="006F0089">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6F0089">
        <w:rPr>
          <w:rFonts w:ascii="Tahoma" w:hAnsi="Tahoma" w:cs="Tahoma"/>
          <w:b/>
          <w:bCs/>
          <w:sz w:val="24"/>
          <w:szCs w:val="24"/>
        </w:rPr>
        <w:t xml:space="preserve">RELATORIA </w:t>
      </w:r>
      <w:r w:rsidRPr="006F0089">
        <w:rPr>
          <w:rFonts w:ascii="Tahoma" w:hAnsi="Tahoma" w:cs="Tahoma"/>
          <w:b/>
          <w:bCs/>
          <w:i/>
          <w:sz w:val="24"/>
          <w:szCs w:val="24"/>
        </w:rPr>
        <w:t xml:space="preserve">Ad </w:t>
      </w:r>
      <w:proofErr w:type="gramStart"/>
      <w:r w:rsidRPr="006F0089">
        <w:rPr>
          <w:rFonts w:ascii="Tahoma" w:hAnsi="Tahoma" w:cs="Tahoma"/>
          <w:b/>
          <w:bCs/>
          <w:i/>
          <w:sz w:val="24"/>
          <w:szCs w:val="24"/>
        </w:rPr>
        <w:t>Hoc</w:t>
      </w:r>
      <w:r w:rsidRPr="006F0089">
        <w:rPr>
          <w:rFonts w:ascii="Tahoma" w:hAnsi="Tahoma" w:cs="Tahoma"/>
          <w:b/>
          <w:bCs/>
          <w:sz w:val="24"/>
          <w:szCs w:val="24"/>
        </w:rPr>
        <w:t>:</w:t>
      </w:r>
      <w:r w:rsidRPr="006F0089">
        <w:rPr>
          <w:rFonts w:ascii="Tahoma" w:hAnsi="Tahoma" w:cs="Tahoma"/>
          <w:b/>
          <w:bCs/>
          <w:sz w:val="24"/>
          <w:szCs w:val="24"/>
        </w:rPr>
        <w:tab/>
      </w:r>
      <w:proofErr w:type="gramEnd"/>
      <w:r w:rsidRPr="006F0089">
        <w:rPr>
          <w:rFonts w:ascii="Tahoma" w:hAnsi="Tahoma" w:cs="Tahoma"/>
          <w:bCs/>
          <w:sz w:val="24"/>
          <w:szCs w:val="24"/>
        </w:rPr>
        <w:t>Deputado Chico Leite</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6F0089">
        <w:rPr>
          <w:rFonts w:ascii="Tahoma" w:hAnsi="Tahoma" w:cs="Tahoma"/>
          <w:b/>
          <w:bCs/>
          <w:sz w:val="24"/>
          <w:szCs w:val="24"/>
        </w:rPr>
        <w:t xml:space="preserve">PARECER: </w:t>
      </w:r>
      <w:r w:rsidRPr="006F0089">
        <w:rPr>
          <w:rFonts w:ascii="Tahoma" w:hAnsi="Tahoma" w:cs="Tahoma"/>
          <w:b/>
          <w:bCs/>
          <w:sz w:val="24"/>
          <w:szCs w:val="24"/>
        </w:rPr>
        <w:tab/>
      </w:r>
      <w:r w:rsidRPr="006F0089">
        <w:rPr>
          <w:rFonts w:ascii="Tahoma" w:hAnsi="Tahoma" w:cs="Tahoma"/>
          <w:bCs/>
          <w:sz w:val="24"/>
          <w:szCs w:val="24"/>
        </w:rPr>
        <w:t>Admissibilidade</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6F0089">
        <w:rPr>
          <w:rFonts w:ascii="Tahoma" w:hAnsi="Tahoma" w:cs="Tahoma"/>
          <w:b/>
          <w:bCs/>
          <w:sz w:val="24"/>
          <w:szCs w:val="24"/>
        </w:rPr>
        <w:t>RESULTADO:</w:t>
      </w:r>
      <w:r w:rsidR="000F64AD" w:rsidRPr="006F0089">
        <w:rPr>
          <w:rFonts w:ascii="Tahoma" w:hAnsi="Tahoma" w:cs="Tahoma"/>
          <w:b/>
          <w:bCs/>
          <w:sz w:val="24"/>
          <w:szCs w:val="24"/>
        </w:rPr>
        <w:t xml:space="preserve"> </w:t>
      </w:r>
      <w:proofErr w:type="gramStart"/>
      <w:r w:rsidRPr="006F0089">
        <w:rPr>
          <w:rFonts w:ascii="Tahoma" w:hAnsi="Tahoma" w:cs="Tahoma"/>
          <w:b/>
          <w:bCs/>
          <w:sz w:val="24"/>
          <w:szCs w:val="24"/>
        </w:rPr>
        <w:tab/>
        <w:t>Aprovado</w:t>
      </w:r>
      <w:proofErr w:type="gramEnd"/>
      <w:r w:rsidRPr="006F0089">
        <w:rPr>
          <w:rFonts w:ascii="Tahoma" w:hAnsi="Tahoma" w:cs="Tahoma"/>
          <w:b/>
          <w:bCs/>
          <w:sz w:val="24"/>
          <w:szCs w:val="24"/>
        </w:rPr>
        <w:t xml:space="preserve"> o parecer pela</w:t>
      </w:r>
      <w:r w:rsidR="004318A5" w:rsidRPr="006F0089">
        <w:t xml:space="preserve"> </w:t>
      </w:r>
      <w:r w:rsidR="004318A5" w:rsidRPr="006F0089">
        <w:rPr>
          <w:rFonts w:ascii="Tahoma" w:hAnsi="Tahoma" w:cs="Tahoma"/>
          <w:b/>
          <w:bCs/>
          <w:sz w:val="24"/>
          <w:szCs w:val="24"/>
        </w:rPr>
        <w:t>Admissibilidade</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6F0089">
        <w:rPr>
          <w:rFonts w:ascii="Tahoma" w:hAnsi="Tahoma" w:cs="Tahoma"/>
          <w:b/>
          <w:bCs/>
          <w:sz w:val="24"/>
          <w:szCs w:val="24"/>
        </w:rPr>
        <w:t>10 – PL 222/2015,</w:t>
      </w:r>
      <w:r w:rsidRPr="006F0089">
        <w:rPr>
          <w:rFonts w:ascii="Tahoma" w:hAnsi="Tahoma" w:cs="Tahoma"/>
          <w:bCs/>
          <w:sz w:val="24"/>
          <w:szCs w:val="24"/>
        </w:rPr>
        <w:t xml:space="preserve"> de autoria do Deputado Rafael Prudente, que “institui e inclui no </w:t>
      </w:r>
      <w:proofErr w:type="gramStart"/>
      <w:r w:rsidRPr="006F0089">
        <w:rPr>
          <w:rFonts w:ascii="Tahoma" w:hAnsi="Tahoma" w:cs="Tahoma"/>
          <w:bCs/>
          <w:sz w:val="24"/>
          <w:szCs w:val="24"/>
        </w:rPr>
        <w:t>calendário</w:t>
      </w:r>
      <w:proofErr w:type="gramEnd"/>
      <w:r w:rsidRPr="006F0089">
        <w:rPr>
          <w:rFonts w:ascii="Tahoma" w:hAnsi="Tahoma" w:cs="Tahoma"/>
          <w:bCs/>
          <w:sz w:val="24"/>
          <w:szCs w:val="24"/>
        </w:rPr>
        <w:t xml:space="preserve"> oficial de eventos do Distrito Federal o Dia Distrital de Enfrentamento à </w:t>
      </w:r>
      <w:proofErr w:type="spellStart"/>
      <w:r w:rsidRPr="006F0089">
        <w:rPr>
          <w:rFonts w:ascii="Tahoma" w:hAnsi="Tahoma" w:cs="Tahoma"/>
          <w:bCs/>
          <w:sz w:val="24"/>
          <w:szCs w:val="24"/>
        </w:rPr>
        <w:t>Psicofobia</w:t>
      </w:r>
      <w:proofErr w:type="spellEnd"/>
      <w:r w:rsidRPr="006F0089">
        <w:rPr>
          <w:rFonts w:ascii="Tahoma" w:hAnsi="Tahoma" w:cs="Tahoma"/>
          <w:bCs/>
          <w:sz w:val="24"/>
          <w:szCs w:val="24"/>
        </w:rPr>
        <w:t>, a ser rememorado no dia 12 de abril”.</w:t>
      </w:r>
    </w:p>
    <w:p w:rsidR="006F0089" w:rsidRPr="006F0089" w:rsidRDefault="006F0089" w:rsidP="006F0089">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6F0089">
        <w:rPr>
          <w:rFonts w:ascii="Tahoma" w:hAnsi="Tahoma" w:cs="Tahoma"/>
          <w:b/>
          <w:bCs/>
          <w:sz w:val="24"/>
          <w:szCs w:val="24"/>
        </w:rPr>
        <w:t xml:space="preserve">RELATORIA </w:t>
      </w:r>
      <w:r w:rsidRPr="006F0089">
        <w:rPr>
          <w:rFonts w:ascii="Tahoma" w:hAnsi="Tahoma" w:cs="Tahoma"/>
          <w:b/>
          <w:bCs/>
          <w:i/>
          <w:sz w:val="24"/>
          <w:szCs w:val="24"/>
        </w:rPr>
        <w:t xml:space="preserve">Ad </w:t>
      </w:r>
      <w:proofErr w:type="gramStart"/>
      <w:r w:rsidRPr="006F0089">
        <w:rPr>
          <w:rFonts w:ascii="Tahoma" w:hAnsi="Tahoma" w:cs="Tahoma"/>
          <w:b/>
          <w:bCs/>
          <w:i/>
          <w:sz w:val="24"/>
          <w:szCs w:val="24"/>
        </w:rPr>
        <w:t>Hoc</w:t>
      </w:r>
      <w:r w:rsidRPr="006F0089">
        <w:rPr>
          <w:rFonts w:ascii="Tahoma" w:hAnsi="Tahoma" w:cs="Tahoma"/>
          <w:b/>
          <w:bCs/>
          <w:sz w:val="24"/>
          <w:szCs w:val="24"/>
        </w:rPr>
        <w:t>:</w:t>
      </w:r>
      <w:r w:rsidRPr="006F0089">
        <w:rPr>
          <w:rFonts w:ascii="Tahoma" w:hAnsi="Tahoma" w:cs="Tahoma"/>
          <w:b/>
          <w:bCs/>
          <w:sz w:val="24"/>
          <w:szCs w:val="24"/>
        </w:rPr>
        <w:tab/>
      </w:r>
      <w:proofErr w:type="gramEnd"/>
      <w:r w:rsidRPr="006F0089">
        <w:rPr>
          <w:rFonts w:ascii="Tahoma" w:hAnsi="Tahoma" w:cs="Tahoma"/>
          <w:bCs/>
          <w:sz w:val="24"/>
          <w:szCs w:val="24"/>
        </w:rPr>
        <w:t>Deputado Chico Leite</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6F0089">
        <w:rPr>
          <w:rFonts w:ascii="Tahoma" w:hAnsi="Tahoma" w:cs="Tahoma"/>
          <w:b/>
          <w:bCs/>
          <w:sz w:val="24"/>
          <w:szCs w:val="24"/>
        </w:rPr>
        <w:t xml:space="preserve">PARECER: </w:t>
      </w:r>
      <w:r w:rsidRPr="006F0089">
        <w:rPr>
          <w:rFonts w:ascii="Tahoma" w:hAnsi="Tahoma" w:cs="Tahoma"/>
          <w:b/>
          <w:bCs/>
          <w:sz w:val="24"/>
          <w:szCs w:val="24"/>
        </w:rPr>
        <w:tab/>
      </w:r>
      <w:r w:rsidRPr="006F0089">
        <w:rPr>
          <w:rFonts w:ascii="Tahoma" w:hAnsi="Tahoma" w:cs="Tahoma"/>
          <w:bCs/>
          <w:sz w:val="24"/>
          <w:szCs w:val="24"/>
        </w:rPr>
        <w:t>Admissibilidade</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6F0089">
        <w:rPr>
          <w:rFonts w:ascii="Tahoma" w:hAnsi="Tahoma" w:cs="Tahoma"/>
          <w:b/>
          <w:bCs/>
          <w:sz w:val="24"/>
          <w:szCs w:val="24"/>
        </w:rPr>
        <w:t>RESULTADO:</w:t>
      </w:r>
      <w:r w:rsidR="000F64AD" w:rsidRPr="006F0089">
        <w:rPr>
          <w:rFonts w:ascii="Tahoma" w:hAnsi="Tahoma" w:cs="Tahoma"/>
          <w:b/>
          <w:bCs/>
          <w:sz w:val="24"/>
          <w:szCs w:val="24"/>
        </w:rPr>
        <w:t xml:space="preserve"> </w:t>
      </w:r>
      <w:proofErr w:type="gramStart"/>
      <w:r w:rsidRPr="006F0089">
        <w:rPr>
          <w:rFonts w:ascii="Tahoma" w:hAnsi="Tahoma" w:cs="Tahoma"/>
          <w:b/>
          <w:bCs/>
          <w:sz w:val="24"/>
          <w:szCs w:val="24"/>
        </w:rPr>
        <w:tab/>
        <w:t>Aprovado</w:t>
      </w:r>
      <w:proofErr w:type="gramEnd"/>
      <w:r w:rsidRPr="006F0089">
        <w:rPr>
          <w:rFonts w:ascii="Tahoma" w:hAnsi="Tahoma" w:cs="Tahoma"/>
          <w:b/>
          <w:bCs/>
          <w:sz w:val="24"/>
          <w:szCs w:val="24"/>
        </w:rPr>
        <w:t xml:space="preserve"> o parecer pela</w:t>
      </w:r>
      <w:r w:rsidR="004318A5" w:rsidRPr="006F0089">
        <w:t xml:space="preserve"> </w:t>
      </w:r>
      <w:r w:rsidR="004318A5" w:rsidRPr="006F0089">
        <w:rPr>
          <w:rFonts w:ascii="Tahoma" w:hAnsi="Tahoma" w:cs="Tahoma"/>
          <w:b/>
          <w:bCs/>
          <w:sz w:val="24"/>
          <w:szCs w:val="24"/>
        </w:rPr>
        <w:t>Admissibilidade</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0F64AD" w:rsidRPr="006F0089" w:rsidRDefault="000F64AD">
      <w:pPr>
        <w:spacing w:after="0" w:line="240" w:lineRule="auto"/>
        <w:rPr>
          <w:rFonts w:ascii="Tahoma" w:eastAsia="SimSun" w:hAnsi="Tahoma" w:cs="Tahoma"/>
          <w:b/>
          <w:bCs/>
          <w:sz w:val="24"/>
          <w:szCs w:val="24"/>
        </w:rPr>
      </w:pPr>
      <w:r w:rsidRPr="006F0089">
        <w:rPr>
          <w:rFonts w:cs="Tahoma"/>
          <w:b/>
          <w:bCs/>
          <w:sz w:val="24"/>
          <w:szCs w:val="24"/>
        </w:rPr>
        <w:br w:type="page"/>
      </w:r>
    </w:p>
    <w:p w:rsidR="00AA6AAD" w:rsidRPr="006F0089" w:rsidRDefault="00AA6AAD" w:rsidP="00AA6AAD">
      <w:pPr>
        <w:pStyle w:val="Corpodetexto3"/>
        <w:spacing w:after="0"/>
        <w:rPr>
          <w:rFonts w:cs="Tahoma"/>
          <w:sz w:val="24"/>
          <w:szCs w:val="24"/>
        </w:rPr>
      </w:pPr>
      <w:r w:rsidRPr="006F0089">
        <w:rPr>
          <w:rFonts w:cs="Tahoma"/>
          <w:b/>
          <w:bCs/>
          <w:sz w:val="24"/>
          <w:szCs w:val="24"/>
        </w:rPr>
        <w:lastRenderedPageBreak/>
        <w:t xml:space="preserve">11 – </w:t>
      </w:r>
      <w:r w:rsidRPr="006F0089">
        <w:rPr>
          <w:rFonts w:cs="Tahoma"/>
          <w:b/>
          <w:sz w:val="24"/>
          <w:szCs w:val="24"/>
        </w:rPr>
        <w:t xml:space="preserve">PL 1268/2012, </w:t>
      </w:r>
      <w:r w:rsidRPr="006F0089">
        <w:rPr>
          <w:rFonts w:cs="Tahoma"/>
          <w:sz w:val="24"/>
          <w:szCs w:val="24"/>
        </w:rPr>
        <w:t>de autoria do Dep. Prof. Israel Batista, que “estabelece sanções aplicáveis em caso de divulgação indevida de dados e imagens pessoais que violem, significativamente, a intimidade, vida privada, honra e imagem das pessoas”.</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6F0089">
        <w:rPr>
          <w:rFonts w:ascii="Tahoma" w:hAnsi="Tahoma" w:cs="Tahoma"/>
          <w:b/>
          <w:bCs/>
          <w:sz w:val="24"/>
          <w:szCs w:val="24"/>
        </w:rPr>
        <w:t xml:space="preserve">RELATORIA: </w:t>
      </w:r>
      <w:r w:rsidRPr="006F0089">
        <w:rPr>
          <w:rFonts w:ascii="Tahoma" w:hAnsi="Tahoma" w:cs="Tahoma"/>
          <w:b/>
          <w:bCs/>
          <w:sz w:val="24"/>
          <w:szCs w:val="24"/>
        </w:rPr>
        <w:tab/>
      </w:r>
      <w:r w:rsidRPr="006F0089">
        <w:rPr>
          <w:rFonts w:ascii="Tahoma" w:hAnsi="Tahoma" w:cs="Tahoma"/>
          <w:bCs/>
          <w:sz w:val="24"/>
          <w:szCs w:val="24"/>
        </w:rPr>
        <w:t>Deputado Chico Leite</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6F0089">
        <w:rPr>
          <w:rFonts w:ascii="Tahoma" w:hAnsi="Tahoma" w:cs="Tahoma"/>
          <w:b/>
          <w:bCs/>
          <w:sz w:val="24"/>
          <w:szCs w:val="24"/>
        </w:rPr>
        <w:t xml:space="preserve">PARECER: </w:t>
      </w:r>
      <w:r w:rsidRPr="006F0089">
        <w:rPr>
          <w:rFonts w:ascii="Tahoma" w:hAnsi="Tahoma" w:cs="Tahoma"/>
          <w:b/>
          <w:bCs/>
          <w:sz w:val="24"/>
          <w:szCs w:val="24"/>
        </w:rPr>
        <w:tab/>
      </w:r>
      <w:r w:rsidRPr="006F0089">
        <w:rPr>
          <w:rFonts w:ascii="Tahoma" w:hAnsi="Tahoma" w:cs="Tahoma"/>
          <w:bCs/>
          <w:sz w:val="24"/>
          <w:szCs w:val="24"/>
        </w:rPr>
        <w:t>Inadmissibilidade</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6F0089">
        <w:rPr>
          <w:rFonts w:ascii="Tahoma" w:hAnsi="Tahoma" w:cs="Tahoma"/>
          <w:b/>
          <w:bCs/>
          <w:sz w:val="24"/>
          <w:szCs w:val="24"/>
        </w:rPr>
        <w:t>RESULTADO:</w:t>
      </w:r>
      <w:r w:rsidR="000F64AD" w:rsidRPr="006F0089">
        <w:rPr>
          <w:rFonts w:ascii="Tahoma" w:hAnsi="Tahoma" w:cs="Tahoma"/>
          <w:b/>
          <w:bCs/>
          <w:sz w:val="24"/>
          <w:szCs w:val="24"/>
        </w:rPr>
        <w:t xml:space="preserve"> </w:t>
      </w:r>
      <w:proofErr w:type="gramStart"/>
      <w:r w:rsidRPr="006F0089">
        <w:rPr>
          <w:rFonts w:ascii="Tahoma" w:hAnsi="Tahoma" w:cs="Tahoma"/>
          <w:b/>
          <w:bCs/>
          <w:sz w:val="24"/>
          <w:szCs w:val="24"/>
        </w:rPr>
        <w:tab/>
        <w:t>Aprovado</w:t>
      </w:r>
      <w:proofErr w:type="gramEnd"/>
      <w:r w:rsidRPr="006F0089">
        <w:rPr>
          <w:rFonts w:ascii="Tahoma" w:hAnsi="Tahoma" w:cs="Tahoma"/>
          <w:b/>
          <w:bCs/>
          <w:sz w:val="24"/>
          <w:szCs w:val="24"/>
        </w:rPr>
        <w:t xml:space="preserve"> o parecer pela</w:t>
      </w:r>
      <w:r w:rsidR="004318A5" w:rsidRPr="006F0089">
        <w:t xml:space="preserve"> </w:t>
      </w:r>
      <w:r w:rsidR="004318A5" w:rsidRPr="006F0089">
        <w:rPr>
          <w:rFonts w:ascii="Tahoma" w:hAnsi="Tahoma" w:cs="Tahoma"/>
          <w:b/>
          <w:bCs/>
          <w:sz w:val="24"/>
          <w:szCs w:val="24"/>
        </w:rPr>
        <w:t>Inadmissibilidade</w:t>
      </w:r>
    </w:p>
    <w:p w:rsidR="00AA6AAD" w:rsidRPr="006F0089"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E53624" w:rsidRDefault="00AA6AAD" w:rsidP="00AA6AAD">
      <w:pPr>
        <w:pStyle w:val="Corpodetexto3"/>
        <w:spacing w:after="0"/>
        <w:rPr>
          <w:rFonts w:cs="Tahoma"/>
          <w:sz w:val="24"/>
          <w:szCs w:val="24"/>
        </w:rPr>
      </w:pPr>
      <w:r w:rsidRPr="00E53624">
        <w:rPr>
          <w:rFonts w:cs="Tahoma"/>
          <w:b/>
          <w:bCs/>
          <w:sz w:val="24"/>
          <w:szCs w:val="24"/>
        </w:rPr>
        <w:t xml:space="preserve">12 – </w:t>
      </w:r>
      <w:r w:rsidRPr="00E53624">
        <w:rPr>
          <w:rFonts w:cs="Tahoma"/>
          <w:b/>
          <w:sz w:val="24"/>
          <w:szCs w:val="24"/>
        </w:rPr>
        <w:t xml:space="preserve">PL 1538/2013, </w:t>
      </w:r>
      <w:r w:rsidRPr="00E53624">
        <w:rPr>
          <w:rFonts w:cs="Tahoma"/>
          <w:sz w:val="24"/>
          <w:szCs w:val="24"/>
        </w:rPr>
        <w:t xml:space="preserve">de autoria do Dep. </w:t>
      </w:r>
      <w:proofErr w:type="spellStart"/>
      <w:r w:rsidRPr="00E53624">
        <w:rPr>
          <w:rFonts w:cs="Tahoma"/>
          <w:sz w:val="24"/>
          <w:szCs w:val="24"/>
        </w:rPr>
        <w:t>Wasny</w:t>
      </w:r>
      <w:proofErr w:type="spellEnd"/>
      <w:r w:rsidRPr="00E53624">
        <w:rPr>
          <w:rFonts w:cs="Tahoma"/>
          <w:sz w:val="24"/>
          <w:szCs w:val="24"/>
        </w:rPr>
        <w:t xml:space="preserve"> de </w:t>
      </w:r>
      <w:proofErr w:type="spellStart"/>
      <w:r w:rsidRPr="00E53624">
        <w:rPr>
          <w:rFonts w:cs="Tahoma"/>
          <w:sz w:val="24"/>
          <w:szCs w:val="24"/>
        </w:rPr>
        <w:t>Roure</w:t>
      </w:r>
      <w:proofErr w:type="spellEnd"/>
      <w:r w:rsidRPr="00E53624">
        <w:rPr>
          <w:rFonts w:cs="Tahoma"/>
          <w:sz w:val="24"/>
          <w:szCs w:val="24"/>
        </w:rPr>
        <w:t>, que “dispõe sobre a realização do Circuito de Quadrilhas Juninas no Distrito Federal e dá outras providências”.</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E53624">
        <w:rPr>
          <w:rFonts w:ascii="Tahoma" w:hAnsi="Tahoma" w:cs="Tahoma"/>
          <w:b/>
          <w:bCs/>
          <w:sz w:val="24"/>
          <w:szCs w:val="24"/>
        </w:rPr>
        <w:t xml:space="preserve">RELATORIA: </w:t>
      </w:r>
      <w:r w:rsidRPr="00E53624">
        <w:rPr>
          <w:rFonts w:ascii="Tahoma" w:hAnsi="Tahoma" w:cs="Tahoma"/>
          <w:b/>
          <w:bCs/>
          <w:sz w:val="24"/>
          <w:szCs w:val="24"/>
        </w:rPr>
        <w:tab/>
      </w:r>
      <w:r w:rsidRPr="00E53624">
        <w:rPr>
          <w:rFonts w:ascii="Tahoma" w:hAnsi="Tahoma" w:cs="Tahoma"/>
          <w:bCs/>
          <w:sz w:val="24"/>
          <w:szCs w:val="24"/>
        </w:rPr>
        <w:t>Deputado Chico Leite</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E53624">
        <w:rPr>
          <w:rFonts w:ascii="Tahoma" w:hAnsi="Tahoma" w:cs="Tahoma"/>
          <w:b/>
          <w:bCs/>
          <w:sz w:val="24"/>
          <w:szCs w:val="24"/>
        </w:rPr>
        <w:t xml:space="preserve">PARECER: </w:t>
      </w:r>
      <w:r w:rsidRPr="00E53624">
        <w:rPr>
          <w:rFonts w:ascii="Tahoma" w:hAnsi="Tahoma" w:cs="Tahoma"/>
          <w:b/>
          <w:bCs/>
          <w:sz w:val="24"/>
          <w:szCs w:val="24"/>
        </w:rPr>
        <w:tab/>
      </w:r>
      <w:r w:rsidRPr="00E53624">
        <w:rPr>
          <w:rFonts w:ascii="Tahoma" w:hAnsi="Tahoma" w:cs="Tahoma"/>
          <w:bCs/>
          <w:sz w:val="24"/>
          <w:szCs w:val="24"/>
        </w:rPr>
        <w:t>Admissibilidade na forma da emenda supressiva 01 CCJ</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E53624">
        <w:rPr>
          <w:rFonts w:ascii="Tahoma" w:hAnsi="Tahoma" w:cs="Tahoma"/>
          <w:b/>
          <w:bCs/>
          <w:sz w:val="24"/>
          <w:szCs w:val="24"/>
        </w:rPr>
        <w:t>RESULTADO:</w:t>
      </w:r>
      <w:r w:rsidR="000F64AD" w:rsidRPr="00E53624">
        <w:rPr>
          <w:rFonts w:ascii="Tahoma" w:hAnsi="Tahoma" w:cs="Tahoma"/>
          <w:b/>
          <w:bCs/>
          <w:sz w:val="24"/>
          <w:szCs w:val="24"/>
        </w:rPr>
        <w:t xml:space="preserve"> </w:t>
      </w:r>
      <w:proofErr w:type="gramStart"/>
      <w:r w:rsidRPr="00E53624">
        <w:rPr>
          <w:rFonts w:ascii="Tahoma" w:hAnsi="Tahoma" w:cs="Tahoma"/>
          <w:b/>
          <w:bCs/>
          <w:sz w:val="24"/>
          <w:szCs w:val="24"/>
        </w:rPr>
        <w:tab/>
        <w:t>Aprovado</w:t>
      </w:r>
      <w:proofErr w:type="gramEnd"/>
      <w:r w:rsidRPr="00E53624">
        <w:rPr>
          <w:rFonts w:ascii="Tahoma" w:hAnsi="Tahoma" w:cs="Tahoma"/>
          <w:b/>
          <w:bCs/>
          <w:sz w:val="24"/>
          <w:szCs w:val="24"/>
        </w:rPr>
        <w:t xml:space="preserve"> o parecer pela</w:t>
      </w:r>
      <w:r w:rsidR="004318A5" w:rsidRPr="00E53624">
        <w:t xml:space="preserve"> </w:t>
      </w:r>
      <w:r w:rsidR="004318A5" w:rsidRPr="00E53624">
        <w:rPr>
          <w:rFonts w:ascii="Tahoma" w:hAnsi="Tahoma" w:cs="Tahoma"/>
          <w:b/>
          <w:bCs/>
          <w:sz w:val="24"/>
          <w:szCs w:val="24"/>
        </w:rPr>
        <w:t>Admissibilidade na forma da emenda supressiva 01 CCJ</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E53624" w:rsidRDefault="00AA6AAD" w:rsidP="00AA6AAD">
      <w:pPr>
        <w:pStyle w:val="Corpodetexto3"/>
        <w:spacing w:after="0"/>
        <w:rPr>
          <w:rFonts w:cs="Tahoma"/>
          <w:sz w:val="24"/>
          <w:szCs w:val="24"/>
        </w:rPr>
      </w:pPr>
      <w:r w:rsidRPr="00E53624">
        <w:rPr>
          <w:rFonts w:cs="Tahoma"/>
          <w:b/>
          <w:bCs/>
          <w:sz w:val="24"/>
          <w:szCs w:val="24"/>
        </w:rPr>
        <w:t xml:space="preserve">13 – </w:t>
      </w:r>
      <w:r w:rsidRPr="00E53624">
        <w:rPr>
          <w:rFonts w:cs="Tahoma"/>
          <w:b/>
          <w:sz w:val="24"/>
          <w:szCs w:val="24"/>
        </w:rPr>
        <w:t xml:space="preserve">PL 1560/2013, </w:t>
      </w:r>
      <w:r w:rsidRPr="00E53624">
        <w:rPr>
          <w:rFonts w:cs="Tahoma"/>
          <w:sz w:val="24"/>
          <w:szCs w:val="24"/>
        </w:rPr>
        <w:t>de autoria do Dep. Agaciel Maia, que “i</w:t>
      </w:r>
      <w:r w:rsidRPr="00E53624">
        <w:rPr>
          <w:rFonts w:ascii="Verdana" w:eastAsia="Gungsuh" w:hAnsi="Verdana" w:cs="Tahoma"/>
          <w:sz w:val="24"/>
          <w:szCs w:val="24"/>
        </w:rPr>
        <w:t>nclui no Calendário Oficial de Eventos do Distrito Federal, o evento denominado Carnaval Fora de Época</w:t>
      </w:r>
      <w:r w:rsidRPr="00E53624">
        <w:rPr>
          <w:rFonts w:cs="Tahoma"/>
          <w:sz w:val="24"/>
          <w:szCs w:val="24"/>
        </w:rPr>
        <w:t>”.</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E53624">
        <w:rPr>
          <w:rFonts w:ascii="Tahoma" w:hAnsi="Tahoma" w:cs="Tahoma"/>
          <w:b/>
          <w:bCs/>
          <w:sz w:val="24"/>
          <w:szCs w:val="24"/>
        </w:rPr>
        <w:t xml:space="preserve">RELATORIA: </w:t>
      </w:r>
      <w:r w:rsidRPr="00E53624">
        <w:rPr>
          <w:rFonts w:ascii="Tahoma" w:hAnsi="Tahoma" w:cs="Tahoma"/>
          <w:bCs/>
          <w:sz w:val="24"/>
          <w:szCs w:val="24"/>
        </w:rPr>
        <w:tab/>
        <w:t>Deputado Chico Leite</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E53624">
        <w:rPr>
          <w:rFonts w:ascii="Tahoma" w:hAnsi="Tahoma" w:cs="Tahoma"/>
          <w:b/>
          <w:bCs/>
          <w:sz w:val="24"/>
          <w:szCs w:val="24"/>
        </w:rPr>
        <w:t xml:space="preserve">PARECER: </w:t>
      </w:r>
      <w:r w:rsidRPr="00E53624">
        <w:rPr>
          <w:rFonts w:ascii="Tahoma" w:hAnsi="Tahoma" w:cs="Tahoma"/>
          <w:b/>
          <w:bCs/>
          <w:sz w:val="24"/>
          <w:szCs w:val="24"/>
        </w:rPr>
        <w:tab/>
      </w:r>
      <w:r w:rsidRPr="00E53624">
        <w:rPr>
          <w:rFonts w:ascii="Tahoma" w:hAnsi="Tahoma" w:cs="Tahoma"/>
          <w:bCs/>
          <w:sz w:val="24"/>
          <w:szCs w:val="24"/>
        </w:rPr>
        <w:t>Admissibilidade</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E53624">
        <w:rPr>
          <w:rFonts w:ascii="Tahoma" w:hAnsi="Tahoma" w:cs="Tahoma"/>
          <w:b/>
          <w:bCs/>
          <w:sz w:val="24"/>
          <w:szCs w:val="24"/>
        </w:rPr>
        <w:t>RESULTADO:</w:t>
      </w:r>
      <w:r w:rsidR="000F64AD" w:rsidRPr="00E53624">
        <w:rPr>
          <w:rFonts w:ascii="Tahoma" w:hAnsi="Tahoma" w:cs="Tahoma"/>
          <w:b/>
          <w:bCs/>
          <w:sz w:val="24"/>
          <w:szCs w:val="24"/>
        </w:rPr>
        <w:t xml:space="preserve"> </w:t>
      </w:r>
      <w:proofErr w:type="gramStart"/>
      <w:r w:rsidRPr="00E53624">
        <w:rPr>
          <w:rFonts w:ascii="Tahoma" w:hAnsi="Tahoma" w:cs="Tahoma"/>
          <w:b/>
          <w:bCs/>
          <w:sz w:val="24"/>
          <w:szCs w:val="24"/>
        </w:rPr>
        <w:tab/>
        <w:t>Aprovado</w:t>
      </w:r>
      <w:proofErr w:type="gramEnd"/>
      <w:r w:rsidRPr="00E53624">
        <w:rPr>
          <w:rFonts w:ascii="Tahoma" w:hAnsi="Tahoma" w:cs="Tahoma"/>
          <w:b/>
          <w:bCs/>
          <w:sz w:val="24"/>
          <w:szCs w:val="24"/>
        </w:rPr>
        <w:t xml:space="preserve"> o parecer pela</w:t>
      </w:r>
      <w:r w:rsidR="004318A5" w:rsidRPr="00E53624">
        <w:t xml:space="preserve"> </w:t>
      </w:r>
      <w:r w:rsidR="004318A5" w:rsidRPr="00E53624">
        <w:rPr>
          <w:rFonts w:ascii="Tahoma" w:hAnsi="Tahoma" w:cs="Tahoma"/>
          <w:b/>
          <w:bCs/>
          <w:sz w:val="24"/>
          <w:szCs w:val="24"/>
        </w:rPr>
        <w:t>Admissibilidade</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E53624">
        <w:rPr>
          <w:rFonts w:ascii="Tahoma" w:hAnsi="Tahoma" w:cs="Tahoma"/>
          <w:b/>
          <w:bCs/>
          <w:sz w:val="24"/>
          <w:szCs w:val="24"/>
        </w:rPr>
        <w:t>14 – PL 120/2015,</w:t>
      </w:r>
      <w:r w:rsidRPr="00E53624">
        <w:rPr>
          <w:rFonts w:ascii="Tahoma" w:hAnsi="Tahoma" w:cs="Tahoma"/>
          <w:bCs/>
          <w:sz w:val="24"/>
          <w:szCs w:val="24"/>
        </w:rPr>
        <w:t xml:space="preserve"> de autoria da Dep. Luzia de Paula, que “dispõe sobre o conteúdo do aviso de que trata o artigo 19-J da Lei Federal nº 8.080, de 19 de setembro de 1990”.</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E53624">
        <w:rPr>
          <w:rFonts w:ascii="Tahoma" w:hAnsi="Tahoma" w:cs="Tahoma"/>
          <w:b/>
          <w:bCs/>
          <w:sz w:val="24"/>
          <w:szCs w:val="24"/>
        </w:rPr>
        <w:t xml:space="preserve">RELATORIA: </w:t>
      </w:r>
      <w:r w:rsidRPr="00E53624">
        <w:rPr>
          <w:rFonts w:ascii="Tahoma" w:hAnsi="Tahoma" w:cs="Tahoma"/>
          <w:b/>
          <w:bCs/>
          <w:sz w:val="24"/>
          <w:szCs w:val="24"/>
        </w:rPr>
        <w:tab/>
      </w:r>
      <w:r w:rsidRPr="00E53624">
        <w:rPr>
          <w:rFonts w:ascii="Tahoma" w:hAnsi="Tahoma" w:cs="Tahoma"/>
          <w:bCs/>
          <w:sz w:val="24"/>
          <w:szCs w:val="24"/>
        </w:rPr>
        <w:t>Deputado Chico Leite</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E53624">
        <w:rPr>
          <w:rFonts w:ascii="Tahoma" w:hAnsi="Tahoma" w:cs="Tahoma"/>
          <w:b/>
          <w:bCs/>
          <w:sz w:val="24"/>
          <w:szCs w:val="24"/>
        </w:rPr>
        <w:t xml:space="preserve">PARECER: </w:t>
      </w:r>
      <w:r w:rsidRPr="00E53624">
        <w:rPr>
          <w:rFonts w:ascii="Tahoma" w:hAnsi="Tahoma" w:cs="Tahoma"/>
          <w:b/>
          <w:bCs/>
          <w:sz w:val="24"/>
          <w:szCs w:val="24"/>
        </w:rPr>
        <w:tab/>
      </w:r>
      <w:r w:rsidRPr="00E53624">
        <w:rPr>
          <w:rFonts w:ascii="Tahoma" w:hAnsi="Tahoma" w:cs="Tahoma"/>
          <w:bCs/>
          <w:sz w:val="24"/>
          <w:szCs w:val="24"/>
        </w:rPr>
        <w:t>Requerimento declarando prejudicada a proposição</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E53624">
        <w:rPr>
          <w:rFonts w:ascii="Tahoma" w:hAnsi="Tahoma" w:cs="Tahoma"/>
          <w:b/>
          <w:bCs/>
          <w:sz w:val="24"/>
          <w:szCs w:val="24"/>
        </w:rPr>
        <w:t>RESULTADO:</w:t>
      </w:r>
      <w:r w:rsidR="000F64AD" w:rsidRPr="00E53624">
        <w:rPr>
          <w:rFonts w:ascii="Tahoma" w:hAnsi="Tahoma" w:cs="Tahoma"/>
          <w:b/>
          <w:bCs/>
          <w:sz w:val="24"/>
          <w:szCs w:val="24"/>
        </w:rPr>
        <w:t xml:space="preserve"> </w:t>
      </w:r>
      <w:proofErr w:type="gramStart"/>
      <w:r w:rsidR="00134328">
        <w:rPr>
          <w:rFonts w:ascii="Tahoma" w:hAnsi="Tahoma" w:cs="Tahoma"/>
          <w:b/>
          <w:bCs/>
          <w:sz w:val="24"/>
          <w:szCs w:val="24"/>
        </w:rPr>
        <w:tab/>
        <w:t>Aprovado</w:t>
      </w:r>
      <w:proofErr w:type="gramEnd"/>
      <w:r w:rsidR="00134328">
        <w:rPr>
          <w:rFonts w:ascii="Tahoma" w:hAnsi="Tahoma" w:cs="Tahoma"/>
          <w:b/>
          <w:bCs/>
          <w:sz w:val="24"/>
          <w:szCs w:val="24"/>
        </w:rPr>
        <w:t xml:space="preserve"> o parecer com voto pela apresentação de</w:t>
      </w:r>
      <w:r w:rsidR="004318A5" w:rsidRPr="00E53624">
        <w:t xml:space="preserve"> </w:t>
      </w:r>
      <w:r w:rsidR="004318A5" w:rsidRPr="00E53624">
        <w:rPr>
          <w:rFonts w:ascii="Tahoma" w:hAnsi="Tahoma" w:cs="Tahoma"/>
          <w:b/>
          <w:bCs/>
          <w:sz w:val="24"/>
          <w:szCs w:val="24"/>
        </w:rPr>
        <w:t>Requerimento declarando prejudicada a proposição</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E53624" w:rsidRDefault="00AA6AAD" w:rsidP="00AA6AAD">
      <w:pPr>
        <w:pStyle w:val="Corpodetexto3"/>
        <w:spacing w:after="0"/>
        <w:rPr>
          <w:rFonts w:cs="Tahoma"/>
          <w:sz w:val="24"/>
          <w:szCs w:val="24"/>
        </w:rPr>
      </w:pPr>
      <w:r w:rsidRPr="00E53624">
        <w:rPr>
          <w:rFonts w:cs="Tahoma"/>
          <w:b/>
          <w:bCs/>
          <w:sz w:val="24"/>
          <w:szCs w:val="24"/>
        </w:rPr>
        <w:t xml:space="preserve">15 – </w:t>
      </w:r>
      <w:r w:rsidRPr="00E53624">
        <w:rPr>
          <w:rFonts w:cs="Tahoma"/>
          <w:b/>
          <w:sz w:val="24"/>
          <w:szCs w:val="24"/>
        </w:rPr>
        <w:t xml:space="preserve">PL 131/2015, </w:t>
      </w:r>
      <w:r w:rsidRPr="00E53624">
        <w:rPr>
          <w:rFonts w:cs="Tahoma"/>
          <w:sz w:val="24"/>
          <w:szCs w:val="24"/>
        </w:rPr>
        <w:t>de autoria do Dep. Ricardo Vale, que “dispõe sobre a eleição indireta para Governador e Vice-Governador, prevista no art. 94, § 1º, da Lei Orgânica do Distrito Federal”.</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E53624">
        <w:rPr>
          <w:rFonts w:ascii="Tahoma" w:hAnsi="Tahoma" w:cs="Tahoma"/>
          <w:b/>
          <w:bCs/>
          <w:sz w:val="24"/>
          <w:szCs w:val="24"/>
        </w:rPr>
        <w:t xml:space="preserve">RELATORIA: </w:t>
      </w:r>
      <w:r w:rsidRPr="00E53624">
        <w:rPr>
          <w:rFonts w:ascii="Tahoma" w:hAnsi="Tahoma" w:cs="Tahoma"/>
          <w:b/>
          <w:bCs/>
          <w:sz w:val="24"/>
          <w:szCs w:val="24"/>
        </w:rPr>
        <w:tab/>
      </w:r>
      <w:r w:rsidRPr="00E53624">
        <w:rPr>
          <w:rFonts w:ascii="Tahoma" w:hAnsi="Tahoma" w:cs="Tahoma"/>
          <w:bCs/>
          <w:sz w:val="24"/>
          <w:szCs w:val="24"/>
        </w:rPr>
        <w:t>Deputado Chico Leite</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E53624">
        <w:rPr>
          <w:rFonts w:ascii="Tahoma" w:hAnsi="Tahoma" w:cs="Tahoma"/>
          <w:b/>
          <w:bCs/>
          <w:sz w:val="24"/>
          <w:szCs w:val="24"/>
        </w:rPr>
        <w:t xml:space="preserve">PARECER: </w:t>
      </w:r>
      <w:r w:rsidRPr="00E53624">
        <w:rPr>
          <w:rFonts w:ascii="Tahoma" w:hAnsi="Tahoma" w:cs="Tahoma"/>
          <w:b/>
          <w:bCs/>
          <w:sz w:val="24"/>
          <w:szCs w:val="24"/>
        </w:rPr>
        <w:tab/>
      </w:r>
      <w:r w:rsidRPr="00E53624">
        <w:rPr>
          <w:rFonts w:ascii="Tahoma" w:hAnsi="Tahoma" w:cs="Tahoma"/>
          <w:bCs/>
          <w:sz w:val="24"/>
          <w:szCs w:val="24"/>
        </w:rPr>
        <w:t>Admissibilidade e Aprovação</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E53624">
        <w:rPr>
          <w:rFonts w:ascii="Tahoma" w:hAnsi="Tahoma" w:cs="Tahoma"/>
          <w:b/>
          <w:bCs/>
          <w:sz w:val="24"/>
          <w:szCs w:val="24"/>
        </w:rPr>
        <w:t>RESULTADO:</w:t>
      </w:r>
      <w:r w:rsidR="000F64AD" w:rsidRPr="00E53624">
        <w:rPr>
          <w:rFonts w:ascii="Tahoma" w:hAnsi="Tahoma" w:cs="Tahoma"/>
          <w:b/>
          <w:bCs/>
          <w:sz w:val="24"/>
          <w:szCs w:val="24"/>
        </w:rPr>
        <w:t xml:space="preserve"> </w:t>
      </w:r>
      <w:proofErr w:type="gramStart"/>
      <w:r w:rsidRPr="00E53624">
        <w:rPr>
          <w:rFonts w:ascii="Tahoma" w:hAnsi="Tahoma" w:cs="Tahoma"/>
          <w:b/>
          <w:bCs/>
          <w:sz w:val="24"/>
          <w:szCs w:val="24"/>
        </w:rPr>
        <w:tab/>
        <w:t>Aprovado</w:t>
      </w:r>
      <w:proofErr w:type="gramEnd"/>
      <w:r w:rsidRPr="00E53624">
        <w:rPr>
          <w:rFonts w:ascii="Tahoma" w:hAnsi="Tahoma" w:cs="Tahoma"/>
          <w:b/>
          <w:bCs/>
          <w:sz w:val="24"/>
          <w:szCs w:val="24"/>
        </w:rPr>
        <w:t xml:space="preserve"> o parecer pela</w:t>
      </w:r>
      <w:r w:rsidR="004318A5" w:rsidRPr="00E53624">
        <w:t xml:space="preserve"> </w:t>
      </w:r>
      <w:r w:rsidR="004318A5" w:rsidRPr="00E53624">
        <w:rPr>
          <w:rFonts w:ascii="Tahoma" w:hAnsi="Tahoma" w:cs="Tahoma"/>
          <w:b/>
          <w:bCs/>
          <w:sz w:val="24"/>
          <w:szCs w:val="24"/>
        </w:rPr>
        <w:t>Admissibilidade e Aprovação</w:t>
      </w:r>
    </w:p>
    <w:p w:rsidR="00AA6AAD" w:rsidRPr="00E53624"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4C00DC" w:rsidRDefault="00AA6AAD" w:rsidP="00AA6AAD">
      <w:pPr>
        <w:pStyle w:val="Corpodetexto3"/>
        <w:spacing w:after="0"/>
        <w:rPr>
          <w:rFonts w:cs="Tahoma"/>
          <w:sz w:val="24"/>
          <w:szCs w:val="24"/>
        </w:rPr>
      </w:pPr>
      <w:r w:rsidRPr="004C00DC">
        <w:rPr>
          <w:rFonts w:cs="Tahoma"/>
          <w:b/>
          <w:bCs/>
          <w:sz w:val="24"/>
          <w:szCs w:val="24"/>
        </w:rPr>
        <w:t>16 – REQ-CCJ</w:t>
      </w:r>
      <w:r w:rsidRPr="004C00DC">
        <w:rPr>
          <w:rFonts w:cs="Tahoma"/>
          <w:b/>
          <w:sz w:val="24"/>
          <w:szCs w:val="24"/>
        </w:rPr>
        <w:t xml:space="preserve"> 001/2015, </w:t>
      </w:r>
      <w:r w:rsidRPr="004C00DC">
        <w:rPr>
          <w:rFonts w:cs="Tahoma"/>
          <w:sz w:val="24"/>
          <w:szCs w:val="24"/>
        </w:rPr>
        <w:t xml:space="preserve">de autoria da Comissão de Constituição e Justiça, que “requer, à Comissão de Constituição e Justiça, que formalize a expedição de convite aos senhores Dr. Ricardo Batista Sousa, Defensor Público-Geral da Defensoria Pública do Distrito Federal, Antônio Pulo </w:t>
      </w:r>
      <w:proofErr w:type="spellStart"/>
      <w:r w:rsidRPr="004C00DC">
        <w:rPr>
          <w:rFonts w:cs="Tahoma"/>
          <w:sz w:val="24"/>
          <w:szCs w:val="24"/>
        </w:rPr>
        <w:t>Vogel</w:t>
      </w:r>
      <w:proofErr w:type="spellEnd"/>
      <w:r w:rsidRPr="004C00DC">
        <w:rPr>
          <w:rFonts w:cs="Tahoma"/>
          <w:sz w:val="24"/>
          <w:szCs w:val="24"/>
        </w:rPr>
        <w:t xml:space="preserve">, Secretário de Estado de Administração e Desburocratização e </w:t>
      </w:r>
      <w:proofErr w:type="spellStart"/>
      <w:r w:rsidRPr="004C00DC">
        <w:rPr>
          <w:rFonts w:cs="Tahoma"/>
          <w:sz w:val="24"/>
          <w:szCs w:val="24"/>
        </w:rPr>
        <w:t>Leany</w:t>
      </w:r>
      <w:proofErr w:type="spellEnd"/>
      <w:r w:rsidRPr="004C00DC">
        <w:rPr>
          <w:rFonts w:cs="Tahoma"/>
          <w:sz w:val="24"/>
          <w:szCs w:val="24"/>
        </w:rPr>
        <w:t xml:space="preserve"> Lemos, Secretária de Estado de Planejamento e Orçamento, afim de discutirem o tema que especifica”.</w:t>
      </w:r>
    </w:p>
    <w:p w:rsidR="00AA6AAD" w:rsidRPr="004C00DC"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4C00DC">
        <w:rPr>
          <w:rFonts w:ascii="Tahoma" w:hAnsi="Tahoma" w:cs="Tahoma"/>
          <w:b/>
          <w:bCs/>
          <w:sz w:val="24"/>
          <w:szCs w:val="24"/>
        </w:rPr>
        <w:t>RESULTADO:</w:t>
      </w:r>
      <w:r w:rsidR="000F64AD" w:rsidRPr="004C00DC">
        <w:rPr>
          <w:rFonts w:ascii="Tahoma" w:hAnsi="Tahoma" w:cs="Tahoma"/>
          <w:b/>
          <w:bCs/>
          <w:sz w:val="24"/>
          <w:szCs w:val="24"/>
        </w:rPr>
        <w:t xml:space="preserve"> </w:t>
      </w:r>
      <w:proofErr w:type="gramStart"/>
      <w:r w:rsidRPr="004C00DC">
        <w:rPr>
          <w:rFonts w:ascii="Tahoma" w:hAnsi="Tahoma" w:cs="Tahoma"/>
          <w:b/>
          <w:bCs/>
          <w:sz w:val="24"/>
          <w:szCs w:val="24"/>
        </w:rPr>
        <w:tab/>
        <w:t>Aprovado</w:t>
      </w:r>
      <w:proofErr w:type="gramEnd"/>
    </w:p>
    <w:p w:rsidR="00AA6AAD" w:rsidRPr="004C00DC" w:rsidRDefault="00AA6AAD" w:rsidP="00AA6AAD">
      <w:pPr>
        <w:pStyle w:val="Corpodetexto3"/>
        <w:spacing w:after="0"/>
        <w:rPr>
          <w:rFonts w:cs="Tahoma"/>
          <w:sz w:val="24"/>
          <w:szCs w:val="24"/>
        </w:rPr>
      </w:pPr>
    </w:p>
    <w:p w:rsidR="00AA6AAD" w:rsidRPr="004C00DC" w:rsidRDefault="00AA6AAD" w:rsidP="00AA6AAD">
      <w:pPr>
        <w:pStyle w:val="Corpodetexto3"/>
        <w:spacing w:after="0"/>
        <w:rPr>
          <w:rFonts w:cs="Tahoma"/>
          <w:sz w:val="24"/>
          <w:szCs w:val="24"/>
        </w:rPr>
      </w:pPr>
      <w:r w:rsidRPr="004C00DC">
        <w:rPr>
          <w:rFonts w:cs="Tahoma"/>
          <w:b/>
          <w:bCs/>
          <w:sz w:val="24"/>
          <w:szCs w:val="24"/>
        </w:rPr>
        <w:t xml:space="preserve">17 – </w:t>
      </w:r>
      <w:r w:rsidRPr="004C00DC">
        <w:rPr>
          <w:rFonts w:cs="Tahoma"/>
          <w:b/>
          <w:sz w:val="24"/>
          <w:szCs w:val="24"/>
        </w:rPr>
        <w:t xml:space="preserve">IND 3331/2015, </w:t>
      </w:r>
      <w:r w:rsidRPr="004C00DC">
        <w:rPr>
          <w:rFonts w:cs="Tahoma"/>
          <w:sz w:val="24"/>
          <w:szCs w:val="24"/>
        </w:rPr>
        <w:t>de autoria do Dep. Agaciel Maia, que “sugere ao Excelentíssimo Senhor Governador providências para implantação de Sistema de Licença de Funcionamento Digital (Alvará Digital), no âmbito da administração pública do Distrito Federal”.</w:t>
      </w:r>
    </w:p>
    <w:p w:rsidR="00AA6AAD" w:rsidRPr="004C00DC"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4C00DC">
        <w:rPr>
          <w:rFonts w:ascii="Tahoma" w:hAnsi="Tahoma" w:cs="Tahoma"/>
          <w:b/>
          <w:bCs/>
          <w:sz w:val="24"/>
          <w:szCs w:val="24"/>
        </w:rPr>
        <w:t>RESULTADO:</w:t>
      </w:r>
      <w:r w:rsidR="000F64AD" w:rsidRPr="004C00DC">
        <w:rPr>
          <w:rFonts w:ascii="Tahoma" w:hAnsi="Tahoma" w:cs="Tahoma"/>
          <w:b/>
          <w:bCs/>
          <w:sz w:val="24"/>
          <w:szCs w:val="24"/>
        </w:rPr>
        <w:t xml:space="preserve"> </w:t>
      </w:r>
      <w:proofErr w:type="gramStart"/>
      <w:r w:rsidR="00134328">
        <w:rPr>
          <w:rFonts w:ascii="Tahoma" w:hAnsi="Tahoma" w:cs="Tahoma"/>
          <w:b/>
          <w:bCs/>
          <w:sz w:val="24"/>
          <w:szCs w:val="24"/>
        </w:rPr>
        <w:tab/>
        <w:t>Aprovada</w:t>
      </w:r>
      <w:proofErr w:type="gramEnd"/>
    </w:p>
    <w:p w:rsidR="00AA6AAD" w:rsidRPr="004C00DC" w:rsidRDefault="00AA6AAD" w:rsidP="00AA6AAD">
      <w:pPr>
        <w:pStyle w:val="Corpodetexto3"/>
        <w:spacing w:after="0"/>
        <w:rPr>
          <w:rFonts w:cs="Tahoma"/>
          <w:sz w:val="24"/>
          <w:szCs w:val="24"/>
        </w:rPr>
      </w:pPr>
    </w:p>
    <w:p w:rsidR="00AA6AAD" w:rsidRPr="004C00DC"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4C00DC">
        <w:rPr>
          <w:rFonts w:ascii="Tahoma" w:hAnsi="Tahoma" w:cs="Tahoma"/>
          <w:b/>
          <w:bCs/>
          <w:sz w:val="24"/>
          <w:szCs w:val="24"/>
        </w:rPr>
        <w:t xml:space="preserve">18 – IND 3364/2015, </w:t>
      </w:r>
      <w:r w:rsidRPr="004C00DC">
        <w:rPr>
          <w:rFonts w:ascii="Tahoma" w:hAnsi="Tahoma" w:cs="Tahoma"/>
          <w:bCs/>
          <w:sz w:val="24"/>
          <w:szCs w:val="24"/>
        </w:rPr>
        <w:t>de autoria da Dep. Liliane Roriz, que “s</w:t>
      </w:r>
      <w:r w:rsidRPr="004C00DC">
        <w:rPr>
          <w:rFonts w:ascii="Verdana" w:eastAsia="Gungsuh" w:hAnsi="Verdana" w:cs="Tahoma"/>
          <w:sz w:val="24"/>
          <w:szCs w:val="24"/>
        </w:rPr>
        <w:t>ugere ao Poder Executivo por intermédio da Secretaria de Justiça, Direitos Humanos e Cidadania a implantação de um posto do Na Hora na Região Administrativa do Recanto das Emas - RA XV</w:t>
      </w:r>
      <w:r w:rsidRPr="004C00DC">
        <w:rPr>
          <w:rFonts w:ascii="Tahoma" w:hAnsi="Tahoma" w:cs="Tahoma"/>
          <w:bCs/>
          <w:sz w:val="24"/>
          <w:szCs w:val="24"/>
        </w:rPr>
        <w:t>”.</w:t>
      </w:r>
    </w:p>
    <w:p w:rsidR="004318A5" w:rsidRPr="004C00DC" w:rsidRDefault="004318A5" w:rsidP="004318A5">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4C00DC">
        <w:rPr>
          <w:rFonts w:ascii="Tahoma" w:hAnsi="Tahoma" w:cs="Tahoma"/>
          <w:b/>
          <w:bCs/>
          <w:sz w:val="24"/>
          <w:szCs w:val="24"/>
        </w:rPr>
        <w:t>RESULTADO:</w:t>
      </w:r>
      <w:r w:rsidR="000F64AD" w:rsidRPr="004C00DC">
        <w:rPr>
          <w:rFonts w:ascii="Tahoma" w:hAnsi="Tahoma" w:cs="Tahoma"/>
          <w:b/>
          <w:bCs/>
          <w:sz w:val="24"/>
          <w:szCs w:val="24"/>
        </w:rPr>
        <w:t xml:space="preserve"> </w:t>
      </w:r>
      <w:proofErr w:type="gramStart"/>
      <w:r w:rsidR="00134328">
        <w:rPr>
          <w:rFonts w:ascii="Tahoma" w:hAnsi="Tahoma" w:cs="Tahoma"/>
          <w:b/>
          <w:bCs/>
          <w:sz w:val="24"/>
          <w:szCs w:val="24"/>
        </w:rPr>
        <w:tab/>
        <w:t>Aprovada</w:t>
      </w:r>
      <w:proofErr w:type="gramEnd"/>
    </w:p>
    <w:p w:rsidR="004318A5" w:rsidRPr="004C00DC" w:rsidRDefault="004318A5"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p>
    <w:p w:rsidR="00AA6AAD" w:rsidRPr="004C00DC"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4C00DC">
        <w:rPr>
          <w:rFonts w:ascii="Tahoma" w:hAnsi="Tahoma" w:cs="Tahoma"/>
          <w:b/>
          <w:bCs/>
          <w:sz w:val="24"/>
          <w:szCs w:val="24"/>
        </w:rPr>
        <w:t xml:space="preserve">19 – IND 3476/2015, </w:t>
      </w:r>
      <w:r w:rsidRPr="004C00DC">
        <w:rPr>
          <w:rFonts w:ascii="Tahoma" w:hAnsi="Tahoma" w:cs="Tahoma"/>
          <w:bCs/>
          <w:sz w:val="24"/>
          <w:szCs w:val="24"/>
        </w:rPr>
        <w:t>de autoria do Dep. Bispo Renato Andrade, que “sugere ao Poder Executivo providências no sentido de nomear, imediata e preferencialmente, advogados integrantes do Sistema Jurídico do Distrito Federal para chefiar a unidade jurídica de cada empresa pública ou sociedade de economia mista distrital”.</w:t>
      </w:r>
    </w:p>
    <w:p w:rsidR="00AA6AAD" w:rsidRPr="004C00DC"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r w:rsidRPr="004C00DC">
        <w:rPr>
          <w:rFonts w:ascii="Tahoma" w:hAnsi="Tahoma" w:cs="Tahoma"/>
          <w:b/>
          <w:bCs/>
          <w:sz w:val="24"/>
          <w:szCs w:val="24"/>
        </w:rPr>
        <w:t>RESULTADO:</w:t>
      </w:r>
      <w:r w:rsidR="000F64AD" w:rsidRPr="004C00DC">
        <w:rPr>
          <w:rFonts w:ascii="Tahoma" w:hAnsi="Tahoma" w:cs="Tahoma"/>
          <w:b/>
          <w:bCs/>
          <w:sz w:val="24"/>
          <w:szCs w:val="24"/>
        </w:rPr>
        <w:t xml:space="preserve"> </w:t>
      </w:r>
      <w:r w:rsidR="00134328">
        <w:rPr>
          <w:rFonts w:ascii="Tahoma" w:hAnsi="Tahoma" w:cs="Tahoma"/>
          <w:b/>
          <w:bCs/>
          <w:sz w:val="24"/>
          <w:szCs w:val="24"/>
        </w:rPr>
        <w:tab/>
        <w:t>Aprovada</w:t>
      </w:r>
      <w:bookmarkStart w:id="0" w:name="_GoBack"/>
      <w:bookmarkEnd w:id="0"/>
    </w:p>
    <w:p w:rsidR="00AA6AAD"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p>
    <w:p w:rsidR="004318A5" w:rsidRDefault="004318A5"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p>
    <w:p w:rsidR="00E83380" w:rsidRDefault="00E83380" w:rsidP="00E83380">
      <w:pPr>
        <w:widowControl w:val="0"/>
        <w:tabs>
          <w:tab w:val="left" w:pos="0"/>
        </w:tabs>
        <w:autoSpaceDE w:val="0"/>
        <w:autoSpaceDN w:val="0"/>
        <w:adjustRightInd w:val="0"/>
        <w:spacing w:after="0" w:line="240" w:lineRule="auto"/>
        <w:jc w:val="center"/>
        <w:rPr>
          <w:rFonts w:ascii="Tahoma" w:hAnsi="Tahoma" w:cs="Tahoma"/>
          <w:b/>
          <w:sz w:val="24"/>
          <w:szCs w:val="24"/>
        </w:rPr>
      </w:pPr>
      <w:r>
        <w:rPr>
          <w:rFonts w:ascii="Tahoma" w:hAnsi="Tahoma" w:cs="Tahoma"/>
          <w:b/>
          <w:sz w:val="24"/>
          <w:szCs w:val="24"/>
        </w:rPr>
        <w:t>EXTRAPAUTA</w:t>
      </w:r>
    </w:p>
    <w:p w:rsidR="00E83380" w:rsidRDefault="00E83380" w:rsidP="00E83380">
      <w:pPr>
        <w:widowControl w:val="0"/>
        <w:tabs>
          <w:tab w:val="left" w:pos="0"/>
        </w:tabs>
        <w:autoSpaceDE w:val="0"/>
        <w:autoSpaceDN w:val="0"/>
        <w:adjustRightInd w:val="0"/>
        <w:spacing w:after="0" w:line="240" w:lineRule="auto"/>
        <w:jc w:val="center"/>
        <w:rPr>
          <w:rFonts w:ascii="Tahoma" w:hAnsi="Tahoma" w:cs="Tahoma"/>
          <w:b/>
          <w:sz w:val="24"/>
          <w:szCs w:val="24"/>
        </w:rPr>
      </w:pPr>
    </w:p>
    <w:p w:rsidR="00E83380" w:rsidRPr="0097347D" w:rsidRDefault="00E83380" w:rsidP="00E83380">
      <w:pPr>
        <w:pStyle w:val="Corpodetexto3"/>
        <w:spacing w:after="0"/>
        <w:rPr>
          <w:rFonts w:cs="Tahoma"/>
          <w:sz w:val="24"/>
          <w:szCs w:val="24"/>
        </w:rPr>
      </w:pPr>
      <w:r>
        <w:rPr>
          <w:rFonts w:cs="Tahoma"/>
          <w:b/>
          <w:bCs/>
          <w:sz w:val="24"/>
          <w:szCs w:val="24"/>
        </w:rPr>
        <w:t>20</w:t>
      </w:r>
      <w:r w:rsidRPr="0097347D">
        <w:rPr>
          <w:rFonts w:cs="Tahoma"/>
          <w:b/>
          <w:bCs/>
          <w:sz w:val="24"/>
          <w:szCs w:val="24"/>
        </w:rPr>
        <w:t xml:space="preserve"> – </w:t>
      </w:r>
      <w:r w:rsidRPr="0097347D">
        <w:rPr>
          <w:rFonts w:cs="Tahoma"/>
          <w:b/>
          <w:sz w:val="24"/>
          <w:szCs w:val="24"/>
        </w:rPr>
        <w:t>P</w:t>
      </w:r>
      <w:r>
        <w:rPr>
          <w:rFonts w:cs="Tahoma"/>
          <w:b/>
          <w:sz w:val="24"/>
          <w:szCs w:val="24"/>
        </w:rPr>
        <w:t>LC</w:t>
      </w:r>
      <w:r w:rsidRPr="0097347D">
        <w:rPr>
          <w:rFonts w:cs="Tahoma"/>
          <w:b/>
          <w:sz w:val="24"/>
          <w:szCs w:val="24"/>
        </w:rPr>
        <w:t xml:space="preserve"> </w:t>
      </w:r>
      <w:r>
        <w:rPr>
          <w:rFonts w:cs="Tahoma"/>
          <w:b/>
          <w:sz w:val="24"/>
          <w:szCs w:val="24"/>
        </w:rPr>
        <w:t>23</w:t>
      </w:r>
      <w:r w:rsidRPr="0097347D">
        <w:rPr>
          <w:rFonts w:cs="Tahoma"/>
          <w:b/>
          <w:sz w:val="24"/>
          <w:szCs w:val="24"/>
        </w:rPr>
        <w:t>/201</w:t>
      </w:r>
      <w:r>
        <w:rPr>
          <w:rFonts w:cs="Tahoma"/>
          <w:b/>
          <w:sz w:val="24"/>
          <w:szCs w:val="24"/>
        </w:rPr>
        <w:t>5</w:t>
      </w:r>
      <w:r w:rsidRPr="0097347D">
        <w:rPr>
          <w:rFonts w:cs="Tahoma"/>
          <w:b/>
          <w:sz w:val="24"/>
          <w:szCs w:val="24"/>
        </w:rPr>
        <w:t xml:space="preserve">, </w:t>
      </w:r>
      <w:r w:rsidRPr="0097347D">
        <w:rPr>
          <w:rFonts w:cs="Tahoma"/>
          <w:sz w:val="24"/>
          <w:szCs w:val="24"/>
        </w:rPr>
        <w:t xml:space="preserve">de autoria </w:t>
      </w:r>
      <w:r>
        <w:rPr>
          <w:rFonts w:cs="Tahoma"/>
          <w:sz w:val="24"/>
          <w:szCs w:val="24"/>
        </w:rPr>
        <w:t>do Poder Executivo</w:t>
      </w:r>
      <w:r w:rsidRPr="0097347D">
        <w:rPr>
          <w:rFonts w:cs="Tahoma"/>
          <w:sz w:val="24"/>
          <w:szCs w:val="24"/>
        </w:rPr>
        <w:t>,</w:t>
      </w:r>
      <w:r w:rsidRPr="0097347D">
        <w:rPr>
          <w:rFonts w:cs="Tahoma"/>
          <w:b/>
          <w:sz w:val="24"/>
          <w:szCs w:val="24"/>
        </w:rPr>
        <w:t xml:space="preserve"> </w:t>
      </w:r>
      <w:r w:rsidRPr="0097347D">
        <w:rPr>
          <w:rFonts w:cs="Tahoma"/>
          <w:sz w:val="24"/>
          <w:szCs w:val="24"/>
        </w:rPr>
        <w:t xml:space="preserve">que </w:t>
      </w:r>
      <w:r>
        <w:rPr>
          <w:rFonts w:cs="Tahoma"/>
          <w:sz w:val="24"/>
          <w:szCs w:val="24"/>
        </w:rPr>
        <w:t>“a</w:t>
      </w:r>
      <w:r w:rsidRPr="00E83380">
        <w:rPr>
          <w:rFonts w:cs="Tahoma"/>
          <w:sz w:val="24"/>
          <w:szCs w:val="24"/>
        </w:rPr>
        <w:t>utoriza o Poder Executivo a ceder, a título oneroso, os direitos creditórios de origem tributária ou não tributária, objeto de parcelamentos administrativos ou judiciais, na forma que especifica, e dá outras providências</w:t>
      </w:r>
      <w:r>
        <w:rPr>
          <w:rFonts w:cs="Tahoma"/>
          <w:sz w:val="24"/>
          <w:szCs w:val="24"/>
        </w:rPr>
        <w:t>”</w:t>
      </w:r>
      <w:r w:rsidRPr="000B4B29">
        <w:rPr>
          <w:rFonts w:cs="Tahoma"/>
          <w:sz w:val="24"/>
          <w:szCs w:val="24"/>
        </w:rPr>
        <w:t>.</w:t>
      </w:r>
    </w:p>
    <w:p w:rsidR="00E83380" w:rsidRPr="0097347D" w:rsidRDefault="00E83380" w:rsidP="00E83380">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97347D">
        <w:rPr>
          <w:rFonts w:ascii="Tahoma" w:hAnsi="Tahoma" w:cs="Tahoma"/>
          <w:b/>
          <w:bCs/>
          <w:sz w:val="24"/>
          <w:szCs w:val="24"/>
        </w:rPr>
        <w:t>RELATORIA:</w:t>
      </w:r>
      <w:r>
        <w:rPr>
          <w:rFonts w:ascii="Tahoma" w:hAnsi="Tahoma" w:cs="Tahoma"/>
          <w:b/>
          <w:bCs/>
          <w:sz w:val="24"/>
          <w:szCs w:val="24"/>
        </w:rPr>
        <w:t xml:space="preserve"> </w:t>
      </w:r>
      <w:r w:rsidRPr="0097347D">
        <w:rPr>
          <w:rFonts w:ascii="Tahoma" w:hAnsi="Tahoma" w:cs="Tahoma"/>
          <w:b/>
          <w:bCs/>
          <w:sz w:val="24"/>
          <w:szCs w:val="24"/>
        </w:rPr>
        <w:tab/>
      </w:r>
      <w:r w:rsidRPr="0097347D">
        <w:rPr>
          <w:rFonts w:ascii="Tahoma" w:hAnsi="Tahoma" w:cs="Tahoma"/>
          <w:bCs/>
          <w:sz w:val="24"/>
          <w:szCs w:val="24"/>
        </w:rPr>
        <w:t xml:space="preserve">Deputado </w:t>
      </w:r>
      <w:r>
        <w:rPr>
          <w:rFonts w:ascii="Tahoma" w:hAnsi="Tahoma" w:cs="Tahoma"/>
          <w:bCs/>
          <w:sz w:val="24"/>
          <w:szCs w:val="24"/>
        </w:rPr>
        <w:t>Raimundo Ribeiro</w:t>
      </w:r>
    </w:p>
    <w:p w:rsidR="00E83380" w:rsidRPr="0097347D" w:rsidRDefault="00E83380" w:rsidP="00E83380">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r w:rsidRPr="0097347D">
        <w:rPr>
          <w:rFonts w:ascii="Tahoma" w:hAnsi="Tahoma" w:cs="Tahoma"/>
          <w:b/>
          <w:bCs/>
          <w:sz w:val="24"/>
          <w:szCs w:val="24"/>
        </w:rPr>
        <w:t>PARECER:</w:t>
      </w:r>
      <w:r>
        <w:rPr>
          <w:rFonts w:ascii="Tahoma" w:hAnsi="Tahoma" w:cs="Tahoma"/>
          <w:b/>
          <w:bCs/>
          <w:sz w:val="24"/>
          <w:szCs w:val="24"/>
        </w:rPr>
        <w:t xml:space="preserve"> </w:t>
      </w:r>
      <w:r w:rsidRPr="0097347D">
        <w:rPr>
          <w:rFonts w:ascii="Tahoma" w:hAnsi="Tahoma" w:cs="Tahoma"/>
          <w:bCs/>
          <w:sz w:val="24"/>
          <w:szCs w:val="24"/>
        </w:rPr>
        <w:tab/>
      </w:r>
      <w:r w:rsidRPr="00E83380">
        <w:rPr>
          <w:rFonts w:ascii="Tahoma" w:hAnsi="Tahoma" w:cs="Tahoma"/>
          <w:bCs/>
          <w:sz w:val="24"/>
          <w:szCs w:val="24"/>
        </w:rPr>
        <w:t>Admissibilidade com as emendas 08, 09 e 10, prejudicadas as demais</w:t>
      </w:r>
    </w:p>
    <w:p w:rsidR="00E83380" w:rsidRDefault="00E83380" w:rsidP="00E83380">
      <w:pPr>
        <w:pStyle w:val="Corpodetexto3"/>
        <w:tabs>
          <w:tab w:val="left" w:pos="1701"/>
        </w:tabs>
        <w:spacing w:after="0"/>
        <w:rPr>
          <w:rFonts w:cs="Tahoma"/>
          <w:b/>
          <w:bCs/>
          <w:sz w:val="24"/>
          <w:szCs w:val="24"/>
        </w:rPr>
      </w:pPr>
      <w:r>
        <w:rPr>
          <w:rFonts w:cs="Tahoma"/>
          <w:b/>
          <w:sz w:val="24"/>
          <w:szCs w:val="24"/>
        </w:rPr>
        <w:t xml:space="preserve">RESULTADO: </w:t>
      </w:r>
      <w:proofErr w:type="gramStart"/>
      <w:r>
        <w:rPr>
          <w:rFonts w:cs="Tahoma"/>
          <w:b/>
          <w:sz w:val="24"/>
          <w:szCs w:val="24"/>
        </w:rPr>
        <w:tab/>
        <w:t>Aprovado</w:t>
      </w:r>
      <w:proofErr w:type="gramEnd"/>
      <w:r>
        <w:rPr>
          <w:rFonts w:cs="Tahoma"/>
          <w:b/>
          <w:sz w:val="24"/>
          <w:szCs w:val="24"/>
        </w:rPr>
        <w:t xml:space="preserve"> o parecer pela </w:t>
      </w:r>
      <w:r w:rsidRPr="00676865">
        <w:rPr>
          <w:rFonts w:eastAsia="Gungsuh" w:cs="Tahoma"/>
          <w:b/>
          <w:sz w:val="24"/>
          <w:szCs w:val="24"/>
        </w:rPr>
        <w:t>Admissibilidade com as emendas 08, 09 e 10, prejudicadas as demais</w:t>
      </w:r>
    </w:p>
    <w:p w:rsidR="004318A5" w:rsidRPr="00344D4A" w:rsidRDefault="004318A5" w:rsidP="00AA6AAD">
      <w:pPr>
        <w:widowControl w:val="0"/>
        <w:tabs>
          <w:tab w:val="left" w:pos="0"/>
          <w:tab w:val="left" w:pos="1701"/>
        </w:tabs>
        <w:autoSpaceDE w:val="0"/>
        <w:autoSpaceDN w:val="0"/>
        <w:adjustRightInd w:val="0"/>
        <w:spacing w:after="0" w:line="240" w:lineRule="auto"/>
        <w:jc w:val="both"/>
        <w:rPr>
          <w:rFonts w:ascii="Tahoma" w:hAnsi="Tahoma" w:cs="Tahoma"/>
          <w:bCs/>
          <w:sz w:val="24"/>
          <w:szCs w:val="24"/>
        </w:rPr>
      </w:pPr>
    </w:p>
    <w:p w:rsidR="00AA6AAD"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Default="00AA6AAD" w:rsidP="00AA6AAD">
      <w:pPr>
        <w:widowControl w:val="0"/>
        <w:tabs>
          <w:tab w:val="left" w:pos="0"/>
          <w:tab w:val="left" w:pos="1701"/>
        </w:tabs>
        <w:autoSpaceDE w:val="0"/>
        <w:autoSpaceDN w:val="0"/>
        <w:adjustRightInd w:val="0"/>
        <w:spacing w:after="0" w:line="240" w:lineRule="auto"/>
        <w:jc w:val="both"/>
        <w:rPr>
          <w:rFonts w:ascii="Tahoma" w:hAnsi="Tahoma" w:cs="Tahoma"/>
          <w:b/>
          <w:bCs/>
          <w:sz w:val="24"/>
          <w:szCs w:val="24"/>
        </w:rPr>
      </w:pPr>
    </w:p>
    <w:p w:rsidR="00AA6AAD" w:rsidRPr="00C43C1C" w:rsidRDefault="00AA6AAD" w:rsidP="00AA6AAD">
      <w:pPr>
        <w:widowControl w:val="0"/>
        <w:tabs>
          <w:tab w:val="left" w:pos="0"/>
        </w:tabs>
        <w:autoSpaceDE w:val="0"/>
        <w:autoSpaceDN w:val="0"/>
        <w:adjustRightInd w:val="0"/>
        <w:spacing w:after="0" w:line="240" w:lineRule="auto"/>
        <w:jc w:val="center"/>
        <w:rPr>
          <w:rFonts w:ascii="Tahoma" w:hAnsi="Tahoma" w:cs="Tahoma"/>
          <w:b/>
          <w:sz w:val="24"/>
          <w:szCs w:val="24"/>
        </w:rPr>
      </w:pPr>
      <w:r>
        <w:rPr>
          <w:rFonts w:ascii="Tahoma" w:hAnsi="Tahoma" w:cs="Tahoma"/>
          <w:b/>
          <w:sz w:val="24"/>
          <w:szCs w:val="24"/>
        </w:rPr>
        <w:t>Eduardo Miranda Melis</w:t>
      </w:r>
    </w:p>
    <w:p w:rsidR="00AA6AAD" w:rsidRPr="00C43C1C" w:rsidRDefault="00AA6AAD" w:rsidP="00AA6AAD">
      <w:pPr>
        <w:widowControl w:val="0"/>
        <w:tabs>
          <w:tab w:val="left" w:pos="0"/>
        </w:tabs>
        <w:autoSpaceDE w:val="0"/>
        <w:autoSpaceDN w:val="0"/>
        <w:adjustRightInd w:val="0"/>
        <w:spacing w:after="0" w:line="240" w:lineRule="auto"/>
        <w:jc w:val="center"/>
        <w:rPr>
          <w:rFonts w:ascii="Tahoma" w:hAnsi="Tahoma" w:cs="Tahoma"/>
          <w:b/>
          <w:sz w:val="24"/>
          <w:szCs w:val="24"/>
        </w:rPr>
      </w:pPr>
      <w:r w:rsidRPr="00C43C1C">
        <w:rPr>
          <w:rFonts w:ascii="Tahoma" w:hAnsi="Tahoma" w:cs="Tahoma"/>
          <w:b/>
          <w:sz w:val="24"/>
          <w:szCs w:val="24"/>
        </w:rPr>
        <w:t>Secretário – CCJ</w:t>
      </w:r>
    </w:p>
    <w:p w:rsidR="00AA6AAD" w:rsidRPr="00C43C1C" w:rsidRDefault="00AA6AAD" w:rsidP="00AA6AAD">
      <w:pPr>
        <w:widowControl w:val="0"/>
        <w:tabs>
          <w:tab w:val="left" w:pos="0"/>
        </w:tabs>
        <w:autoSpaceDE w:val="0"/>
        <w:autoSpaceDN w:val="0"/>
        <w:adjustRightInd w:val="0"/>
        <w:spacing w:after="0" w:line="240" w:lineRule="auto"/>
        <w:jc w:val="center"/>
        <w:rPr>
          <w:rFonts w:ascii="Tahoma" w:hAnsi="Tahoma" w:cs="Tahoma"/>
          <w:b/>
          <w:sz w:val="24"/>
          <w:szCs w:val="24"/>
        </w:rPr>
      </w:pPr>
      <w:r w:rsidRPr="00C43C1C">
        <w:rPr>
          <w:rFonts w:ascii="Tahoma" w:hAnsi="Tahoma" w:cs="Tahoma"/>
          <w:b/>
          <w:sz w:val="24"/>
          <w:szCs w:val="24"/>
        </w:rPr>
        <w:t xml:space="preserve">Matrícula nº </w:t>
      </w:r>
      <w:r>
        <w:rPr>
          <w:rFonts w:ascii="Tahoma" w:hAnsi="Tahoma" w:cs="Tahoma"/>
          <w:b/>
          <w:sz w:val="24"/>
          <w:szCs w:val="24"/>
        </w:rPr>
        <w:t>14.128</w:t>
      </w:r>
    </w:p>
    <w:sectPr w:rsidR="00AA6AAD" w:rsidRPr="00C43C1C" w:rsidSect="004304B7">
      <w:headerReference w:type="first" r:id="rId8"/>
      <w:pgSz w:w="11904" w:h="16836" w:code="9"/>
      <w:pgMar w:top="1208" w:right="1134"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494" w:rsidRDefault="000D0494" w:rsidP="003B0573">
      <w:pPr>
        <w:spacing w:after="0" w:line="240" w:lineRule="auto"/>
      </w:pPr>
      <w:r>
        <w:separator/>
      </w:r>
    </w:p>
  </w:endnote>
  <w:endnote w:type="continuationSeparator" w:id="0">
    <w:p w:rsidR="000D0494" w:rsidRDefault="000D0494" w:rsidP="003B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494" w:rsidRDefault="000D0494" w:rsidP="003B0573">
      <w:pPr>
        <w:spacing w:after="0" w:line="240" w:lineRule="auto"/>
      </w:pPr>
      <w:r>
        <w:separator/>
      </w:r>
    </w:p>
  </w:footnote>
  <w:footnote w:type="continuationSeparator" w:id="0">
    <w:p w:rsidR="000D0494" w:rsidRDefault="000D0494" w:rsidP="003B0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0D0494" w:rsidRPr="00412F43" w:rsidTr="00412F43">
      <w:tc>
        <w:tcPr>
          <w:tcW w:w="9209" w:type="dxa"/>
        </w:tcPr>
        <w:p w:rsidR="000D0494" w:rsidRPr="00B60B0A" w:rsidRDefault="000D0494" w:rsidP="00412F43">
          <w:pPr>
            <w:pStyle w:val="Cabealho"/>
            <w:spacing w:before="120" w:after="0"/>
            <w:jc w:val="center"/>
            <w:rPr>
              <w:sz w:val="22"/>
              <w:szCs w:val="36"/>
            </w:rPr>
          </w:pPr>
          <w:r w:rsidRPr="00B60B0A">
            <w:rPr>
              <w:rFonts w:ascii="Arial" w:hAnsi="Arial" w:cs="Arial"/>
              <w:b/>
              <w:sz w:val="36"/>
              <w:szCs w:val="36"/>
            </w:rPr>
            <w:t>COMISSÃO DE CONSTITUIÇÃO E JUSTIÇA</w:t>
          </w:r>
        </w:p>
      </w:tc>
    </w:tr>
  </w:tbl>
  <w:p w:rsidR="000D0494" w:rsidRPr="002304C7" w:rsidRDefault="000D0494" w:rsidP="00B14676">
    <w:pPr>
      <w:pStyle w:val="Cabealho"/>
      <w:spacing w:before="120" w:after="0"/>
      <w:rPr>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07547"/>
    <w:multiLevelType w:val="hybridMultilevel"/>
    <w:tmpl w:val="C50A8764"/>
    <w:lvl w:ilvl="0" w:tplc="97C00FEA">
      <w:start w:val="1"/>
      <w:numFmt w:val="decimal"/>
      <w:lvlText w:val="%1."/>
      <w:lvlJc w:val="left"/>
      <w:pPr>
        <w:ind w:left="1353" w:hanging="360"/>
      </w:pPr>
      <w:rPr>
        <w:rFonts w:ascii="Tahoma" w:eastAsia="Times New Roman" w:hAnsi="Tahoma" w:cs="Tahoma"/>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15:restartNumberingAfterBreak="0">
    <w:nsid w:val="756739AE"/>
    <w:multiLevelType w:val="hybridMultilevel"/>
    <w:tmpl w:val="AE769004"/>
    <w:lvl w:ilvl="0" w:tplc="CA662AEA">
      <w:start w:val="1"/>
      <w:numFmt w:val="decimal"/>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758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73"/>
    <w:rsid w:val="000002A1"/>
    <w:rsid w:val="0000125F"/>
    <w:rsid w:val="0000291D"/>
    <w:rsid w:val="000031CC"/>
    <w:rsid w:val="00005C1B"/>
    <w:rsid w:val="00006458"/>
    <w:rsid w:val="00006B3A"/>
    <w:rsid w:val="00006C04"/>
    <w:rsid w:val="00006CB6"/>
    <w:rsid w:val="000073DC"/>
    <w:rsid w:val="000106EC"/>
    <w:rsid w:val="00011B52"/>
    <w:rsid w:val="00012290"/>
    <w:rsid w:val="00012991"/>
    <w:rsid w:val="00012A6E"/>
    <w:rsid w:val="00015D20"/>
    <w:rsid w:val="00020245"/>
    <w:rsid w:val="000213E3"/>
    <w:rsid w:val="0002222B"/>
    <w:rsid w:val="00022B5B"/>
    <w:rsid w:val="0002374A"/>
    <w:rsid w:val="0002644E"/>
    <w:rsid w:val="0002677F"/>
    <w:rsid w:val="00026B82"/>
    <w:rsid w:val="0002727F"/>
    <w:rsid w:val="00031EA2"/>
    <w:rsid w:val="00032792"/>
    <w:rsid w:val="0003468A"/>
    <w:rsid w:val="00034802"/>
    <w:rsid w:val="000364BA"/>
    <w:rsid w:val="0003707E"/>
    <w:rsid w:val="00037441"/>
    <w:rsid w:val="00041A67"/>
    <w:rsid w:val="000427ED"/>
    <w:rsid w:val="000431B1"/>
    <w:rsid w:val="00043A54"/>
    <w:rsid w:val="00043D1A"/>
    <w:rsid w:val="000453D9"/>
    <w:rsid w:val="00045621"/>
    <w:rsid w:val="0005097E"/>
    <w:rsid w:val="00050BD5"/>
    <w:rsid w:val="00050FC0"/>
    <w:rsid w:val="000514AE"/>
    <w:rsid w:val="000523C1"/>
    <w:rsid w:val="00054610"/>
    <w:rsid w:val="000562FE"/>
    <w:rsid w:val="0005686C"/>
    <w:rsid w:val="00057123"/>
    <w:rsid w:val="000629B8"/>
    <w:rsid w:val="000707EB"/>
    <w:rsid w:val="0007098A"/>
    <w:rsid w:val="00071325"/>
    <w:rsid w:val="00071C9F"/>
    <w:rsid w:val="00074787"/>
    <w:rsid w:val="00075B66"/>
    <w:rsid w:val="00076E15"/>
    <w:rsid w:val="0007708E"/>
    <w:rsid w:val="000810A6"/>
    <w:rsid w:val="00081E1D"/>
    <w:rsid w:val="00084EF1"/>
    <w:rsid w:val="000853A8"/>
    <w:rsid w:val="000853C6"/>
    <w:rsid w:val="00085E38"/>
    <w:rsid w:val="00087A2B"/>
    <w:rsid w:val="00090DF7"/>
    <w:rsid w:val="00091591"/>
    <w:rsid w:val="00095982"/>
    <w:rsid w:val="000A1BE9"/>
    <w:rsid w:val="000A3EF2"/>
    <w:rsid w:val="000A4D13"/>
    <w:rsid w:val="000A7563"/>
    <w:rsid w:val="000A7AFB"/>
    <w:rsid w:val="000A7D62"/>
    <w:rsid w:val="000B1F61"/>
    <w:rsid w:val="000B319E"/>
    <w:rsid w:val="000B43D3"/>
    <w:rsid w:val="000B46C1"/>
    <w:rsid w:val="000B4DD9"/>
    <w:rsid w:val="000B6782"/>
    <w:rsid w:val="000C383F"/>
    <w:rsid w:val="000C4B96"/>
    <w:rsid w:val="000C6864"/>
    <w:rsid w:val="000C6B60"/>
    <w:rsid w:val="000C6FD4"/>
    <w:rsid w:val="000C797E"/>
    <w:rsid w:val="000D0494"/>
    <w:rsid w:val="000D3629"/>
    <w:rsid w:val="000D5CD2"/>
    <w:rsid w:val="000D7C98"/>
    <w:rsid w:val="000E5976"/>
    <w:rsid w:val="000E67D4"/>
    <w:rsid w:val="000E7A12"/>
    <w:rsid w:val="000F00F7"/>
    <w:rsid w:val="000F07B3"/>
    <w:rsid w:val="000F07F1"/>
    <w:rsid w:val="000F212E"/>
    <w:rsid w:val="000F52F6"/>
    <w:rsid w:val="000F55C9"/>
    <w:rsid w:val="000F64AD"/>
    <w:rsid w:val="000F70EC"/>
    <w:rsid w:val="000F7159"/>
    <w:rsid w:val="000F7C94"/>
    <w:rsid w:val="00100894"/>
    <w:rsid w:val="00102814"/>
    <w:rsid w:val="00105D64"/>
    <w:rsid w:val="0010794F"/>
    <w:rsid w:val="00107A6A"/>
    <w:rsid w:val="00110806"/>
    <w:rsid w:val="00110888"/>
    <w:rsid w:val="001145CF"/>
    <w:rsid w:val="00114FBB"/>
    <w:rsid w:val="00115BF0"/>
    <w:rsid w:val="00116EAD"/>
    <w:rsid w:val="00117CF4"/>
    <w:rsid w:val="00121225"/>
    <w:rsid w:val="00121A73"/>
    <w:rsid w:val="00122445"/>
    <w:rsid w:val="00125F23"/>
    <w:rsid w:val="00126156"/>
    <w:rsid w:val="001274B0"/>
    <w:rsid w:val="00130E4F"/>
    <w:rsid w:val="0013127D"/>
    <w:rsid w:val="0013402E"/>
    <w:rsid w:val="00134328"/>
    <w:rsid w:val="00134D1C"/>
    <w:rsid w:val="00135D73"/>
    <w:rsid w:val="001401A7"/>
    <w:rsid w:val="00140410"/>
    <w:rsid w:val="001412E3"/>
    <w:rsid w:val="00141A26"/>
    <w:rsid w:val="001423E8"/>
    <w:rsid w:val="00142E61"/>
    <w:rsid w:val="00144475"/>
    <w:rsid w:val="001454A2"/>
    <w:rsid w:val="0014782D"/>
    <w:rsid w:val="00147BB4"/>
    <w:rsid w:val="00150E69"/>
    <w:rsid w:val="0015102A"/>
    <w:rsid w:val="001532A8"/>
    <w:rsid w:val="0015521E"/>
    <w:rsid w:val="001557D4"/>
    <w:rsid w:val="00155911"/>
    <w:rsid w:val="00157197"/>
    <w:rsid w:val="001606A9"/>
    <w:rsid w:val="00162DED"/>
    <w:rsid w:val="001650A2"/>
    <w:rsid w:val="00170C65"/>
    <w:rsid w:val="00171627"/>
    <w:rsid w:val="00172046"/>
    <w:rsid w:val="00175682"/>
    <w:rsid w:val="00176F1F"/>
    <w:rsid w:val="001803F7"/>
    <w:rsid w:val="0018243C"/>
    <w:rsid w:val="00183110"/>
    <w:rsid w:val="00184B3B"/>
    <w:rsid w:val="00184B94"/>
    <w:rsid w:val="00184EC3"/>
    <w:rsid w:val="00186DDB"/>
    <w:rsid w:val="00186DE1"/>
    <w:rsid w:val="00187B93"/>
    <w:rsid w:val="001924E9"/>
    <w:rsid w:val="00194206"/>
    <w:rsid w:val="00194464"/>
    <w:rsid w:val="00196228"/>
    <w:rsid w:val="0019646E"/>
    <w:rsid w:val="00197EB8"/>
    <w:rsid w:val="001A40AC"/>
    <w:rsid w:val="001A4BCB"/>
    <w:rsid w:val="001A50B3"/>
    <w:rsid w:val="001A5A20"/>
    <w:rsid w:val="001A6B1A"/>
    <w:rsid w:val="001A6FD1"/>
    <w:rsid w:val="001A7709"/>
    <w:rsid w:val="001A7A6E"/>
    <w:rsid w:val="001B16D9"/>
    <w:rsid w:val="001B38FD"/>
    <w:rsid w:val="001B43FD"/>
    <w:rsid w:val="001B5BFE"/>
    <w:rsid w:val="001B6A7D"/>
    <w:rsid w:val="001B7A6B"/>
    <w:rsid w:val="001C0747"/>
    <w:rsid w:val="001C07EC"/>
    <w:rsid w:val="001C18D5"/>
    <w:rsid w:val="001C1F7D"/>
    <w:rsid w:val="001C56E0"/>
    <w:rsid w:val="001C6B35"/>
    <w:rsid w:val="001C6DF5"/>
    <w:rsid w:val="001D05FE"/>
    <w:rsid w:val="001D2947"/>
    <w:rsid w:val="001D5462"/>
    <w:rsid w:val="001D5713"/>
    <w:rsid w:val="001D6662"/>
    <w:rsid w:val="001E156A"/>
    <w:rsid w:val="001E1BED"/>
    <w:rsid w:val="001E4311"/>
    <w:rsid w:val="001E4C07"/>
    <w:rsid w:val="001E515F"/>
    <w:rsid w:val="001E5E4E"/>
    <w:rsid w:val="001F01D0"/>
    <w:rsid w:val="001F61E9"/>
    <w:rsid w:val="001F6650"/>
    <w:rsid w:val="001F7120"/>
    <w:rsid w:val="001F7CB3"/>
    <w:rsid w:val="00203C46"/>
    <w:rsid w:val="0020467C"/>
    <w:rsid w:val="00204D0B"/>
    <w:rsid w:val="002061B4"/>
    <w:rsid w:val="00207344"/>
    <w:rsid w:val="00210EB4"/>
    <w:rsid w:val="00211D3D"/>
    <w:rsid w:val="0021326A"/>
    <w:rsid w:val="00213E28"/>
    <w:rsid w:val="00214C94"/>
    <w:rsid w:val="00216D55"/>
    <w:rsid w:val="00217E3B"/>
    <w:rsid w:val="002204AE"/>
    <w:rsid w:val="00222296"/>
    <w:rsid w:val="00222751"/>
    <w:rsid w:val="00222784"/>
    <w:rsid w:val="002232FF"/>
    <w:rsid w:val="00223E4A"/>
    <w:rsid w:val="0022552E"/>
    <w:rsid w:val="00226AE0"/>
    <w:rsid w:val="00227353"/>
    <w:rsid w:val="00230176"/>
    <w:rsid w:val="00230328"/>
    <w:rsid w:val="002304C7"/>
    <w:rsid w:val="002310F2"/>
    <w:rsid w:val="00231C7C"/>
    <w:rsid w:val="002344A5"/>
    <w:rsid w:val="00234624"/>
    <w:rsid w:val="00236A36"/>
    <w:rsid w:val="00241968"/>
    <w:rsid w:val="00244A28"/>
    <w:rsid w:val="0024665C"/>
    <w:rsid w:val="00247DB4"/>
    <w:rsid w:val="00250E71"/>
    <w:rsid w:val="00251CC5"/>
    <w:rsid w:val="0025214C"/>
    <w:rsid w:val="002527BA"/>
    <w:rsid w:val="002537FF"/>
    <w:rsid w:val="00253846"/>
    <w:rsid w:val="00254AF6"/>
    <w:rsid w:val="00255348"/>
    <w:rsid w:val="00255BF2"/>
    <w:rsid w:val="002566B8"/>
    <w:rsid w:val="00256C6D"/>
    <w:rsid w:val="002608D7"/>
    <w:rsid w:val="0026366E"/>
    <w:rsid w:val="002641FC"/>
    <w:rsid w:val="00264EA7"/>
    <w:rsid w:val="00265E28"/>
    <w:rsid w:val="00266D06"/>
    <w:rsid w:val="00270A0F"/>
    <w:rsid w:val="0027191F"/>
    <w:rsid w:val="00271ABC"/>
    <w:rsid w:val="00271B32"/>
    <w:rsid w:val="002723D6"/>
    <w:rsid w:val="00273AC0"/>
    <w:rsid w:val="0027495D"/>
    <w:rsid w:val="002752A9"/>
    <w:rsid w:val="00275942"/>
    <w:rsid w:val="00275C9C"/>
    <w:rsid w:val="00276FE5"/>
    <w:rsid w:val="00282FE5"/>
    <w:rsid w:val="00283681"/>
    <w:rsid w:val="00284B30"/>
    <w:rsid w:val="00284F30"/>
    <w:rsid w:val="002853A3"/>
    <w:rsid w:val="00285D75"/>
    <w:rsid w:val="0028618F"/>
    <w:rsid w:val="0029002E"/>
    <w:rsid w:val="00291BF4"/>
    <w:rsid w:val="00293D30"/>
    <w:rsid w:val="00294179"/>
    <w:rsid w:val="00295D12"/>
    <w:rsid w:val="00296ED9"/>
    <w:rsid w:val="002971B6"/>
    <w:rsid w:val="00297583"/>
    <w:rsid w:val="002A17A8"/>
    <w:rsid w:val="002A3FFD"/>
    <w:rsid w:val="002A762D"/>
    <w:rsid w:val="002B024B"/>
    <w:rsid w:val="002B2FB7"/>
    <w:rsid w:val="002B42EC"/>
    <w:rsid w:val="002B4591"/>
    <w:rsid w:val="002B57D2"/>
    <w:rsid w:val="002B5B2F"/>
    <w:rsid w:val="002B617E"/>
    <w:rsid w:val="002C004A"/>
    <w:rsid w:val="002C2346"/>
    <w:rsid w:val="002C35AD"/>
    <w:rsid w:val="002C5785"/>
    <w:rsid w:val="002C5939"/>
    <w:rsid w:val="002C6762"/>
    <w:rsid w:val="002C7813"/>
    <w:rsid w:val="002D00A9"/>
    <w:rsid w:val="002D00E5"/>
    <w:rsid w:val="002D3C27"/>
    <w:rsid w:val="002D462B"/>
    <w:rsid w:val="002D77E2"/>
    <w:rsid w:val="002D7D61"/>
    <w:rsid w:val="002E0A87"/>
    <w:rsid w:val="002E4941"/>
    <w:rsid w:val="002E4BA1"/>
    <w:rsid w:val="002E53F0"/>
    <w:rsid w:val="002E7A69"/>
    <w:rsid w:val="002F10FE"/>
    <w:rsid w:val="002F26B2"/>
    <w:rsid w:val="002F31CC"/>
    <w:rsid w:val="002F32FC"/>
    <w:rsid w:val="002F37A1"/>
    <w:rsid w:val="002F3B25"/>
    <w:rsid w:val="002F3CB5"/>
    <w:rsid w:val="002F4AD2"/>
    <w:rsid w:val="002F4EE2"/>
    <w:rsid w:val="002F53A1"/>
    <w:rsid w:val="002F5DE9"/>
    <w:rsid w:val="00301C65"/>
    <w:rsid w:val="00302B81"/>
    <w:rsid w:val="00304EB1"/>
    <w:rsid w:val="00305D3B"/>
    <w:rsid w:val="00312B4E"/>
    <w:rsid w:val="0031354E"/>
    <w:rsid w:val="003155B0"/>
    <w:rsid w:val="00315AA2"/>
    <w:rsid w:val="00317D6F"/>
    <w:rsid w:val="00317E77"/>
    <w:rsid w:val="003411E7"/>
    <w:rsid w:val="0034145D"/>
    <w:rsid w:val="003460D3"/>
    <w:rsid w:val="00346CF7"/>
    <w:rsid w:val="00347347"/>
    <w:rsid w:val="00350F55"/>
    <w:rsid w:val="003516AA"/>
    <w:rsid w:val="003535CB"/>
    <w:rsid w:val="00355529"/>
    <w:rsid w:val="003571AE"/>
    <w:rsid w:val="00357FFB"/>
    <w:rsid w:val="00361043"/>
    <w:rsid w:val="0036197F"/>
    <w:rsid w:val="003621A3"/>
    <w:rsid w:val="00363303"/>
    <w:rsid w:val="0036514B"/>
    <w:rsid w:val="0036762B"/>
    <w:rsid w:val="00367B49"/>
    <w:rsid w:val="00372746"/>
    <w:rsid w:val="00373223"/>
    <w:rsid w:val="00374B7A"/>
    <w:rsid w:val="003764AD"/>
    <w:rsid w:val="00376604"/>
    <w:rsid w:val="00377918"/>
    <w:rsid w:val="003818F8"/>
    <w:rsid w:val="00384380"/>
    <w:rsid w:val="00385970"/>
    <w:rsid w:val="00391D86"/>
    <w:rsid w:val="0039202B"/>
    <w:rsid w:val="00393000"/>
    <w:rsid w:val="00393070"/>
    <w:rsid w:val="00395255"/>
    <w:rsid w:val="00395F9C"/>
    <w:rsid w:val="0039750A"/>
    <w:rsid w:val="003A0215"/>
    <w:rsid w:val="003A25AB"/>
    <w:rsid w:val="003A6A24"/>
    <w:rsid w:val="003A79E6"/>
    <w:rsid w:val="003B0573"/>
    <w:rsid w:val="003B5CD4"/>
    <w:rsid w:val="003B6B17"/>
    <w:rsid w:val="003B7811"/>
    <w:rsid w:val="003B7B6D"/>
    <w:rsid w:val="003C5D3C"/>
    <w:rsid w:val="003C6602"/>
    <w:rsid w:val="003D01D9"/>
    <w:rsid w:val="003D2D68"/>
    <w:rsid w:val="003D67AC"/>
    <w:rsid w:val="003E090C"/>
    <w:rsid w:val="003E16B6"/>
    <w:rsid w:val="003E21C3"/>
    <w:rsid w:val="003E354F"/>
    <w:rsid w:val="003E4E6A"/>
    <w:rsid w:val="003E5712"/>
    <w:rsid w:val="003E6833"/>
    <w:rsid w:val="003E76FB"/>
    <w:rsid w:val="003F2BF9"/>
    <w:rsid w:val="003F6CB6"/>
    <w:rsid w:val="00401985"/>
    <w:rsid w:val="00403658"/>
    <w:rsid w:val="004064B2"/>
    <w:rsid w:val="00407755"/>
    <w:rsid w:val="00412BFB"/>
    <w:rsid w:val="00412C4B"/>
    <w:rsid w:val="00412F43"/>
    <w:rsid w:val="00413A0D"/>
    <w:rsid w:val="004149C4"/>
    <w:rsid w:val="00420007"/>
    <w:rsid w:val="004226F6"/>
    <w:rsid w:val="00422DEC"/>
    <w:rsid w:val="0042455C"/>
    <w:rsid w:val="0042550E"/>
    <w:rsid w:val="0042673D"/>
    <w:rsid w:val="00427A20"/>
    <w:rsid w:val="004304B7"/>
    <w:rsid w:val="00430766"/>
    <w:rsid w:val="004318A5"/>
    <w:rsid w:val="0043579F"/>
    <w:rsid w:val="00435B9F"/>
    <w:rsid w:val="0043701C"/>
    <w:rsid w:val="004418E3"/>
    <w:rsid w:val="00443F43"/>
    <w:rsid w:val="00444F30"/>
    <w:rsid w:val="00445B75"/>
    <w:rsid w:val="004461E4"/>
    <w:rsid w:val="00446E9E"/>
    <w:rsid w:val="00451D73"/>
    <w:rsid w:val="004522B7"/>
    <w:rsid w:val="00454EB2"/>
    <w:rsid w:val="00457ACC"/>
    <w:rsid w:val="004622F3"/>
    <w:rsid w:val="00462357"/>
    <w:rsid w:val="00462C11"/>
    <w:rsid w:val="0046406D"/>
    <w:rsid w:val="004653D3"/>
    <w:rsid w:val="00466116"/>
    <w:rsid w:val="00467D56"/>
    <w:rsid w:val="00471229"/>
    <w:rsid w:val="00471D1C"/>
    <w:rsid w:val="00472576"/>
    <w:rsid w:val="00472721"/>
    <w:rsid w:val="00474340"/>
    <w:rsid w:val="00475D14"/>
    <w:rsid w:val="0047643B"/>
    <w:rsid w:val="00483FD7"/>
    <w:rsid w:val="00486EFB"/>
    <w:rsid w:val="004877F0"/>
    <w:rsid w:val="004906AD"/>
    <w:rsid w:val="0049205D"/>
    <w:rsid w:val="004927AC"/>
    <w:rsid w:val="00496A46"/>
    <w:rsid w:val="00497689"/>
    <w:rsid w:val="004A17B4"/>
    <w:rsid w:val="004A2EC2"/>
    <w:rsid w:val="004A47B8"/>
    <w:rsid w:val="004A5664"/>
    <w:rsid w:val="004A6A27"/>
    <w:rsid w:val="004A7251"/>
    <w:rsid w:val="004A7B95"/>
    <w:rsid w:val="004B00EE"/>
    <w:rsid w:val="004B0752"/>
    <w:rsid w:val="004B1FDC"/>
    <w:rsid w:val="004B2BCC"/>
    <w:rsid w:val="004B49DE"/>
    <w:rsid w:val="004B729D"/>
    <w:rsid w:val="004C00DC"/>
    <w:rsid w:val="004C013C"/>
    <w:rsid w:val="004C031B"/>
    <w:rsid w:val="004C22D3"/>
    <w:rsid w:val="004C4097"/>
    <w:rsid w:val="004C40C5"/>
    <w:rsid w:val="004C4D27"/>
    <w:rsid w:val="004C6E7F"/>
    <w:rsid w:val="004D131F"/>
    <w:rsid w:val="004D1C1B"/>
    <w:rsid w:val="004D3156"/>
    <w:rsid w:val="004D3193"/>
    <w:rsid w:val="004D4C47"/>
    <w:rsid w:val="004E1979"/>
    <w:rsid w:val="004E2361"/>
    <w:rsid w:val="004E57F3"/>
    <w:rsid w:val="004E61C5"/>
    <w:rsid w:val="004E65E0"/>
    <w:rsid w:val="004E6D67"/>
    <w:rsid w:val="004E7A82"/>
    <w:rsid w:val="004F2CE6"/>
    <w:rsid w:val="004F522B"/>
    <w:rsid w:val="004F7140"/>
    <w:rsid w:val="004F72D2"/>
    <w:rsid w:val="00500815"/>
    <w:rsid w:val="005021EC"/>
    <w:rsid w:val="0050388B"/>
    <w:rsid w:val="0050544E"/>
    <w:rsid w:val="00505713"/>
    <w:rsid w:val="00505906"/>
    <w:rsid w:val="00506462"/>
    <w:rsid w:val="00511511"/>
    <w:rsid w:val="00513B8E"/>
    <w:rsid w:val="00516C36"/>
    <w:rsid w:val="00517ED1"/>
    <w:rsid w:val="00520BDF"/>
    <w:rsid w:val="00522E6E"/>
    <w:rsid w:val="005231CB"/>
    <w:rsid w:val="00530195"/>
    <w:rsid w:val="005308AF"/>
    <w:rsid w:val="0053162D"/>
    <w:rsid w:val="005321C5"/>
    <w:rsid w:val="00533608"/>
    <w:rsid w:val="005342BD"/>
    <w:rsid w:val="00535846"/>
    <w:rsid w:val="00535922"/>
    <w:rsid w:val="00536756"/>
    <w:rsid w:val="0053706A"/>
    <w:rsid w:val="0054031F"/>
    <w:rsid w:val="005408DC"/>
    <w:rsid w:val="00541BF6"/>
    <w:rsid w:val="00541E70"/>
    <w:rsid w:val="005433FC"/>
    <w:rsid w:val="005452EC"/>
    <w:rsid w:val="005476E0"/>
    <w:rsid w:val="00550016"/>
    <w:rsid w:val="00551438"/>
    <w:rsid w:val="00552C2D"/>
    <w:rsid w:val="005532CA"/>
    <w:rsid w:val="005552BB"/>
    <w:rsid w:val="00560414"/>
    <w:rsid w:val="00561CF6"/>
    <w:rsid w:val="00562333"/>
    <w:rsid w:val="0056273B"/>
    <w:rsid w:val="00563016"/>
    <w:rsid w:val="00563C83"/>
    <w:rsid w:val="00565036"/>
    <w:rsid w:val="005653EA"/>
    <w:rsid w:val="005676F5"/>
    <w:rsid w:val="00567CEA"/>
    <w:rsid w:val="005731FD"/>
    <w:rsid w:val="00573585"/>
    <w:rsid w:val="00574475"/>
    <w:rsid w:val="00581A4C"/>
    <w:rsid w:val="00583944"/>
    <w:rsid w:val="00584A4D"/>
    <w:rsid w:val="005852B6"/>
    <w:rsid w:val="005910F6"/>
    <w:rsid w:val="0059196D"/>
    <w:rsid w:val="0059370E"/>
    <w:rsid w:val="005943A2"/>
    <w:rsid w:val="0059489E"/>
    <w:rsid w:val="00596B71"/>
    <w:rsid w:val="005A05E1"/>
    <w:rsid w:val="005A09C4"/>
    <w:rsid w:val="005A0BBB"/>
    <w:rsid w:val="005A14C8"/>
    <w:rsid w:val="005A2E9D"/>
    <w:rsid w:val="005A735C"/>
    <w:rsid w:val="005B18A7"/>
    <w:rsid w:val="005B3DC5"/>
    <w:rsid w:val="005B444F"/>
    <w:rsid w:val="005B4964"/>
    <w:rsid w:val="005B77C7"/>
    <w:rsid w:val="005B7BB8"/>
    <w:rsid w:val="005C1065"/>
    <w:rsid w:val="005C1874"/>
    <w:rsid w:val="005C21A8"/>
    <w:rsid w:val="005C396D"/>
    <w:rsid w:val="005C3978"/>
    <w:rsid w:val="005C5671"/>
    <w:rsid w:val="005C5791"/>
    <w:rsid w:val="005C6B60"/>
    <w:rsid w:val="005C77D8"/>
    <w:rsid w:val="005D2B33"/>
    <w:rsid w:val="005D4AA1"/>
    <w:rsid w:val="005D6BE0"/>
    <w:rsid w:val="005D6F83"/>
    <w:rsid w:val="005D74B9"/>
    <w:rsid w:val="005E2D53"/>
    <w:rsid w:val="005E35EB"/>
    <w:rsid w:val="005E410C"/>
    <w:rsid w:val="005E53D8"/>
    <w:rsid w:val="005E672B"/>
    <w:rsid w:val="005E7E3B"/>
    <w:rsid w:val="005F0B45"/>
    <w:rsid w:val="005F1051"/>
    <w:rsid w:val="005F4517"/>
    <w:rsid w:val="005F50F5"/>
    <w:rsid w:val="005F5DE7"/>
    <w:rsid w:val="00602533"/>
    <w:rsid w:val="006029EE"/>
    <w:rsid w:val="006032B3"/>
    <w:rsid w:val="0060422E"/>
    <w:rsid w:val="006056AF"/>
    <w:rsid w:val="006073E5"/>
    <w:rsid w:val="00612B06"/>
    <w:rsid w:val="00613513"/>
    <w:rsid w:val="00613B49"/>
    <w:rsid w:val="00614B02"/>
    <w:rsid w:val="00616697"/>
    <w:rsid w:val="00616817"/>
    <w:rsid w:val="006236FE"/>
    <w:rsid w:val="006238CB"/>
    <w:rsid w:val="0062450B"/>
    <w:rsid w:val="00625105"/>
    <w:rsid w:val="006257E2"/>
    <w:rsid w:val="00633096"/>
    <w:rsid w:val="00634E00"/>
    <w:rsid w:val="00635C8B"/>
    <w:rsid w:val="00640AC3"/>
    <w:rsid w:val="006411CA"/>
    <w:rsid w:val="00643690"/>
    <w:rsid w:val="006505F8"/>
    <w:rsid w:val="006507CE"/>
    <w:rsid w:val="0065088E"/>
    <w:rsid w:val="00650F78"/>
    <w:rsid w:val="0065187D"/>
    <w:rsid w:val="00653623"/>
    <w:rsid w:val="00653656"/>
    <w:rsid w:val="00653752"/>
    <w:rsid w:val="006539E8"/>
    <w:rsid w:val="00655C98"/>
    <w:rsid w:val="0065738B"/>
    <w:rsid w:val="00657452"/>
    <w:rsid w:val="006604E6"/>
    <w:rsid w:val="0066203C"/>
    <w:rsid w:val="0067025A"/>
    <w:rsid w:val="00672A86"/>
    <w:rsid w:val="00673564"/>
    <w:rsid w:val="00673A83"/>
    <w:rsid w:val="006760D8"/>
    <w:rsid w:val="00684A15"/>
    <w:rsid w:val="00685226"/>
    <w:rsid w:val="0068687B"/>
    <w:rsid w:val="00687284"/>
    <w:rsid w:val="0069029E"/>
    <w:rsid w:val="0069109A"/>
    <w:rsid w:val="0069219F"/>
    <w:rsid w:val="00692C7A"/>
    <w:rsid w:val="00693ADD"/>
    <w:rsid w:val="00693B65"/>
    <w:rsid w:val="00694347"/>
    <w:rsid w:val="006944BF"/>
    <w:rsid w:val="0069592A"/>
    <w:rsid w:val="0069645C"/>
    <w:rsid w:val="006A0BB1"/>
    <w:rsid w:val="006A2D0C"/>
    <w:rsid w:val="006A3664"/>
    <w:rsid w:val="006A652C"/>
    <w:rsid w:val="006A6B28"/>
    <w:rsid w:val="006A6D4E"/>
    <w:rsid w:val="006A6DF3"/>
    <w:rsid w:val="006B0843"/>
    <w:rsid w:val="006B37A8"/>
    <w:rsid w:val="006B7EB1"/>
    <w:rsid w:val="006C0AF8"/>
    <w:rsid w:val="006C2342"/>
    <w:rsid w:val="006C41B9"/>
    <w:rsid w:val="006C57FD"/>
    <w:rsid w:val="006C68E4"/>
    <w:rsid w:val="006C79D6"/>
    <w:rsid w:val="006D022D"/>
    <w:rsid w:val="006D1997"/>
    <w:rsid w:val="006D28E4"/>
    <w:rsid w:val="006D2919"/>
    <w:rsid w:val="006D381D"/>
    <w:rsid w:val="006D3BF0"/>
    <w:rsid w:val="006D4227"/>
    <w:rsid w:val="006D4FC6"/>
    <w:rsid w:val="006D53C0"/>
    <w:rsid w:val="006D7006"/>
    <w:rsid w:val="006D74C9"/>
    <w:rsid w:val="006D79E3"/>
    <w:rsid w:val="006E0731"/>
    <w:rsid w:val="006E2732"/>
    <w:rsid w:val="006E2BAB"/>
    <w:rsid w:val="006E49B2"/>
    <w:rsid w:val="006E4F16"/>
    <w:rsid w:val="006E56D2"/>
    <w:rsid w:val="006E5700"/>
    <w:rsid w:val="006E6997"/>
    <w:rsid w:val="006E7BF5"/>
    <w:rsid w:val="006F0089"/>
    <w:rsid w:val="006F0945"/>
    <w:rsid w:val="006F0AAD"/>
    <w:rsid w:val="006F1A05"/>
    <w:rsid w:val="006F2BE3"/>
    <w:rsid w:val="006F317A"/>
    <w:rsid w:val="006F6D8F"/>
    <w:rsid w:val="006F745D"/>
    <w:rsid w:val="006F7779"/>
    <w:rsid w:val="0070035F"/>
    <w:rsid w:val="00700DBB"/>
    <w:rsid w:val="007010E9"/>
    <w:rsid w:val="007063FC"/>
    <w:rsid w:val="00710421"/>
    <w:rsid w:val="00712E22"/>
    <w:rsid w:val="0071349F"/>
    <w:rsid w:val="0071350C"/>
    <w:rsid w:val="00713C0B"/>
    <w:rsid w:val="007147A0"/>
    <w:rsid w:val="0072179F"/>
    <w:rsid w:val="007228A7"/>
    <w:rsid w:val="007236C8"/>
    <w:rsid w:val="00723E2E"/>
    <w:rsid w:val="0072494D"/>
    <w:rsid w:val="0072557B"/>
    <w:rsid w:val="007257C6"/>
    <w:rsid w:val="00730779"/>
    <w:rsid w:val="007322A8"/>
    <w:rsid w:val="007322CB"/>
    <w:rsid w:val="0073517B"/>
    <w:rsid w:val="00737BD7"/>
    <w:rsid w:val="00740B63"/>
    <w:rsid w:val="00740B6D"/>
    <w:rsid w:val="00743456"/>
    <w:rsid w:val="00745697"/>
    <w:rsid w:val="00747702"/>
    <w:rsid w:val="00750017"/>
    <w:rsid w:val="0075020B"/>
    <w:rsid w:val="00752CD8"/>
    <w:rsid w:val="00754A3E"/>
    <w:rsid w:val="007570E1"/>
    <w:rsid w:val="007602BC"/>
    <w:rsid w:val="007606FD"/>
    <w:rsid w:val="007612F1"/>
    <w:rsid w:val="0076135E"/>
    <w:rsid w:val="00764C4E"/>
    <w:rsid w:val="00764DEE"/>
    <w:rsid w:val="00765DF1"/>
    <w:rsid w:val="00770870"/>
    <w:rsid w:val="00771111"/>
    <w:rsid w:val="00772708"/>
    <w:rsid w:val="00772BF0"/>
    <w:rsid w:val="0078046D"/>
    <w:rsid w:val="00780515"/>
    <w:rsid w:val="00782E23"/>
    <w:rsid w:val="00783881"/>
    <w:rsid w:val="00783F87"/>
    <w:rsid w:val="007842C5"/>
    <w:rsid w:val="0078730F"/>
    <w:rsid w:val="00790729"/>
    <w:rsid w:val="00791549"/>
    <w:rsid w:val="00792129"/>
    <w:rsid w:val="00793272"/>
    <w:rsid w:val="00794295"/>
    <w:rsid w:val="007952E4"/>
    <w:rsid w:val="007956B9"/>
    <w:rsid w:val="007A2889"/>
    <w:rsid w:val="007A30E9"/>
    <w:rsid w:val="007A33E4"/>
    <w:rsid w:val="007A4C10"/>
    <w:rsid w:val="007A55DC"/>
    <w:rsid w:val="007A5A18"/>
    <w:rsid w:val="007B0366"/>
    <w:rsid w:val="007B0F10"/>
    <w:rsid w:val="007B1703"/>
    <w:rsid w:val="007B2739"/>
    <w:rsid w:val="007B3CCF"/>
    <w:rsid w:val="007B4AEB"/>
    <w:rsid w:val="007B4D79"/>
    <w:rsid w:val="007B5300"/>
    <w:rsid w:val="007B7153"/>
    <w:rsid w:val="007B7832"/>
    <w:rsid w:val="007C2A64"/>
    <w:rsid w:val="007C3236"/>
    <w:rsid w:val="007C4F70"/>
    <w:rsid w:val="007C589E"/>
    <w:rsid w:val="007C695B"/>
    <w:rsid w:val="007D086C"/>
    <w:rsid w:val="007D2004"/>
    <w:rsid w:val="007D29DD"/>
    <w:rsid w:val="007D77A7"/>
    <w:rsid w:val="007E2B3E"/>
    <w:rsid w:val="007E35E7"/>
    <w:rsid w:val="007E74AB"/>
    <w:rsid w:val="007E7A58"/>
    <w:rsid w:val="007E7DAF"/>
    <w:rsid w:val="007F0CEC"/>
    <w:rsid w:val="007F137C"/>
    <w:rsid w:val="007F2754"/>
    <w:rsid w:val="007F2F7C"/>
    <w:rsid w:val="007F4CCA"/>
    <w:rsid w:val="007F5796"/>
    <w:rsid w:val="00801A24"/>
    <w:rsid w:val="00801E54"/>
    <w:rsid w:val="00803FD1"/>
    <w:rsid w:val="00804428"/>
    <w:rsid w:val="00807242"/>
    <w:rsid w:val="00810065"/>
    <w:rsid w:val="008114A9"/>
    <w:rsid w:val="008126BF"/>
    <w:rsid w:val="00821262"/>
    <w:rsid w:val="00824A86"/>
    <w:rsid w:val="00826DD7"/>
    <w:rsid w:val="00827F84"/>
    <w:rsid w:val="0083179F"/>
    <w:rsid w:val="00833887"/>
    <w:rsid w:val="00833A18"/>
    <w:rsid w:val="00833D4E"/>
    <w:rsid w:val="00834795"/>
    <w:rsid w:val="00834A20"/>
    <w:rsid w:val="008364E0"/>
    <w:rsid w:val="0084465F"/>
    <w:rsid w:val="008451B9"/>
    <w:rsid w:val="008471C7"/>
    <w:rsid w:val="00847322"/>
    <w:rsid w:val="00847E29"/>
    <w:rsid w:val="00854D8B"/>
    <w:rsid w:val="008553C9"/>
    <w:rsid w:val="00855B2F"/>
    <w:rsid w:val="00856389"/>
    <w:rsid w:val="00862022"/>
    <w:rsid w:val="00862C3D"/>
    <w:rsid w:val="00863795"/>
    <w:rsid w:val="00863A20"/>
    <w:rsid w:val="00863B3D"/>
    <w:rsid w:val="008655AB"/>
    <w:rsid w:val="008673C9"/>
    <w:rsid w:val="008674F7"/>
    <w:rsid w:val="008730BD"/>
    <w:rsid w:val="008738A5"/>
    <w:rsid w:val="00874DF0"/>
    <w:rsid w:val="00874E46"/>
    <w:rsid w:val="00877789"/>
    <w:rsid w:val="00877C8E"/>
    <w:rsid w:val="00880D9F"/>
    <w:rsid w:val="00883B82"/>
    <w:rsid w:val="00885BF9"/>
    <w:rsid w:val="008861F9"/>
    <w:rsid w:val="00886D06"/>
    <w:rsid w:val="00887336"/>
    <w:rsid w:val="00887972"/>
    <w:rsid w:val="00887B79"/>
    <w:rsid w:val="008932C8"/>
    <w:rsid w:val="008944FB"/>
    <w:rsid w:val="00894B0C"/>
    <w:rsid w:val="0089635D"/>
    <w:rsid w:val="0089691F"/>
    <w:rsid w:val="008A3101"/>
    <w:rsid w:val="008A4E53"/>
    <w:rsid w:val="008A6F84"/>
    <w:rsid w:val="008B0178"/>
    <w:rsid w:val="008B391F"/>
    <w:rsid w:val="008B4407"/>
    <w:rsid w:val="008B4A68"/>
    <w:rsid w:val="008B5997"/>
    <w:rsid w:val="008B5A53"/>
    <w:rsid w:val="008B6B65"/>
    <w:rsid w:val="008B78F8"/>
    <w:rsid w:val="008C38BF"/>
    <w:rsid w:val="008C6D1A"/>
    <w:rsid w:val="008C700D"/>
    <w:rsid w:val="008C787C"/>
    <w:rsid w:val="008D063C"/>
    <w:rsid w:val="008D2B17"/>
    <w:rsid w:val="008D2F83"/>
    <w:rsid w:val="008D7AF1"/>
    <w:rsid w:val="008E0EA9"/>
    <w:rsid w:val="008E10DB"/>
    <w:rsid w:val="008E2419"/>
    <w:rsid w:val="008E45DA"/>
    <w:rsid w:val="008E599E"/>
    <w:rsid w:val="008E5AD4"/>
    <w:rsid w:val="008E5C46"/>
    <w:rsid w:val="008F01C6"/>
    <w:rsid w:val="008F1CDC"/>
    <w:rsid w:val="008F21D7"/>
    <w:rsid w:val="008F34EE"/>
    <w:rsid w:val="008F3AAB"/>
    <w:rsid w:val="008F3B93"/>
    <w:rsid w:val="008F5724"/>
    <w:rsid w:val="008F6B2F"/>
    <w:rsid w:val="008F6F7E"/>
    <w:rsid w:val="00901259"/>
    <w:rsid w:val="0090139E"/>
    <w:rsid w:val="0090244E"/>
    <w:rsid w:val="009033DA"/>
    <w:rsid w:val="00903596"/>
    <w:rsid w:val="00903F7A"/>
    <w:rsid w:val="00903FF3"/>
    <w:rsid w:val="009078D0"/>
    <w:rsid w:val="0091116A"/>
    <w:rsid w:val="00911EBD"/>
    <w:rsid w:val="00917741"/>
    <w:rsid w:val="009210E1"/>
    <w:rsid w:val="0092127F"/>
    <w:rsid w:val="00921760"/>
    <w:rsid w:val="00921D81"/>
    <w:rsid w:val="00923B41"/>
    <w:rsid w:val="009260A8"/>
    <w:rsid w:val="009306DB"/>
    <w:rsid w:val="00930B5A"/>
    <w:rsid w:val="00930E8B"/>
    <w:rsid w:val="00931AB8"/>
    <w:rsid w:val="00932BB3"/>
    <w:rsid w:val="00934983"/>
    <w:rsid w:val="00935497"/>
    <w:rsid w:val="00937104"/>
    <w:rsid w:val="00937D4B"/>
    <w:rsid w:val="00942E06"/>
    <w:rsid w:val="009436FC"/>
    <w:rsid w:val="009440FD"/>
    <w:rsid w:val="00947B60"/>
    <w:rsid w:val="00954E0C"/>
    <w:rsid w:val="00957DA1"/>
    <w:rsid w:val="00960A59"/>
    <w:rsid w:val="009618B0"/>
    <w:rsid w:val="009619AA"/>
    <w:rsid w:val="00963A17"/>
    <w:rsid w:val="009641D3"/>
    <w:rsid w:val="00965EEA"/>
    <w:rsid w:val="00966EEE"/>
    <w:rsid w:val="00967C8B"/>
    <w:rsid w:val="00973347"/>
    <w:rsid w:val="00973840"/>
    <w:rsid w:val="00973D02"/>
    <w:rsid w:val="00976DCF"/>
    <w:rsid w:val="00976E84"/>
    <w:rsid w:val="0098243E"/>
    <w:rsid w:val="00982679"/>
    <w:rsid w:val="009835BD"/>
    <w:rsid w:val="00983C68"/>
    <w:rsid w:val="00984965"/>
    <w:rsid w:val="00985908"/>
    <w:rsid w:val="00987566"/>
    <w:rsid w:val="00987F4C"/>
    <w:rsid w:val="009903F0"/>
    <w:rsid w:val="00992384"/>
    <w:rsid w:val="00993625"/>
    <w:rsid w:val="009943B4"/>
    <w:rsid w:val="00995887"/>
    <w:rsid w:val="009A0E3D"/>
    <w:rsid w:val="009A1A77"/>
    <w:rsid w:val="009A2187"/>
    <w:rsid w:val="009A2D81"/>
    <w:rsid w:val="009A678F"/>
    <w:rsid w:val="009A6B3F"/>
    <w:rsid w:val="009B12A9"/>
    <w:rsid w:val="009B2E6C"/>
    <w:rsid w:val="009B30B7"/>
    <w:rsid w:val="009B37D7"/>
    <w:rsid w:val="009B3E83"/>
    <w:rsid w:val="009B769E"/>
    <w:rsid w:val="009C01BC"/>
    <w:rsid w:val="009C02AC"/>
    <w:rsid w:val="009C0836"/>
    <w:rsid w:val="009C206A"/>
    <w:rsid w:val="009C298A"/>
    <w:rsid w:val="009C39A9"/>
    <w:rsid w:val="009C55C8"/>
    <w:rsid w:val="009C6BDC"/>
    <w:rsid w:val="009C71CA"/>
    <w:rsid w:val="009C7F76"/>
    <w:rsid w:val="009D0107"/>
    <w:rsid w:val="009D05AD"/>
    <w:rsid w:val="009D209B"/>
    <w:rsid w:val="009D24E1"/>
    <w:rsid w:val="009D39D1"/>
    <w:rsid w:val="009D5D28"/>
    <w:rsid w:val="009D5DFC"/>
    <w:rsid w:val="009D66A9"/>
    <w:rsid w:val="009E0A5A"/>
    <w:rsid w:val="009E129F"/>
    <w:rsid w:val="009E2E70"/>
    <w:rsid w:val="009E596D"/>
    <w:rsid w:val="009E65A3"/>
    <w:rsid w:val="009F028C"/>
    <w:rsid w:val="009F060F"/>
    <w:rsid w:val="009F142C"/>
    <w:rsid w:val="009F343F"/>
    <w:rsid w:val="009F382D"/>
    <w:rsid w:val="009F4D2E"/>
    <w:rsid w:val="009F4FF2"/>
    <w:rsid w:val="009F50D3"/>
    <w:rsid w:val="009F71E3"/>
    <w:rsid w:val="00A00411"/>
    <w:rsid w:val="00A0134A"/>
    <w:rsid w:val="00A013DC"/>
    <w:rsid w:val="00A01A5C"/>
    <w:rsid w:val="00A02C55"/>
    <w:rsid w:val="00A03A1B"/>
    <w:rsid w:val="00A07C82"/>
    <w:rsid w:val="00A145AB"/>
    <w:rsid w:val="00A15EA1"/>
    <w:rsid w:val="00A16401"/>
    <w:rsid w:val="00A166A2"/>
    <w:rsid w:val="00A208EB"/>
    <w:rsid w:val="00A2412C"/>
    <w:rsid w:val="00A2492D"/>
    <w:rsid w:val="00A24D22"/>
    <w:rsid w:val="00A25436"/>
    <w:rsid w:val="00A2565B"/>
    <w:rsid w:val="00A25E4C"/>
    <w:rsid w:val="00A26021"/>
    <w:rsid w:val="00A2696B"/>
    <w:rsid w:val="00A27284"/>
    <w:rsid w:val="00A31488"/>
    <w:rsid w:val="00A3414D"/>
    <w:rsid w:val="00A34CF8"/>
    <w:rsid w:val="00A3614A"/>
    <w:rsid w:val="00A36F43"/>
    <w:rsid w:val="00A3729E"/>
    <w:rsid w:val="00A403B3"/>
    <w:rsid w:val="00A4173F"/>
    <w:rsid w:val="00A430A8"/>
    <w:rsid w:val="00A44273"/>
    <w:rsid w:val="00A4602C"/>
    <w:rsid w:val="00A46B34"/>
    <w:rsid w:val="00A46D4D"/>
    <w:rsid w:val="00A47CE8"/>
    <w:rsid w:val="00A5106E"/>
    <w:rsid w:val="00A51FD2"/>
    <w:rsid w:val="00A527FA"/>
    <w:rsid w:val="00A53C91"/>
    <w:rsid w:val="00A53E14"/>
    <w:rsid w:val="00A54815"/>
    <w:rsid w:val="00A55202"/>
    <w:rsid w:val="00A55945"/>
    <w:rsid w:val="00A568EC"/>
    <w:rsid w:val="00A60C64"/>
    <w:rsid w:val="00A610CF"/>
    <w:rsid w:val="00A64690"/>
    <w:rsid w:val="00A65565"/>
    <w:rsid w:val="00A6558F"/>
    <w:rsid w:val="00A660E2"/>
    <w:rsid w:val="00A67413"/>
    <w:rsid w:val="00A72BBF"/>
    <w:rsid w:val="00A730BC"/>
    <w:rsid w:val="00A739BE"/>
    <w:rsid w:val="00A763EA"/>
    <w:rsid w:val="00A801ED"/>
    <w:rsid w:val="00A808CA"/>
    <w:rsid w:val="00A82AFC"/>
    <w:rsid w:val="00A83689"/>
    <w:rsid w:val="00A859A6"/>
    <w:rsid w:val="00A85C63"/>
    <w:rsid w:val="00A86EED"/>
    <w:rsid w:val="00A8736B"/>
    <w:rsid w:val="00A910CA"/>
    <w:rsid w:val="00A942E3"/>
    <w:rsid w:val="00A944C9"/>
    <w:rsid w:val="00A97D1C"/>
    <w:rsid w:val="00AA19E6"/>
    <w:rsid w:val="00AA5A31"/>
    <w:rsid w:val="00AA626E"/>
    <w:rsid w:val="00AA6AAD"/>
    <w:rsid w:val="00AA7D3D"/>
    <w:rsid w:val="00AA7DF6"/>
    <w:rsid w:val="00AB0486"/>
    <w:rsid w:val="00AB13B8"/>
    <w:rsid w:val="00AB2D49"/>
    <w:rsid w:val="00AB7EBE"/>
    <w:rsid w:val="00AB7FB4"/>
    <w:rsid w:val="00AC0B3B"/>
    <w:rsid w:val="00AC2523"/>
    <w:rsid w:val="00AC3F94"/>
    <w:rsid w:val="00AC5E7B"/>
    <w:rsid w:val="00AC6038"/>
    <w:rsid w:val="00AD0319"/>
    <w:rsid w:val="00AD065C"/>
    <w:rsid w:val="00AD127F"/>
    <w:rsid w:val="00AD2DC5"/>
    <w:rsid w:val="00AD39F2"/>
    <w:rsid w:val="00AD3A94"/>
    <w:rsid w:val="00AD4478"/>
    <w:rsid w:val="00AD7BBE"/>
    <w:rsid w:val="00AE16F7"/>
    <w:rsid w:val="00AE24F3"/>
    <w:rsid w:val="00AE2657"/>
    <w:rsid w:val="00AE2E5A"/>
    <w:rsid w:val="00AE44A5"/>
    <w:rsid w:val="00AE4505"/>
    <w:rsid w:val="00AE65EC"/>
    <w:rsid w:val="00AE6B68"/>
    <w:rsid w:val="00AF0256"/>
    <w:rsid w:val="00AF11CB"/>
    <w:rsid w:val="00AF13C8"/>
    <w:rsid w:val="00AF2209"/>
    <w:rsid w:val="00AF2883"/>
    <w:rsid w:val="00AF3593"/>
    <w:rsid w:val="00AF3AAF"/>
    <w:rsid w:val="00AF623C"/>
    <w:rsid w:val="00B00D8C"/>
    <w:rsid w:val="00B01217"/>
    <w:rsid w:val="00B01779"/>
    <w:rsid w:val="00B01E36"/>
    <w:rsid w:val="00B0318E"/>
    <w:rsid w:val="00B04798"/>
    <w:rsid w:val="00B04A8E"/>
    <w:rsid w:val="00B10B9D"/>
    <w:rsid w:val="00B12EC5"/>
    <w:rsid w:val="00B1398C"/>
    <w:rsid w:val="00B13AB3"/>
    <w:rsid w:val="00B14676"/>
    <w:rsid w:val="00B14A19"/>
    <w:rsid w:val="00B167B3"/>
    <w:rsid w:val="00B20540"/>
    <w:rsid w:val="00B2148F"/>
    <w:rsid w:val="00B25D9C"/>
    <w:rsid w:val="00B264D6"/>
    <w:rsid w:val="00B26A37"/>
    <w:rsid w:val="00B27004"/>
    <w:rsid w:val="00B27D34"/>
    <w:rsid w:val="00B3065D"/>
    <w:rsid w:val="00B3205B"/>
    <w:rsid w:val="00B3455A"/>
    <w:rsid w:val="00B3500E"/>
    <w:rsid w:val="00B35366"/>
    <w:rsid w:val="00B402C2"/>
    <w:rsid w:val="00B405A9"/>
    <w:rsid w:val="00B41707"/>
    <w:rsid w:val="00B42B97"/>
    <w:rsid w:val="00B44B32"/>
    <w:rsid w:val="00B45BE0"/>
    <w:rsid w:val="00B4671F"/>
    <w:rsid w:val="00B47763"/>
    <w:rsid w:val="00B47C27"/>
    <w:rsid w:val="00B50E98"/>
    <w:rsid w:val="00B513AE"/>
    <w:rsid w:val="00B535FD"/>
    <w:rsid w:val="00B55450"/>
    <w:rsid w:val="00B6051A"/>
    <w:rsid w:val="00B6096E"/>
    <w:rsid w:val="00B60B0A"/>
    <w:rsid w:val="00B62D6D"/>
    <w:rsid w:val="00B63E73"/>
    <w:rsid w:val="00B64C75"/>
    <w:rsid w:val="00B65548"/>
    <w:rsid w:val="00B65EFC"/>
    <w:rsid w:val="00B67625"/>
    <w:rsid w:val="00B67EFD"/>
    <w:rsid w:val="00B70B19"/>
    <w:rsid w:val="00B7161D"/>
    <w:rsid w:val="00B71C8F"/>
    <w:rsid w:val="00B73FC9"/>
    <w:rsid w:val="00B749FD"/>
    <w:rsid w:val="00B80C95"/>
    <w:rsid w:val="00B820D4"/>
    <w:rsid w:val="00B832CB"/>
    <w:rsid w:val="00B83D61"/>
    <w:rsid w:val="00B84F08"/>
    <w:rsid w:val="00B86B08"/>
    <w:rsid w:val="00B915C1"/>
    <w:rsid w:val="00B9344E"/>
    <w:rsid w:val="00B95054"/>
    <w:rsid w:val="00BA0C8F"/>
    <w:rsid w:val="00BA325A"/>
    <w:rsid w:val="00BA464E"/>
    <w:rsid w:val="00BA5042"/>
    <w:rsid w:val="00BA688F"/>
    <w:rsid w:val="00BA6FD6"/>
    <w:rsid w:val="00BA71BE"/>
    <w:rsid w:val="00BB2254"/>
    <w:rsid w:val="00BB6B99"/>
    <w:rsid w:val="00BB7591"/>
    <w:rsid w:val="00BC0FC6"/>
    <w:rsid w:val="00BC36FC"/>
    <w:rsid w:val="00BC41F1"/>
    <w:rsid w:val="00BC421C"/>
    <w:rsid w:val="00BC4DD3"/>
    <w:rsid w:val="00BC54D8"/>
    <w:rsid w:val="00BD0F05"/>
    <w:rsid w:val="00BD1BBC"/>
    <w:rsid w:val="00BD28AF"/>
    <w:rsid w:val="00BD4210"/>
    <w:rsid w:val="00BD79BE"/>
    <w:rsid w:val="00BD7D6D"/>
    <w:rsid w:val="00BE10D1"/>
    <w:rsid w:val="00BE11E9"/>
    <w:rsid w:val="00BE16C2"/>
    <w:rsid w:val="00BE2071"/>
    <w:rsid w:val="00BE2282"/>
    <w:rsid w:val="00BE3BF2"/>
    <w:rsid w:val="00BE5F95"/>
    <w:rsid w:val="00BE6571"/>
    <w:rsid w:val="00BE6B08"/>
    <w:rsid w:val="00BE6E9F"/>
    <w:rsid w:val="00BF0C39"/>
    <w:rsid w:val="00BF42F5"/>
    <w:rsid w:val="00BF7502"/>
    <w:rsid w:val="00C01FA3"/>
    <w:rsid w:val="00C0210F"/>
    <w:rsid w:val="00C0237D"/>
    <w:rsid w:val="00C02490"/>
    <w:rsid w:val="00C025E0"/>
    <w:rsid w:val="00C07095"/>
    <w:rsid w:val="00C116CC"/>
    <w:rsid w:val="00C1171C"/>
    <w:rsid w:val="00C149B5"/>
    <w:rsid w:val="00C14E02"/>
    <w:rsid w:val="00C14F93"/>
    <w:rsid w:val="00C15FA1"/>
    <w:rsid w:val="00C167FA"/>
    <w:rsid w:val="00C202EC"/>
    <w:rsid w:val="00C2181F"/>
    <w:rsid w:val="00C21F5C"/>
    <w:rsid w:val="00C2249A"/>
    <w:rsid w:val="00C22E64"/>
    <w:rsid w:val="00C23575"/>
    <w:rsid w:val="00C2437D"/>
    <w:rsid w:val="00C25445"/>
    <w:rsid w:val="00C25BF2"/>
    <w:rsid w:val="00C2707C"/>
    <w:rsid w:val="00C27BE1"/>
    <w:rsid w:val="00C30574"/>
    <w:rsid w:val="00C30980"/>
    <w:rsid w:val="00C30E5D"/>
    <w:rsid w:val="00C327AE"/>
    <w:rsid w:val="00C32C26"/>
    <w:rsid w:val="00C33A67"/>
    <w:rsid w:val="00C353DE"/>
    <w:rsid w:val="00C37950"/>
    <w:rsid w:val="00C40A07"/>
    <w:rsid w:val="00C4185F"/>
    <w:rsid w:val="00C43C1C"/>
    <w:rsid w:val="00C44372"/>
    <w:rsid w:val="00C44D56"/>
    <w:rsid w:val="00C450BC"/>
    <w:rsid w:val="00C46A76"/>
    <w:rsid w:val="00C50A64"/>
    <w:rsid w:val="00C528DB"/>
    <w:rsid w:val="00C54A4A"/>
    <w:rsid w:val="00C55410"/>
    <w:rsid w:val="00C56E08"/>
    <w:rsid w:val="00C57D6D"/>
    <w:rsid w:val="00C61C98"/>
    <w:rsid w:val="00C63462"/>
    <w:rsid w:val="00C645FC"/>
    <w:rsid w:val="00C656E1"/>
    <w:rsid w:val="00C662C2"/>
    <w:rsid w:val="00C701AF"/>
    <w:rsid w:val="00C7163F"/>
    <w:rsid w:val="00C719A1"/>
    <w:rsid w:val="00C72E4B"/>
    <w:rsid w:val="00C74417"/>
    <w:rsid w:val="00C74763"/>
    <w:rsid w:val="00C81FFB"/>
    <w:rsid w:val="00C839CA"/>
    <w:rsid w:val="00C85139"/>
    <w:rsid w:val="00C851E0"/>
    <w:rsid w:val="00C87E3E"/>
    <w:rsid w:val="00C9114C"/>
    <w:rsid w:val="00C92366"/>
    <w:rsid w:val="00C959D3"/>
    <w:rsid w:val="00C95B32"/>
    <w:rsid w:val="00CA04F9"/>
    <w:rsid w:val="00CA408F"/>
    <w:rsid w:val="00CA50E1"/>
    <w:rsid w:val="00CB0BAB"/>
    <w:rsid w:val="00CB0FE6"/>
    <w:rsid w:val="00CB100E"/>
    <w:rsid w:val="00CB3011"/>
    <w:rsid w:val="00CB52D6"/>
    <w:rsid w:val="00CB54BD"/>
    <w:rsid w:val="00CB5F9A"/>
    <w:rsid w:val="00CB606E"/>
    <w:rsid w:val="00CC00C9"/>
    <w:rsid w:val="00CC0B96"/>
    <w:rsid w:val="00CC0C7E"/>
    <w:rsid w:val="00CC151A"/>
    <w:rsid w:val="00CC5AD9"/>
    <w:rsid w:val="00CC6031"/>
    <w:rsid w:val="00CC7EB8"/>
    <w:rsid w:val="00CD16F4"/>
    <w:rsid w:val="00CD5EE4"/>
    <w:rsid w:val="00CD6D69"/>
    <w:rsid w:val="00CE1555"/>
    <w:rsid w:val="00CE1E7B"/>
    <w:rsid w:val="00CE50AC"/>
    <w:rsid w:val="00CF1432"/>
    <w:rsid w:val="00CF2092"/>
    <w:rsid w:val="00CF2DDF"/>
    <w:rsid w:val="00CF3C27"/>
    <w:rsid w:val="00CF5F3F"/>
    <w:rsid w:val="00CF7168"/>
    <w:rsid w:val="00CF7301"/>
    <w:rsid w:val="00CF7D13"/>
    <w:rsid w:val="00D018F1"/>
    <w:rsid w:val="00D04204"/>
    <w:rsid w:val="00D04BEA"/>
    <w:rsid w:val="00D0515F"/>
    <w:rsid w:val="00D0571D"/>
    <w:rsid w:val="00D10D20"/>
    <w:rsid w:val="00D10D7C"/>
    <w:rsid w:val="00D11843"/>
    <w:rsid w:val="00D12ADC"/>
    <w:rsid w:val="00D1386A"/>
    <w:rsid w:val="00D14614"/>
    <w:rsid w:val="00D14A77"/>
    <w:rsid w:val="00D14FB4"/>
    <w:rsid w:val="00D210F6"/>
    <w:rsid w:val="00D21387"/>
    <w:rsid w:val="00D228CD"/>
    <w:rsid w:val="00D22C8B"/>
    <w:rsid w:val="00D23FE1"/>
    <w:rsid w:val="00D26F5B"/>
    <w:rsid w:val="00D30E9E"/>
    <w:rsid w:val="00D31039"/>
    <w:rsid w:val="00D326B9"/>
    <w:rsid w:val="00D32EB8"/>
    <w:rsid w:val="00D33B79"/>
    <w:rsid w:val="00D33D70"/>
    <w:rsid w:val="00D34402"/>
    <w:rsid w:val="00D345E0"/>
    <w:rsid w:val="00D35BAB"/>
    <w:rsid w:val="00D363DB"/>
    <w:rsid w:val="00D36C50"/>
    <w:rsid w:val="00D452D7"/>
    <w:rsid w:val="00D454F2"/>
    <w:rsid w:val="00D45FB8"/>
    <w:rsid w:val="00D4610D"/>
    <w:rsid w:val="00D463AC"/>
    <w:rsid w:val="00D464C8"/>
    <w:rsid w:val="00D5055D"/>
    <w:rsid w:val="00D50D5B"/>
    <w:rsid w:val="00D50E6F"/>
    <w:rsid w:val="00D52ABD"/>
    <w:rsid w:val="00D53045"/>
    <w:rsid w:val="00D53E1A"/>
    <w:rsid w:val="00D54ECB"/>
    <w:rsid w:val="00D56A8D"/>
    <w:rsid w:val="00D57797"/>
    <w:rsid w:val="00D57EC7"/>
    <w:rsid w:val="00D64431"/>
    <w:rsid w:val="00D65E79"/>
    <w:rsid w:val="00D66D28"/>
    <w:rsid w:val="00D66EDB"/>
    <w:rsid w:val="00D67830"/>
    <w:rsid w:val="00D70BDE"/>
    <w:rsid w:val="00D74440"/>
    <w:rsid w:val="00D800C5"/>
    <w:rsid w:val="00D8407F"/>
    <w:rsid w:val="00D8486E"/>
    <w:rsid w:val="00D84B69"/>
    <w:rsid w:val="00D84F8A"/>
    <w:rsid w:val="00D86A9C"/>
    <w:rsid w:val="00D8736A"/>
    <w:rsid w:val="00D91925"/>
    <w:rsid w:val="00D92DCC"/>
    <w:rsid w:val="00D97C59"/>
    <w:rsid w:val="00DA1087"/>
    <w:rsid w:val="00DA2A46"/>
    <w:rsid w:val="00DA4B3C"/>
    <w:rsid w:val="00DA590C"/>
    <w:rsid w:val="00DA6BD1"/>
    <w:rsid w:val="00DA6DB8"/>
    <w:rsid w:val="00DB02F9"/>
    <w:rsid w:val="00DB373B"/>
    <w:rsid w:val="00DB4B8E"/>
    <w:rsid w:val="00DB534A"/>
    <w:rsid w:val="00DB5E99"/>
    <w:rsid w:val="00DB5F05"/>
    <w:rsid w:val="00DB6CC8"/>
    <w:rsid w:val="00DC2251"/>
    <w:rsid w:val="00DC3FD1"/>
    <w:rsid w:val="00DC70A8"/>
    <w:rsid w:val="00DD0D66"/>
    <w:rsid w:val="00DD1035"/>
    <w:rsid w:val="00DD1347"/>
    <w:rsid w:val="00DD2FC8"/>
    <w:rsid w:val="00DD5232"/>
    <w:rsid w:val="00DD6985"/>
    <w:rsid w:val="00DE16CB"/>
    <w:rsid w:val="00DE1DAD"/>
    <w:rsid w:val="00DE1DF4"/>
    <w:rsid w:val="00DE2C3A"/>
    <w:rsid w:val="00DE404B"/>
    <w:rsid w:val="00DE4266"/>
    <w:rsid w:val="00DE4749"/>
    <w:rsid w:val="00DE5965"/>
    <w:rsid w:val="00DE6944"/>
    <w:rsid w:val="00DE7E36"/>
    <w:rsid w:val="00DF0247"/>
    <w:rsid w:val="00DF0289"/>
    <w:rsid w:val="00DF2733"/>
    <w:rsid w:val="00DF351D"/>
    <w:rsid w:val="00DF5303"/>
    <w:rsid w:val="00DF63A6"/>
    <w:rsid w:val="00E02010"/>
    <w:rsid w:val="00E049D5"/>
    <w:rsid w:val="00E06B24"/>
    <w:rsid w:val="00E13048"/>
    <w:rsid w:val="00E13F80"/>
    <w:rsid w:val="00E15A45"/>
    <w:rsid w:val="00E16521"/>
    <w:rsid w:val="00E178B9"/>
    <w:rsid w:val="00E21371"/>
    <w:rsid w:val="00E23AFD"/>
    <w:rsid w:val="00E24CF4"/>
    <w:rsid w:val="00E27E06"/>
    <w:rsid w:val="00E30BB5"/>
    <w:rsid w:val="00E31D64"/>
    <w:rsid w:val="00E32C90"/>
    <w:rsid w:val="00E34916"/>
    <w:rsid w:val="00E35CEC"/>
    <w:rsid w:val="00E37635"/>
    <w:rsid w:val="00E37E7D"/>
    <w:rsid w:val="00E41248"/>
    <w:rsid w:val="00E41B69"/>
    <w:rsid w:val="00E41CDB"/>
    <w:rsid w:val="00E429EF"/>
    <w:rsid w:val="00E44F16"/>
    <w:rsid w:val="00E45789"/>
    <w:rsid w:val="00E4652B"/>
    <w:rsid w:val="00E46AB7"/>
    <w:rsid w:val="00E46C77"/>
    <w:rsid w:val="00E50353"/>
    <w:rsid w:val="00E52962"/>
    <w:rsid w:val="00E53624"/>
    <w:rsid w:val="00E53A4A"/>
    <w:rsid w:val="00E53FCF"/>
    <w:rsid w:val="00E5429F"/>
    <w:rsid w:val="00E54D90"/>
    <w:rsid w:val="00E553EA"/>
    <w:rsid w:val="00E56FA5"/>
    <w:rsid w:val="00E61EB7"/>
    <w:rsid w:val="00E660C9"/>
    <w:rsid w:val="00E673BF"/>
    <w:rsid w:val="00E706BA"/>
    <w:rsid w:val="00E7417C"/>
    <w:rsid w:val="00E744B9"/>
    <w:rsid w:val="00E747C5"/>
    <w:rsid w:val="00E76B93"/>
    <w:rsid w:val="00E7761C"/>
    <w:rsid w:val="00E830ED"/>
    <w:rsid w:val="00E83380"/>
    <w:rsid w:val="00E83C6F"/>
    <w:rsid w:val="00E856AA"/>
    <w:rsid w:val="00E85EB6"/>
    <w:rsid w:val="00E8719D"/>
    <w:rsid w:val="00E93346"/>
    <w:rsid w:val="00E93497"/>
    <w:rsid w:val="00E95556"/>
    <w:rsid w:val="00E956AD"/>
    <w:rsid w:val="00E95D77"/>
    <w:rsid w:val="00E972E7"/>
    <w:rsid w:val="00E97AB0"/>
    <w:rsid w:val="00EA190B"/>
    <w:rsid w:val="00EA38A6"/>
    <w:rsid w:val="00EA437D"/>
    <w:rsid w:val="00EA4812"/>
    <w:rsid w:val="00EA636D"/>
    <w:rsid w:val="00EA6A76"/>
    <w:rsid w:val="00EA7BD9"/>
    <w:rsid w:val="00EB146B"/>
    <w:rsid w:val="00EB1A66"/>
    <w:rsid w:val="00EB2284"/>
    <w:rsid w:val="00EB236E"/>
    <w:rsid w:val="00EB3D5D"/>
    <w:rsid w:val="00EB3E80"/>
    <w:rsid w:val="00EB3FCC"/>
    <w:rsid w:val="00EB6474"/>
    <w:rsid w:val="00EC0D81"/>
    <w:rsid w:val="00EC0E25"/>
    <w:rsid w:val="00EC234F"/>
    <w:rsid w:val="00EC4B85"/>
    <w:rsid w:val="00EC58EE"/>
    <w:rsid w:val="00EC6196"/>
    <w:rsid w:val="00ED13FD"/>
    <w:rsid w:val="00ED22A4"/>
    <w:rsid w:val="00ED4901"/>
    <w:rsid w:val="00ED67E0"/>
    <w:rsid w:val="00ED7D11"/>
    <w:rsid w:val="00EE3721"/>
    <w:rsid w:val="00EE40B5"/>
    <w:rsid w:val="00EE493B"/>
    <w:rsid w:val="00EE63D1"/>
    <w:rsid w:val="00EF095E"/>
    <w:rsid w:val="00EF1B2E"/>
    <w:rsid w:val="00EF2875"/>
    <w:rsid w:val="00EF2FD3"/>
    <w:rsid w:val="00EF41E6"/>
    <w:rsid w:val="00EF488B"/>
    <w:rsid w:val="00EF5DA1"/>
    <w:rsid w:val="00EF63DC"/>
    <w:rsid w:val="00EF6AE3"/>
    <w:rsid w:val="00EF7C2D"/>
    <w:rsid w:val="00F00703"/>
    <w:rsid w:val="00F00E7A"/>
    <w:rsid w:val="00F03350"/>
    <w:rsid w:val="00F0458C"/>
    <w:rsid w:val="00F04CB9"/>
    <w:rsid w:val="00F05180"/>
    <w:rsid w:val="00F06307"/>
    <w:rsid w:val="00F07C30"/>
    <w:rsid w:val="00F13603"/>
    <w:rsid w:val="00F14385"/>
    <w:rsid w:val="00F14448"/>
    <w:rsid w:val="00F15C3F"/>
    <w:rsid w:val="00F16756"/>
    <w:rsid w:val="00F16C13"/>
    <w:rsid w:val="00F172B3"/>
    <w:rsid w:val="00F17E98"/>
    <w:rsid w:val="00F20BFB"/>
    <w:rsid w:val="00F20D54"/>
    <w:rsid w:val="00F21679"/>
    <w:rsid w:val="00F216FF"/>
    <w:rsid w:val="00F2280E"/>
    <w:rsid w:val="00F22F4A"/>
    <w:rsid w:val="00F232DC"/>
    <w:rsid w:val="00F25E04"/>
    <w:rsid w:val="00F26248"/>
    <w:rsid w:val="00F26B82"/>
    <w:rsid w:val="00F27127"/>
    <w:rsid w:val="00F31062"/>
    <w:rsid w:val="00F31188"/>
    <w:rsid w:val="00F31760"/>
    <w:rsid w:val="00F35F9D"/>
    <w:rsid w:val="00F41B98"/>
    <w:rsid w:val="00F450CD"/>
    <w:rsid w:val="00F45608"/>
    <w:rsid w:val="00F472EE"/>
    <w:rsid w:val="00F50AA3"/>
    <w:rsid w:val="00F54D7B"/>
    <w:rsid w:val="00F56717"/>
    <w:rsid w:val="00F606B7"/>
    <w:rsid w:val="00F63373"/>
    <w:rsid w:val="00F637D6"/>
    <w:rsid w:val="00F6428C"/>
    <w:rsid w:val="00F66EEA"/>
    <w:rsid w:val="00F7146D"/>
    <w:rsid w:val="00F7254A"/>
    <w:rsid w:val="00F72D51"/>
    <w:rsid w:val="00F76970"/>
    <w:rsid w:val="00F76C35"/>
    <w:rsid w:val="00F76F56"/>
    <w:rsid w:val="00F8006C"/>
    <w:rsid w:val="00F800B1"/>
    <w:rsid w:val="00F821DD"/>
    <w:rsid w:val="00F83549"/>
    <w:rsid w:val="00F90652"/>
    <w:rsid w:val="00F91FEF"/>
    <w:rsid w:val="00F943D7"/>
    <w:rsid w:val="00FA08A8"/>
    <w:rsid w:val="00FA160C"/>
    <w:rsid w:val="00FA2687"/>
    <w:rsid w:val="00FA268B"/>
    <w:rsid w:val="00FA2D4F"/>
    <w:rsid w:val="00FA37ED"/>
    <w:rsid w:val="00FA445A"/>
    <w:rsid w:val="00FA52B7"/>
    <w:rsid w:val="00FA6649"/>
    <w:rsid w:val="00FA6876"/>
    <w:rsid w:val="00FB3306"/>
    <w:rsid w:val="00FB3581"/>
    <w:rsid w:val="00FB3CA6"/>
    <w:rsid w:val="00FB6153"/>
    <w:rsid w:val="00FB75F2"/>
    <w:rsid w:val="00FB78B8"/>
    <w:rsid w:val="00FC067C"/>
    <w:rsid w:val="00FC2363"/>
    <w:rsid w:val="00FC3233"/>
    <w:rsid w:val="00FC4AB5"/>
    <w:rsid w:val="00FC6A4E"/>
    <w:rsid w:val="00FD1405"/>
    <w:rsid w:val="00FD1BEB"/>
    <w:rsid w:val="00FD1FFE"/>
    <w:rsid w:val="00FD3D17"/>
    <w:rsid w:val="00FD54F4"/>
    <w:rsid w:val="00FD7674"/>
    <w:rsid w:val="00FE024C"/>
    <w:rsid w:val="00FE07C2"/>
    <w:rsid w:val="00FE0A61"/>
    <w:rsid w:val="00FE29E6"/>
    <w:rsid w:val="00FE38F8"/>
    <w:rsid w:val="00FE570D"/>
    <w:rsid w:val="00FE69F6"/>
    <w:rsid w:val="00FE6EC2"/>
    <w:rsid w:val="00FF1FF1"/>
    <w:rsid w:val="00FF3D52"/>
    <w:rsid w:val="00FF4033"/>
    <w:rsid w:val="00FF54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5809"/>
    <o:shapelayout v:ext="edit">
      <o:idmap v:ext="edit" data="1"/>
    </o:shapelayout>
  </w:shapeDefaults>
  <w:decimalSymbol w:val=","/>
  <w:listSeparator w:val=";"/>
  <w15:docId w15:val="{3DDFD9E8-836B-4F17-95EC-C05A3D29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51"/>
    <w:pPr>
      <w:spacing w:after="200" w:line="276" w:lineRule="auto"/>
    </w:pPr>
    <w:rPr>
      <w:sz w:val="22"/>
      <w:szCs w:val="22"/>
    </w:rPr>
  </w:style>
  <w:style w:type="paragraph" w:styleId="Ttulo1">
    <w:name w:val="heading 1"/>
    <w:basedOn w:val="Normal"/>
    <w:next w:val="Normal"/>
    <w:link w:val="Ttulo1Char"/>
    <w:uiPriority w:val="9"/>
    <w:qFormat/>
    <w:rsid w:val="003B0573"/>
    <w:pPr>
      <w:keepNext/>
      <w:spacing w:after="0" w:line="240" w:lineRule="auto"/>
      <w:outlineLvl w:val="0"/>
    </w:pPr>
    <w:rPr>
      <w:rFonts w:ascii="Times New Roman" w:hAnsi="Times New Roman"/>
      <w:b/>
      <w:bCs/>
      <w:sz w:val="24"/>
      <w:szCs w:val="24"/>
    </w:rPr>
  </w:style>
  <w:style w:type="paragraph" w:styleId="Ttulo7">
    <w:name w:val="heading 7"/>
    <w:basedOn w:val="Normal"/>
    <w:next w:val="Normal"/>
    <w:link w:val="Ttulo7Char"/>
    <w:uiPriority w:val="9"/>
    <w:semiHidden/>
    <w:unhideWhenUsed/>
    <w:qFormat/>
    <w:rsid w:val="002232FF"/>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B0573"/>
    <w:rPr>
      <w:rFonts w:ascii="Times New Roman" w:hAnsi="Times New Roman" w:cs="Times New Roman"/>
      <w:b/>
      <w:bCs/>
      <w:sz w:val="24"/>
      <w:szCs w:val="24"/>
    </w:rPr>
  </w:style>
  <w:style w:type="paragraph" w:styleId="Cabealho">
    <w:name w:val="header"/>
    <w:basedOn w:val="Normal"/>
    <w:link w:val="CabealhoChar"/>
    <w:uiPriority w:val="99"/>
    <w:unhideWhenUsed/>
    <w:rsid w:val="003B0573"/>
    <w:pPr>
      <w:tabs>
        <w:tab w:val="center" w:pos="4252"/>
        <w:tab w:val="right" w:pos="8504"/>
      </w:tabs>
    </w:pPr>
    <w:rPr>
      <w:sz w:val="20"/>
      <w:szCs w:val="20"/>
    </w:rPr>
  </w:style>
  <w:style w:type="character" w:customStyle="1" w:styleId="CabealhoChar">
    <w:name w:val="Cabeçalho Char"/>
    <w:link w:val="Cabealho"/>
    <w:uiPriority w:val="99"/>
    <w:locked/>
    <w:rsid w:val="003B0573"/>
    <w:rPr>
      <w:rFonts w:cs="Times New Roman"/>
    </w:rPr>
  </w:style>
  <w:style w:type="paragraph" w:styleId="Rodap">
    <w:name w:val="footer"/>
    <w:basedOn w:val="Normal"/>
    <w:link w:val="RodapChar"/>
    <w:uiPriority w:val="99"/>
    <w:semiHidden/>
    <w:unhideWhenUsed/>
    <w:rsid w:val="003B0573"/>
    <w:pPr>
      <w:tabs>
        <w:tab w:val="center" w:pos="4252"/>
        <w:tab w:val="right" w:pos="8504"/>
      </w:tabs>
    </w:pPr>
    <w:rPr>
      <w:sz w:val="20"/>
      <w:szCs w:val="20"/>
    </w:rPr>
  </w:style>
  <w:style w:type="character" w:customStyle="1" w:styleId="RodapChar">
    <w:name w:val="Rodapé Char"/>
    <w:link w:val="Rodap"/>
    <w:uiPriority w:val="99"/>
    <w:semiHidden/>
    <w:locked/>
    <w:rsid w:val="003B0573"/>
    <w:rPr>
      <w:rFonts w:cs="Times New Roman"/>
    </w:rPr>
  </w:style>
  <w:style w:type="paragraph" w:styleId="Textodebalo">
    <w:name w:val="Balloon Text"/>
    <w:basedOn w:val="Normal"/>
    <w:link w:val="TextodebaloChar"/>
    <w:uiPriority w:val="99"/>
    <w:semiHidden/>
    <w:unhideWhenUsed/>
    <w:rsid w:val="008B6B65"/>
    <w:pPr>
      <w:spacing w:after="0" w:line="240" w:lineRule="auto"/>
    </w:pPr>
    <w:rPr>
      <w:rFonts w:ascii="Tahoma" w:hAnsi="Tahoma"/>
      <w:sz w:val="16"/>
      <w:szCs w:val="16"/>
    </w:rPr>
  </w:style>
  <w:style w:type="character" w:customStyle="1" w:styleId="TextodebaloChar">
    <w:name w:val="Texto de balão Char"/>
    <w:link w:val="Textodebalo"/>
    <w:uiPriority w:val="99"/>
    <w:semiHidden/>
    <w:locked/>
    <w:rsid w:val="008B6B65"/>
    <w:rPr>
      <w:rFonts w:ascii="Tahoma" w:hAnsi="Tahoma" w:cs="Tahoma"/>
      <w:sz w:val="16"/>
      <w:szCs w:val="16"/>
    </w:rPr>
  </w:style>
  <w:style w:type="paragraph" w:styleId="Textodenotadefim">
    <w:name w:val="endnote text"/>
    <w:basedOn w:val="Normal"/>
    <w:link w:val="TextodenotadefimChar"/>
    <w:uiPriority w:val="99"/>
    <w:semiHidden/>
    <w:unhideWhenUsed/>
    <w:rsid w:val="009D05AD"/>
    <w:rPr>
      <w:sz w:val="20"/>
      <w:szCs w:val="20"/>
    </w:rPr>
  </w:style>
  <w:style w:type="character" w:customStyle="1" w:styleId="TextodenotadefimChar">
    <w:name w:val="Texto de nota de fim Char"/>
    <w:basedOn w:val="Fontepargpadro"/>
    <w:link w:val="Textodenotadefim"/>
    <w:uiPriority w:val="99"/>
    <w:semiHidden/>
    <w:rsid w:val="009D05AD"/>
  </w:style>
  <w:style w:type="character" w:styleId="Refdenotadefim">
    <w:name w:val="endnote reference"/>
    <w:uiPriority w:val="99"/>
    <w:semiHidden/>
    <w:unhideWhenUsed/>
    <w:rsid w:val="009D05AD"/>
    <w:rPr>
      <w:vertAlign w:val="superscript"/>
    </w:rPr>
  </w:style>
  <w:style w:type="character" w:customStyle="1" w:styleId="Ttulo7Char">
    <w:name w:val="Título 7 Char"/>
    <w:link w:val="Ttulo7"/>
    <w:uiPriority w:val="9"/>
    <w:semiHidden/>
    <w:rsid w:val="002232FF"/>
    <w:rPr>
      <w:rFonts w:ascii="Calibri" w:eastAsia="Times New Roman" w:hAnsi="Calibri" w:cs="Times New Roman"/>
      <w:sz w:val="24"/>
      <w:szCs w:val="24"/>
    </w:rPr>
  </w:style>
  <w:style w:type="table" w:styleId="Tabelacomgrade">
    <w:name w:val="Table Grid"/>
    <w:basedOn w:val="Tabelanormal"/>
    <w:uiPriority w:val="59"/>
    <w:rsid w:val="007612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3">
    <w:name w:val="Body Text 3"/>
    <w:basedOn w:val="Normal"/>
    <w:link w:val="Corpodetexto3Char"/>
    <w:rsid w:val="00393000"/>
    <w:pPr>
      <w:autoSpaceDE w:val="0"/>
      <w:autoSpaceDN w:val="0"/>
      <w:adjustRightInd w:val="0"/>
      <w:spacing w:after="120" w:line="240" w:lineRule="auto"/>
      <w:jc w:val="both"/>
    </w:pPr>
    <w:rPr>
      <w:rFonts w:ascii="Tahoma" w:eastAsia="SimSun" w:hAnsi="Tahoma"/>
      <w:sz w:val="16"/>
      <w:szCs w:val="16"/>
    </w:rPr>
  </w:style>
  <w:style w:type="character" w:customStyle="1" w:styleId="Corpodetexto3Char">
    <w:name w:val="Corpo de texto 3 Char"/>
    <w:link w:val="Corpodetexto3"/>
    <w:rsid w:val="00393000"/>
    <w:rPr>
      <w:rFonts w:ascii="Tahoma" w:eastAsia="SimSun" w:hAnsi="Tahoma"/>
      <w:sz w:val="16"/>
      <w:szCs w:val="16"/>
    </w:rPr>
  </w:style>
  <w:style w:type="paragraph" w:styleId="PargrafodaLista">
    <w:name w:val="List Paragraph"/>
    <w:basedOn w:val="Normal"/>
    <w:uiPriority w:val="34"/>
    <w:qFormat/>
    <w:rsid w:val="009B7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7156">
      <w:bodyDiv w:val="1"/>
      <w:marLeft w:val="0"/>
      <w:marRight w:val="0"/>
      <w:marTop w:val="0"/>
      <w:marBottom w:val="0"/>
      <w:divBdr>
        <w:top w:val="none" w:sz="0" w:space="0" w:color="auto"/>
        <w:left w:val="none" w:sz="0" w:space="0" w:color="auto"/>
        <w:bottom w:val="none" w:sz="0" w:space="0" w:color="auto"/>
        <w:right w:val="none" w:sz="0" w:space="0" w:color="auto"/>
      </w:divBdr>
      <w:divsChild>
        <w:div w:id="1124078196">
          <w:marLeft w:val="0"/>
          <w:marRight w:val="0"/>
          <w:marTop w:val="0"/>
          <w:marBottom w:val="0"/>
          <w:divBdr>
            <w:top w:val="none" w:sz="0" w:space="0" w:color="auto"/>
            <w:left w:val="none" w:sz="0" w:space="0" w:color="auto"/>
            <w:bottom w:val="none" w:sz="0" w:space="0" w:color="auto"/>
            <w:right w:val="none" w:sz="0" w:space="0" w:color="auto"/>
          </w:divBdr>
          <w:divsChild>
            <w:div w:id="1091203055">
              <w:marLeft w:val="0"/>
              <w:marRight w:val="0"/>
              <w:marTop w:val="0"/>
              <w:marBottom w:val="0"/>
              <w:divBdr>
                <w:top w:val="none" w:sz="0" w:space="0" w:color="auto"/>
                <w:left w:val="none" w:sz="0" w:space="0" w:color="auto"/>
                <w:bottom w:val="none" w:sz="0" w:space="0" w:color="auto"/>
                <w:right w:val="none" w:sz="0" w:space="0" w:color="auto"/>
              </w:divBdr>
              <w:divsChild>
                <w:div w:id="873926765">
                  <w:marLeft w:val="0"/>
                  <w:marRight w:val="0"/>
                  <w:marTop w:val="0"/>
                  <w:marBottom w:val="0"/>
                  <w:divBdr>
                    <w:top w:val="none" w:sz="0" w:space="0" w:color="auto"/>
                    <w:left w:val="none" w:sz="0" w:space="0" w:color="auto"/>
                    <w:bottom w:val="none" w:sz="0" w:space="0" w:color="auto"/>
                    <w:right w:val="none" w:sz="0" w:space="0" w:color="auto"/>
                  </w:divBdr>
                  <w:divsChild>
                    <w:div w:id="1674410941">
                      <w:marLeft w:val="0"/>
                      <w:marRight w:val="0"/>
                      <w:marTop w:val="0"/>
                      <w:marBottom w:val="0"/>
                      <w:divBdr>
                        <w:top w:val="none" w:sz="0" w:space="0" w:color="auto"/>
                        <w:left w:val="none" w:sz="0" w:space="0" w:color="auto"/>
                        <w:bottom w:val="none" w:sz="0" w:space="0" w:color="auto"/>
                        <w:right w:val="none" w:sz="0" w:space="0" w:color="auto"/>
                      </w:divBdr>
                      <w:divsChild>
                        <w:div w:id="568732357">
                          <w:marLeft w:val="0"/>
                          <w:marRight w:val="0"/>
                          <w:marTop w:val="0"/>
                          <w:marBottom w:val="0"/>
                          <w:divBdr>
                            <w:top w:val="none" w:sz="0" w:space="0" w:color="auto"/>
                            <w:left w:val="none" w:sz="0" w:space="0" w:color="auto"/>
                            <w:bottom w:val="none" w:sz="0" w:space="0" w:color="auto"/>
                            <w:right w:val="none" w:sz="0" w:space="0" w:color="auto"/>
                          </w:divBdr>
                          <w:divsChild>
                            <w:div w:id="363790754">
                              <w:marLeft w:val="0"/>
                              <w:marRight w:val="0"/>
                              <w:marTop w:val="0"/>
                              <w:marBottom w:val="0"/>
                              <w:divBdr>
                                <w:top w:val="none" w:sz="0" w:space="0" w:color="auto"/>
                                <w:left w:val="none" w:sz="0" w:space="0" w:color="auto"/>
                                <w:bottom w:val="none" w:sz="0" w:space="0" w:color="auto"/>
                                <w:right w:val="none" w:sz="0" w:space="0" w:color="auto"/>
                              </w:divBdr>
                              <w:divsChild>
                                <w:div w:id="1363047496">
                                  <w:marLeft w:val="0"/>
                                  <w:marRight w:val="0"/>
                                  <w:marTop w:val="0"/>
                                  <w:marBottom w:val="0"/>
                                  <w:divBdr>
                                    <w:top w:val="none" w:sz="0" w:space="0" w:color="auto"/>
                                    <w:left w:val="none" w:sz="0" w:space="0" w:color="auto"/>
                                    <w:bottom w:val="none" w:sz="0" w:space="0" w:color="auto"/>
                                    <w:right w:val="none" w:sz="0" w:space="0" w:color="auto"/>
                                  </w:divBdr>
                                  <w:divsChild>
                                    <w:div w:id="2134058165">
                                      <w:marLeft w:val="0"/>
                                      <w:marRight w:val="0"/>
                                      <w:marTop w:val="0"/>
                                      <w:marBottom w:val="0"/>
                                      <w:divBdr>
                                        <w:top w:val="none" w:sz="0" w:space="0" w:color="auto"/>
                                        <w:left w:val="none" w:sz="0" w:space="0" w:color="auto"/>
                                        <w:bottom w:val="none" w:sz="0" w:space="0" w:color="auto"/>
                                        <w:right w:val="none" w:sz="0" w:space="0" w:color="auto"/>
                                      </w:divBdr>
                                      <w:divsChild>
                                        <w:div w:id="215318520">
                                          <w:marLeft w:val="0"/>
                                          <w:marRight w:val="0"/>
                                          <w:marTop w:val="0"/>
                                          <w:marBottom w:val="0"/>
                                          <w:divBdr>
                                            <w:top w:val="none" w:sz="0" w:space="0" w:color="auto"/>
                                            <w:left w:val="none" w:sz="0" w:space="0" w:color="auto"/>
                                            <w:bottom w:val="none" w:sz="0" w:space="0" w:color="auto"/>
                                            <w:right w:val="none" w:sz="0" w:space="0" w:color="auto"/>
                                          </w:divBdr>
                                          <w:divsChild>
                                            <w:div w:id="1178471892">
                                              <w:marLeft w:val="0"/>
                                              <w:marRight w:val="0"/>
                                              <w:marTop w:val="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2084646841">
                                                      <w:marLeft w:val="0"/>
                                                      <w:marRight w:val="0"/>
                                                      <w:marTop w:val="0"/>
                                                      <w:marBottom w:val="0"/>
                                                      <w:divBdr>
                                                        <w:top w:val="none" w:sz="0" w:space="0" w:color="auto"/>
                                                        <w:left w:val="none" w:sz="0" w:space="0" w:color="auto"/>
                                                        <w:bottom w:val="none" w:sz="0" w:space="0" w:color="auto"/>
                                                        <w:right w:val="none" w:sz="0" w:space="0" w:color="auto"/>
                                                      </w:divBdr>
                                                      <w:divsChild>
                                                        <w:div w:id="1962150782">
                                                          <w:marLeft w:val="0"/>
                                                          <w:marRight w:val="0"/>
                                                          <w:marTop w:val="0"/>
                                                          <w:marBottom w:val="0"/>
                                                          <w:divBdr>
                                                            <w:top w:val="none" w:sz="0" w:space="0" w:color="auto"/>
                                                            <w:left w:val="none" w:sz="0" w:space="0" w:color="auto"/>
                                                            <w:bottom w:val="none" w:sz="0" w:space="0" w:color="auto"/>
                                                            <w:right w:val="none" w:sz="0" w:space="0" w:color="auto"/>
                                                          </w:divBdr>
                                                          <w:divsChild>
                                                            <w:div w:id="1108159424">
                                                              <w:marLeft w:val="0"/>
                                                              <w:marRight w:val="0"/>
                                                              <w:marTop w:val="0"/>
                                                              <w:marBottom w:val="0"/>
                                                              <w:divBdr>
                                                                <w:top w:val="none" w:sz="0" w:space="0" w:color="auto"/>
                                                                <w:left w:val="none" w:sz="0" w:space="0" w:color="auto"/>
                                                                <w:bottom w:val="none" w:sz="0" w:space="0" w:color="auto"/>
                                                                <w:right w:val="none" w:sz="0" w:space="0" w:color="auto"/>
                                                              </w:divBdr>
                                                              <w:divsChild>
                                                                <w:div w:id="1131167903">
                                                                  <w:marLeft w:val="0"/>
                                                                  <w:marRight w:val="0"/>
                                                                  <w:marTop w:val="0"/>
                                                                  <w:marBottom w:val="0"/>
                                                                  <w:divBdr>
                                                                    <w:top w:val="none" w:sz="0" w:space="0" w:color="auto"/>
                                                                    <w:left w:val="none" w:sz="0" w:space="0" w:color="auto"/>
                                                                    <w:bottom w:val="none" w:sz="0" w:space="0" w:color="auto"/>
                                                                    <w:right w:val="none" w:sz="0" w:space="0" w:color="auto"/>
                                                                  </w:divBdr>
                                                                  <w:divsChild>
                                                                    <w:div w:id="686906586">
                                                                      <w:marLeft w:val="0"/>
                                                                      <w:marRight w:val="0"/>
                                                                      <w:marTop w:val="0"/>
                                                                      <w:marBottom w:val="0"/>
                                                                      <w:divBdr>
                                                                        <w:top w:val="none" w:sz="0" w:space="0" w:color="auto"/>
                                                                        <w:left w:val="none" w:sz="0" w:space="0" w:color="auto"/>
                                                                        <w:bottom w:val="none" w:sz="0" w:space="0" w:color="auto"/>
                                                                        <w:right w:val="none" w:sz="0" w:space="0" w:color="auto"/>
                                                                      </w:divBdr>
                                                                      <w:divsChild>
                                                                        <w:div w:id="824129311">
                                                                          <w:marLeft w:val="0"/>
                                                                          <w:marRight w:val="0"/>
                                                                          <w:marTop w:val="0"/>
                                                                          <w:marBottom w:val="0"/>
                                                                          <w:divBdr>
                                                                            <w:top w:val="none" w:sz="0" w:space="0" w:color="auto"/>
                                                                            <w:left w:val="none" w:sz="0" w:space="0" w:color="auto"/>
                                                                            <w:bottom w:val="none" w:sz="0" w:space="0" w:color="auto"/>
                                                                            <w:right w:val="none" w:sz="0" w:space="0" w:color="auto"/>
                                                                          </w:divBdr>
                                                                          <w:divsChild>
                                                                            <w:div w:id="1865560722">
                                                                              <w:marLeft w:val="0"/>
                                                                              <w:marRight w:val="0"/>
                                                                              <w:marTop w:val="0"/>
                                                                              <w:marBottom w:val="0"/>
                                                                              <w:divBdr>
                                                                                <w:top w:val="none" w:sz="0" w:space="0" w:color="auto"/>
                                                                                <w:left w:val="none" w:sz="0" w:space="0" w:color="auto"/>
                                                                                <w:bottom w:val="none" w:sz="0" w:space="0" w:color="auto"/>
                                                                                <w:right w:val="none" w:sz="0" w:space="0" w:color="auto"/>
                                                                              </w:divBdr>
                                                                              <w:divsChild>
                                                                                <w:div w:id="218368424">
                                                                                  <w:marLeft w:val="0"/>
                                                                                  <w:marRight w:val="0"/>
                                                                                  <w:marTop w:val="0"/>
                                                                                  <w:marBottom w:val="0"/>
                                                                                  <w:divBdr>
                                                                                    <w:top w:val="none" w:sz="0" w:space="0" w:color="auto"/>
                                                                                    <w:left w:val="none" w:sz="0" w:space="0" w:color="auto"/>
                                                                                    <w:bottom w:val="none" w:sz="0" w:space="0" w:color="auto"/>
                                                                                    <w:right w:val="none" w:sz="0" w:space="0" w:color="auto"/>
                                                                                  </w:divBdr>
                                                                                </w:div>
                                                                                <w:div w:id="313460361">
                                                                                  <w:marLeft w:val="0"/>
                                                                                  <w:marRight w:val="0"/>
                                                                                  <w:marTop w:val="0"/>
                                                                                  <w:marBottom w:val="0"/>
                                                                                  <w:divBdr>
                                                                                    <w:top w:val="none" w:sz="0" w:space="0" w:color="auto"/>
                                                                                    <w:left w:val="none" w:sz="0" w:space="0" w:color="auto"/>
                                                                                    <w:bottom w:val="none" w:sz="0" w:space="0" w:color="auto"/>
                                                                                    <w:right w:val="none" w:sz="0" w:space="0" w:color="auto"/>
                                                                                  </w:divBdr>
                                                                                </w:div>
                                                                                <w:div w:id="691230233">
                                                                                  <w:marLeft w:val="0"/>
                                                                                  <w:marRight w:val="0"/>
                                                                                  <w:marTop w:val="0"/>
                                                                                  <w:marBottom w:val="0"/>
                                                                                  <w:divBdr>
                                                                                    <w:top w:val="none" w:sz="0" w:space="0" w:color="auto"/>
                                                                                    <w:left w:val="none" w:sz="0" w:space="0" w:color="auto"/>
                                                                                    <w:bottom w:val="none" w:sz="0" w:space="0" w:color="auto"/>
                                                                                    <w:right w:val="none" w:sz="0" w:space="0" w:color="auto"/>
                                                                                  </w:divBdr>
                                                                                </w:div>
                                                                                <w:div w:id="925262013">
                                                                                  <w:marLeft w:val="0"/>
                                                                                  <w:marRight w:val="0"/>
                                                                                  <w:marTop w:val="0"/>
                                                                                  <w:marBottom w:val="0"/>
                                                                                  <w:divBdr>
                                                                                    <w:top w:val="none" w:sz="0" w:space="0" w:color="auto"/>
                                                                                    <w:left w:val="none" w:sz="0" w:space="0" w:color="auto"/>
                                                                                    <w:bottom w:val="none" w:sz="0" w:space="0" w:color="auto"/>
                                                                                    <w:right w:val="none" w:sz="0" w:space="0" w:color="auto"/>
                                                                                  </w:divBdr>
                                                                                </w:div>
                                                                                <w:div w:id="1415395819">
                                                                                  <w:marLeft w:val="0"/>
                                                                                  <w:marRight w:val="0"/>
                                                                                  <w:marTop w:val="0"/>
                                                                                  <w:marBottom w:val="0"/>
                                                                                  <w:divBdr>
                                                                                    <w:top w:val="none" w:sz="0" w:space="0" w:color="auto"/>
                                                                                    <w:left w:val="none" w:sz="0" w:space="0" w:color="auto"/>
                                                                                    <w:bottom w:val="none" w:sz="0" w:space="0" w:color="auto"/>
                                                                                    <w:right w:val="none" w:sz="0" w:space="0" w:color="auto"/>
                                                                                  </w:divBdr>
                                                                                </w:div>
                                                                                <w:div w:id="1454708046">
                                                                                  <w:marLeft w:val="0"/>
                                                                                  <w:marRight w:val="0"/>
                                                                                  <w:marTop w:val="0"/>
                                                                                  <w:marBottom w:val="0"/>
                                                                                  <w:divBdr>
                                                                                    <w:top w:val="none" w:sz="0" w:space="0" w:color="auto"/>
                                                                                    <w:left w:val="none" w:sz="0" w:space="0" w:color="auto"/>
                                                                                    <w:bottom w:val="none" w:sz="0" w:space="0" w:color="auto"/>
                                                                                    <w:right w:val="none" w:sz="0" w:space="0" w:color="auto"/>
                                                                                  </w:divBdr>
                                                                                </w:div>
                                                                                <w:div w:id="1569611071">
                                                                                  <w:marLeft w:val="0"/>
                                                                                  <w:marRight w:val="0"/>
                                                                                  <w:marTop w:val="0"/>
                                                                                  <w:marBottom w:val="0"/>
                                                                                  <w:divBdr>
                                                                                    <w:top w:val="none" w:sz="0" w:space="0" w:color="auto"/>
                                                                                    <w:left w:val="none" w:sz="0" w:space="0" w:color="auto"/>
                                                                                    <w:bottom w:val="none" w:sz="0" w:space="0" w:color="auto"/>
                                                                                    <w:right w:val="none" w:sz="0" w:space="0" w:color="auto"/>
                                                                                  </w:divBdr>
                                                                                </w:div>
                                                                                <w:div w:id="18147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29468">
      <w:bodyDiv w:val="1"/>
      <w:marLeft w:val="0"/>
      <w:marRight w:val="0"/>
      <w:marTop w:val="0"/>
      <w:marBottom w:val="0"/>
      <w:divBdr>
        <w:top w:val="none" w:sz="0" w:space="0" w:color="auto"/>
        <w:left w:val="none" w:sz="0" w:space="0" w:color="auto"/>
        <w:bottom w:val="none" w:sz="0" w:space="0" w:color="auto"/>
        <w:right w:val="none" w:sz="0" w:space="0" w:color="auto"/>
      </w:divBdr>
    </w:div>
    <w:div w:id="286399560">
      <w:bodyDiv w:val="1"/>
      <w:marLeft w:val="0"/>
      <w:marRight w:val="0"/>
      <w:marTop w:val="0"/>
      <w:marBottom w:val="0"/>
      <w:divBdr>
        <w:top w:val="none" w:sz="0" w:space="0" w:color="auto"/>
        <w:left w:val="none" w:sz="0" w:space="0" w:color="auto"/>
        <w:bottom w:val="none" w:sz="0" w:space="0" w:color="auto"/>
        <w:right w:val="none" w:sz="0" w:space="0" w:color="auto"/>
      </w:divBdr>
    </w:div>
    <w:div w:id="331103472">
      <w:bodyDiv w:val="1"/>
      <w:marLeft w:val="0"/>
      <w:marRight w:val="0"/>
      <w:marTop w:val="0"/>
      <w:marBottom w:val="0"/>
      <w:divBdr>
        <w:top w:val="none" w:sz="0" w:space="0" w:color="auto"/>
        <w:left w:val="none" w:sz="0" w:space="0" w:color="auto"/>
        <w:bottom w:val="none" w:sz="0" w:space="0" w:color="auto"/>
        <w:right w:val="none" w:sz="0" w:space="0" w:color="auto"/>
      </w:divBdr>
    </w:div>
    <w:div w:id="341053478">
      <w:bodyDiv w:val="1"/>
      <w:marLeft w:val="0"/>
      <w:marRight w:val="0"/>
      <w:marTop w:val="0"/>
      <w:marBottom w:val="0"/>
      <w:divBdr>
        <w:top w:val="none" w:sz="0" w:space="0" w:color="auto"/>
        <w:left w:val="none" w:sz="0" w:space="0" w:color="auto"/>
        <w:bottom w:val="none" w:sz="0" w:space="0" w:color="auto"/>
        <w:right w:val="none" w:sz="0" w:space="0" w:color="auto"/>
      </w:divBdr>
    </w:div>
    <w:div w:id="360672829">
      <w:bodyDiv w:val="1"/>
      <w:marLeft w:val="0"/>
      <w:marRight w:val="0"/>
      <w:marTop w:val="0"/>
      <w:marBottom w:val="0"/>
      <w:divBdr>
        <w:top w:val="none" w:sz="0" w:space="0" w:color="auto"/>
        <w:left w:val="none" w:sz="0" w:space="0" w:color="auto"/>
        <w:bottom w:val="none" w:sz="0" w:space="0" w:color="auto"/>
        <w:right w:val="none" w:sz="0" w:space="0" w:color="auto"/>
      </w:divBdr>
    </w:div>
    <w:div w:id="365369671">
      <w:bodyDiv w:val="1"/>
      <w:marLeft w:val="0"/>
      <w:marRight w:val="0"/>
      <w:marTop w:val="0"/>
      <w:marBottom w:val="0"/>
      <w:divBdr>
        <w:top w:val="none" w:sz="0" w:space="0" w:color="auto"/>
        <w:left w:val="none" w:sz="0" w:space="0" w:color="auto"/>
        <w:bottom w:val="none" w:sz="0" w:space="0" w:color="auto"/>
        <w:right w:val="none" w:sz="0" w:space="0" w:color="auto"/>
      </w:divBdr>
    </w:div>
    <w:div w:id="387412317">
      <w:bodyDiv w:val="1"/>
      <w:marLeft w:val="0"/>
      <w:marRight w:val="0"/>
      <w:marTop w:val="0"/>
      <w:marBottom w:val="0"/>
      <w:divBdr>
        <w:top w:val="none" w:sz="0" w:space="0" w:color="auto"/>
        <w:left w:val="none" w:sz="0" w:space="0" w:color="auto"/>
        <w:bottom w:val="none" w:sz="0" w:space="0" w:color="auto"/>
        <w:right w:val="none" w:sz="0" w:space="0" w:color="auto"/>
      </w:divBdr>
    </w:div>
    <w:div w:id="406269834">
      <w:bodyDiv w:val="1"/>
      <w:marLeft w:val="0"/>
      <w:marRight w:val="0"/>
      <w:marTop w:val="0"/>
      <w:marBottom w:val="0"/>
      <w:divBdr>
        <w:top w:val="none" w:sz="0" w:space="0" w:color="auto"/>
        <w:left w:val="none" w:sz="0" w:space="0" w:color="auto"/>
        <w:bottom w:val="none" w:sz="0" w:space="0" w:color="auto"/>
        <w:right w:val="none" w:sz="0" w:space="0" w:color="auto"/>
      </w:divBdr>
    </w:div>
    <w:div w:id="420682877">
      <w:bodyDiv w:val="1"/>
      <w:marLeft w:val="0"/>
      <w:marRight w:val="0"/>
      <w:marTop w:val="0"/>
      <w:marBottom w:val="0"/>
      <w:divBdr>
        <w:top w:val="none" w:sz="0" w:space="0" w:color="auto"/>
        <w:left w:val="none" w:sz="0" w:space="0" w:color="auto"/>
        <w:bottom w:val="none" w:sz="0" w:space="0" w:color="auto"/>
        <w:right w:val="none" w:sz="0" w:space="0" w:color="auto"/>
      </w:divBdr>
    </w:div>
    <w:div w:id="473067153">
      <w:bodyDiv w:val="1"/>
      <w:marLeft w:val="0"/>
      <w:marRight w:val="0"/>
      <w:marTop w:val="0"/>
      <w:marBottom w:val="0"/>
      <w:divBdr>
        <w:top w:val="none" w:sz="0" w:space="0" w:color="auto"/>
        <w:left w:val="none" w:sz="0" w:space="0" w:color="auto"/>
        <w:bottom w:val="none" w:sz="0" w:space="0" w:color="auto"/>
        <w:right w:val="none" w:sz="0" w:space="0" w:color="auto"/>
      </w:divBdr>
    </w:div>
    <w:div w:id="487524559">
      <w:bodyDiv w:val="1"/>
      <w:marLeft w:val="0"/>
      <w:marRight w:val="0"/>
      <w:marTop w:val="0"/>
      <w:marBottom w:val="0"/>
      <w:divBdr>
        <w:top w:val="none" w:sz="0" w:space="0" w:color="auto"/>
        <w:left w:val="none" w:sz="0" w:space="0" w:color="auto"/>
        <w:bottom w:val="none" w:sz="0" w:space="0" w:color="auto"/>
        <w:right w:val="none" w:sz="0" w:space="0" w:color="auto"/>
      </w:divBdr>
    </w:div>
    <w:div w:id="533268922">
      <w:bodyDiv w:val="1"/>
      <w:marLeft w:val="0"/>
      <w:marRight w:val="0"/>
      <w:marTop w:val="0"/>
      <w:marBottom w:val="0"/>
      <w:divBdr>
        <w:top w:val="none" w:sz="0" w:space="0" w:color="auto"/>
        <w:left w:val="none" w:sz="0" w:space="0" w:color="auto"/>
        <w:bottom w:val="none" w:sz="0" w:space="0" w:color="auto"/>
        <w:right w:val="none" w:sz="0" w:space="0" w:color="auto"/>
      </w:divBdr>
    </w:div>
    <w:div w:id="545684377">
      <w:bodyDiv w:val="1"/>
      <w:marLeft w:val="0"/>
      <w:marRight w:val="0"/>
      <w:marTop w:val="0"/>
      <w:marBottom w:val="0"/>
      <w:divBdr>
        <w:top w:val="none" w:sz="0" w:space="0" w:color="auto"/>
        <w:left w:val="none" w:sz="0" w:space="0" w:color="auto"/>
        <w:bottom w:val="none" w:sz="0" w:space="0" w:color="auto"/>
        <w:right w:val="none" w:sz="0" w:space="0" w:color="auto"/>
      </w:divBdr>
    </w:div>
    <w:div w:id="569661300">
      <w:bodyDiv w:val="1"/>
      <w:marLeft w:val="0"/>
      <w:marRight w:val="0"/>
      <w:marTop w:val="0"/>
      <w:marBottom w:val="0"/>
      <w:divBdr>
        <w:top w:val="none" w:sz="0" w:space="0" w:color="auto"/>
        <w:left w:val="none" w:sz="0" w:space="0" w:color="auto"/>
        <w:bottom w:val="none" w:sz="0" w:space="0" w:color="auto"/>
        <w:right w:val="none" w:sz="0" w:space="0" w:color="auto"/>
      </w:divBdr>
    </w:div>
    <w:div w:id="582490981">
      <w:bodyDiv w:val="1"/>
      <w:marLeft w:val="0"/>
      <w:marRight w:val="0"/>
      <w:marTop w:val="0"/>
      <w:marBottom w:val="0"/>
      <w:divBdr>
        <w:top w:val="none" w:sz="0" w:space="0" w:color="auto"/>
        <w:left w:val="none" w:sz="0" w:space="0" w:color="auto"/>
        <w:bottom w:val="none" w:sz="0" w:space="0" w:color="auto"/>
        <w:right w:val="none" w:sz="0" w:space="0" w:color="auto"/>
      </w:divBdr>
    </w:div>
    <w:div w:id="604769326">
      <w:bodyDiv w:val="1"/>
      <w:marLeft w:val="0"/>
      <w:marRight w:val="0"/>
      <w:marTop w:val="0"/>
      <w:marBottom w:val="0"/>
      <w:divBdr>
        <w:top w:val="none" w:sz="0" w:space="0" w:color="auto"/>
        <w:left w:val="none" w:sz="0" w:space="0" w:color="auto"/>
        <w:bottom w:val="none" w:sz="0" w:space="0" w:color="auto"/>
        <w:right w:val="none" w:sz="0" w:space="0" w:color="auto"/>
      </w:divBdr>
    </w:div>
    <w:div w:id="662856519">
      <w:bodyDiv w:val="1"/>
      <w:marLeft w:val="0"/>
      <w:marRight w:val="0"/>
      <w:marTop w:val="0"/>
      <w:marBottom w:val="0"/>
      <w:divBdr>
        <w:top w:val="none" w:sz="0" w:space="0" w:color="auto"/>
        <w:left w:val="none" w:sz="0" w:space="0" w:color="auto"/>
        <w:bottom w:val="none" w:sz="0" w:space="0" w:color="auto"/>
        <w:right w:val="none" w:sz="0" w:space="0" w:color="auto"/>
      </w:divBdr>
    </w:div>
    <w:div w:id="672344986">
      <w:bodyDiv w:val="1"/>
      <w:marLeft w:val="0"/>
      <w:marRight w:val="0"/>
      <w:marTop w:val="0"/>
      <w:marBottom w:val="0"/>
      <w:divBdr>
        <w:top w:val="none" w:sz="0" w:space="0" w:color="auto"/>
        <w:left w:val="none" w:sz="0" w:space="0" w:color="auto"/>
        <w:bottom w:val="none" w:sz="0" w:space="0" w:color="auto"/>
        <w:right w:val="none" w:sz="0" w:space="0" w:color="auto"/>
      </w:divBdr>
    </w:div>
    <w:div w:id="831676031">
      <w:bodyDiv w:val="1"/>
      <w:marLeft w:val="0"/>
      <w:marRight w:val="0"/>
      <w:marTop w:val="0"/>
      <w:marBottom w:val="0"/>
      <w:divBdr>
        <w:top w:val="none" w:sz="0" w:space="0" w:color="auto"/>
        <w:left w:val="none" w:sz="0" w:space="0" w:color="auto"/>
        <w:bottom w:val="none" w:sz="0" w:space="0" w:color="auto"/>
        <w:right w:val="none" w:sz="0" w:space="0" w:color="auto"/>
      </w:divBdr>
    </w:div>
    <w:div w:id="844050663">
      <w:bodyDiv w:val="1"/>
      <w:marLeft w:val="0"/>
      <w:marRight w:val="0"/>
      <w:marTop w:val="0"/>
      <w:marBottom w:val="0"/>
      <w:divBdr>
        <w:top w:val="none" w:sz="0" w:space="0" w:color="auto"/>
        <w:left w:val="none" w:sz="0" w:space="0" w:color="auto"/>
        <w:bottom w:val="none" w:sz="0" w:space="0" w:color="auto"/>
        <w:right w:val="none" w:sz="0" w:space="0" w:color="auto"/>
      </w:divBdr>
    </w:div>
    <w:div w:id="913514675">
      <w:bodyDiv w:val="1"/>
      <w:marLeft w:val="0"/>
      <w:marRight w:val="0"/>
      <w:marTop w:val="0"/>
      <w:marBottom w:val="0"/>
      <w:divBdr>
        <w:top w:val="none" w:sz="0" w:space="0" w:color="auto"/>
        <w:left w:val="none" w:sz="0" w:space="0" w:color="auto"/>
        <w:bottom w:val="none" w:sz="0" w:space="0" w:color="auto"/>
        <w:right w:val="none" w:sz="0" w:space="0" w:color="auto"/>
      </w:divBdr>
    </w:div>
    <w:div w:id="1074857808">
      <w:bodyDiv w:val="1"/>
      <w:marLeft w:val="0"/>
      <w:marRight w:val="0"/>
      <w:marTop w:val="0"/>
      <w:marBottom w:val="0"/>
      <w:divBdr>
        <w:top w:val="none" w:sz="0" w:space="0" w:color="auto"/>
        <w:left w:val="none" w:sz="0" w:space="0" w:color="auto"/>
        <w:bottom w:val="none" w:sz="0" w:space="0" w:color="auto"/>
        <w:right w:val="none" w:sz="0" w:space="0" w:color="auto"/>
      </w:divBdr>
    </w:div>
    <w:div w:id="1167476610">
      <w:bodyDiv w:val="1"/>
      <w:marLeft w:val="0"/>
      <w:marRight w:val="0"/>
      <w:marTop w:val="0"/>
      <w:marBottom w:val="0"/>
      <w:divBdr>
        <w:top w:val="none" w:sz="0" w:space="0" w:color="auto"/>
        <w:left w:val="none" w:sz="0" w:space="0" w:color="auto"/>
        <w:bottom w:val="none" w:sz="0" w:space="0" w:color="auto"/>
        <w:right w:val="none" w:sz="0" w:space="0" w:color="auto"/>
      </w:divBdr>
    </w:div>
    <w:div w:id="1259413935">
      <w:bodyDiv w:val="1"/>
      <w:marLeft w:val="0"/>
      <w:marRight w:val="0"/>
      <w:marTop w:val="0"/>
      <w:marBottom w:val="0"/>
      <w:divBdr>
        <w:top w:val="none" w:sz="0" w:space="0" w:color="auto"/>
        <w:left w:val="none" w:sz="0" w:space="0" w:color="auto"/>
        <w:bottom w:val="none" w:sz="0" w:space="0" w:color="auto"/>
        <w:right w:val="none" w:sz="0" w:space="0" w:color="auto"/>
      </w:divBdr>
    </w:div>
    <w:div w:id="1273054994">
      <w:bodyDiv w:val="1"/>
      <w:marLeft w:val="0"/>
      <w:marRight w:val="0"/>
      <w:marTop w:val="0"/>
      <w:marBottom w:val="0"/>
      <w:divBdr>
        <w:top w:val="none" w:sz="0" w:space="0" w:color="auto"/>
        <w:left w:val="none" w:sz="0" w:space="0" w:color="auto"/>
        <w:bottom w:val="none" w:sz="0" w:space="0" w:color="auto"/>
        <w:right w:val="none" w:sz="0" w:space="0" w:color="auto"/>
      </w:divBdr>
    </w:div>
    <w:div w:id="1452745557">
      <w:bodyDiv w:val="1"/>
      <w:marLeft w:val="0"/>
      <w:marRight w:val="0"/>
      <w:marTop w:val="0"/>
      <w:marBottom w:val="0"/>
      <w:divBdr>
        <w:top w:val="none" w:sz="0" w:space="0" w:color="auto"/>
        <w:left w:val="none" w:sz="0" w:space="0" w:color="auto"/>
        <w:bottom w:val="none" w:sz="0" w:space="0" w:color="auto"/>
        <w:right w:val="none" w:sz="0" w:space="0" w:color="auto"/>
      </w:divBdr>
    </w:div>
    <w:div w:id="1529180156">
      <w:bodyDiv w:val="1"/>
      <w:marLeft w:val="0"/>
      <w:marRight w:val="0"/>
      <w:marTop w:val="0"/>
      <w:marBottom w:val="0"/>
      <w:divBdr>
        <w:top w:val="none" w:sz="0" w:space="0" w:color="auto"/>
        <w:left w:val="none" w:sz="0" w:space="0" w:color="auto"/>
        <w:bottom w:val="none" w:sz="0" w:space="0" w:color="auto"/>
        <w:right w:val="none" w:sz="0" w:space="0" w:color="auto"/>
      </w:divBdr>
    </w:div>
    <w:div w:id="1553418337">
      <w:bodyDiv w:val="1"/>
      <w:marLeft w:val="0"/>
      <w:marRight w:val="0"/>
      <w:marTop w:val="0"/>
      <w:marBottom w:val="0"/>
      <w:divBdr>
        <w:top w:val="none" w:sz="0" w:space="0" w:color="auto"/>
        <w:left w:val="none" w:sz="0" w:space="0" w:color="auto"/>
        <w:bottom w:val="none" w:sz="0" w:space="0" w:color="auto"/>
        <w:right w:val="none" w:sz="0" w:space="0" w:color="auto"/>
      </w:divBdr>
    </w:div>
    <w:div w:id="1557620522">
      <w:bodyDiv w:val="1"/>
      <w:marLeft w:val="0"/>
      <w:marRight w:val="0"/>
      <w:marTop w:val="0"/>
      <w:marBottom w:val="0"/>
      <w:divBdr>
        <w:top w:val="none" w:sz="0" w:space="0" w:color="auto"/>
        <w:left w:val="none" w:sz="0" w:space="0" w:color="auto"/>
        <w:bottom w:val="none" w:sz="0" w:space="0" w:color="auto"/>
        <w:right w:val="none" w:sz="0" w:space="0" w:color="auto"/>
      </w:divBdr>
    </w:div>
    <w:div w:id="1561748889">
      <w:bodyDiv w:val="1"/>
      <w:marLeft w:val="0"/>
      <w:marRight w:val="0"/>
      <w:marTop w:val="0"/>
      <w:marBottom w:val="0"/>
      <w:divBdr>
        <w:top w:val="none" w:sz="0" w:space="0" w:color="auto"/>
        <w:left w:val="none" w:sz="0" w:space="0" w:color="auto"/>
        <w:bottom w:val="none" w:sz="0" w:space="0" w:color="auto"/>
        <w:right w:val="none" w:sz="0" w:space="0" w:color="auto"/>
      </w:divBdr>
    </w:div>
    <w:div w:id="1593859023">
      <w:bodyDiv w:val="1"/>
      <w:marLeft w:val="0"/>
      <w:marRight w:val="0"/>
      <w:marTop w:val="0"/>
      <w:marBottom w:val="0"/>
      <w:divBdr>
        <w:top w:val="none" w:sz="0" w:space="0" w:color="auto"/>
        <w:left w:val="none" w:sz="0" w:space="0" w:color="auto"/>
        <w:bottom w:val="none" w:sz="0" w:space="0" w:color="auto"/>
        <w:right w:val="none" w:sz="0" w:space="0" w:color="auto"/>
      </w:divBdr>
    </w:div>
    <w:div w:id="1612467964">
      <w:bodyDiv w:val="1"/>
      <w:marLeft w:val="0"/>
      <w:marRight w:val="0"/>
      <w:marTop w:val="0"/>
      <w:marBottom w:val="0"/>
      <w:divBdr>
        <w:top w:val="none" w:sz="0" w:space="0" w:color="auto"/>
        <w:left w:val="none" w:sz="0" w:space="0" w:color="auto"/>
        <w:bottom w:val="none" w:sz="0" w:space="0" w:color="auto"/>
        <w:right w:val="none" w:sz="0" w:space="0" w:color="auto"/>
      </w:divBdr>
    </w:div>
    <w:div w:id="1660766050">
      <w:bodyDiv w:val="1"/>
      <w:marLeft w:val="0"/>
      <w:marRight w:val="0"/>
      <w:marTop w:val="0"/>
      <w:marBottom w:val="0"/>
      <w:divBdr>
        <w:top w:val="none" w:sz="0" w:space="0" w:color="auto"/>
        <w:left w:val="none" w:sz="0" w:space="0" w:color="auto"/>
        <w:bottom w:val="none" w:sz="0" w:space="0" w:color="auto"/>
        <w:right w:val="none" w:sz="0" w:space="0" w:color="auto"/>
      </w:divBdr>
    </w:div>
    <w:div w:id="1667172754">
      <w:bodyDiv w:val="1"/>
      <w:marLeft w:val="0"/>
      <w:marRight w:val="0"/>
      <w:marTop w:val="0"/>
      <w:marBottom w:val="0"/>
      <w:divBdr>
        <w:top w:val="none" w:sz="0" w:space="0" w:color="auto"/>
        <w:left w:val="none" w:sz="0" w:space="0" w:color="auto"/>
        <w:bottom w:val="none" w:sz="0" w:space="0" w:color="auto"/>
        <w:right w:val="none" w:sz="0" w:space="0" w:color="auto"/>
      </w:divBdr>
    </w:div>
    <w:div w:id="1698657778">
      <w:bodyDiv w:val="1"/>
      <w:marLeft w:val="0"/>
      <w:marRight w:val="0"/>
      <w:marTop w:val="0"/>
      <w:marBottom w:val="0"/>
      <w:divBdr>
        <w:top w:val="none" w:sz="0" w:space="0" w:color="auto"/>
        <w:left w:val="none" w:sz="0" w:space="0" w:color="auto"/>
        <w:bottom w:val="none" w:sz="0" w:space="0" w:color="auto"/>
        <w:right w:val="none" w:sz="0" w:space="0" w:color="auto"/>
      </w:divBdr>
    </w:div>
    <w:div w:id="1707218966">
      <w:bodyDiv w:val="1"/>
      <w:marLeft w:val="0"/>
      <w:marRight w:val="0"/>
      <w:marTop w:val="0"/>
      <w:marBottom w:val="0"/>
      <w:divBdr>
        <w:top w:val="none" w:sz="0" w:space="0" w:color="auto"/>
        <w:left w:val="none" w:sz="0" w:space="0" w:color="auto"/>
        <w:bottom w:val="none" w:sz="0" w:space="0" w:color="auto"/>
        <w:right w:val="none" w:sz="0" w:space="0" w:color="auto"/>
      </w:divBdr>
    </w:div>
    <w:div w:id="1730036484">
      <w:bodyDiv w:val="1"/>
      <w:marLeft w:val="0"/>
      <w:marRight w:val="0"/>
      <w:marTop w:val="0"/>
      <w:marBottom w:val="0"/>
      <w:divBdr>
        <w:top w:val="none" w:sz="0" w:space="0" w:color="auto"/>
        <w:left w:val="none" w:sz="0" w:space="0" w:color="auto"/>
        <w:bottom w:val="none" w:sz="0" w:space="0" w:color="auto"/>
        <w:right w:val="none" w:sz="0" w:space="0" w:color="auto"/>
      </w:divBdr>
    </w:div>
    <w:div w:id="1730616265">
      <w:bodyDiv w:val="1"/>
      <w:marLeft w:val="0"/>
      <w:marRight w:val="0"/>
      <w:marTop w:val="0"/>
      <w:marBottom w:val="0"/>
      <w:divBdr>
        <w:top w:val="none" w:sz="0" w:space="0" w:color="auto"/>
        <w:left w:val="none" w:sz="0" w:space="0" w:color="auto"/>
        <w:bottom w:val="none" w:sz="0" w:space="0" w:color="auto"/>
        <w:right w:val="none" w:sz="0" w:space="0" w:color="auto"/>
      </w:divBdr>
    </w:div>
    <w:div w:id="1820535865">
      <w:bodyDiv w:val="1"/>
      <w:marLeft w:val="0"/>
      <w:marRight w:val="0"/>
      <w:marTop w:val="0"/>
      <w:marBottom w:val="0"/>
      <w:divBdr>
        <w:top w:val="none" w:sz="0" w:space="0" w:color="auto"/>
        <w:left w:val="none" w:sz="0" w:space="0" w:color="auto"/>
        <w:bottom w:val="none" w:sz="0" w:space="0" w:color="auto"/>
        <w:right w:val="none" w:sz="0" w:space="0" w:color="auto"/>
      </w:divBdr>
    </w:div>
    <w:div w:id="1824927490">
      <w:bodyDiv w:val="1"/>
      <w:marLeft w:val="0"/>
      <w:marRight w:val="0"/>
      <w:marTop w:val="0"/>
      <w:marBottom w:val="0"/>
      <w:divBdr>
        <w:top w:val="none" w:sz="0" w:space="0" w:color="auto"/>
        <w:left w:val="none" w:sz="0" w:space="0" w:color="auto"/>
        <w:bottom w:val="none" w:sz="0" w:space="0" w:color="auto"/>
        <w:right w:val="none" w:sz="0" w:space="0" w:color="auto"/>
      </w:divBdr>
    </w:div>
    <w:div w:id="1825925763">
      <w:bodyDiv w:val="1"/>
      <w:marLeft w:val="0"/>
      <w:marRight w:val="0"/>
      <w:marTop w:val="0"/>
      <w:marBottom w:val="0"/>
      <w:divBdr>
        <w:top w:val="none" w:sz="0" w:space="0" w:color="auto"/>
        <w:left w:val="none" w:sz="0" w:space="0" w:color="auto"/>
        <w:bottom w:val="none" w:sz="0" w:space="0" w:color="auto"/>
        <w:right w:val="none" w:sz="0" w:space="0" w:color="auto"/>
      </w:divBdr>
    </w:div>
    <w:div w:id="1865090575">
      <w:bodyDiv w:val="1"/>
      <w:marLeft w:val="0"/>
      <w:marRight w:val="0"/>
      <w:marTop w:val="0"/>
      <w:marBottom w:val="0"/>
      <w:divBdr>
        <w:top w:val="none" w:sz="0" w:space="0" w:color="auto"/>
        <w:left w:val="none" w:sz="0" w:space="0" w:color="auto"/>
        <w:bottom w:val="none" w:sz="0" w:space="0" w:color="auto"/>
        <w:right w:val="none" w:sz="0" w:space="0" w:color="auto"/>
      </w:divBdr>
    </w:div>
    <w:div w:id="1872955941">
      <w:bodyDiv w:val="1"/>
      <w:marLeft w:val="0"/>
      <w:marRight w:val="0"/>
      <w:marTop w:val="0"/>
      <w:marBottom w:val="0"/>
      <w:divBdr>
        <w:top w:val="none" w:sz="0" w:space="0" w:color="auto"/>
        <w:left w:val="none" w:sz="0" w:space="0" w:color="auto"/>
        <w:bottom w:val="none" w:sz="0" w:space="0" w:color="auto"/>
        <w:right w:val="none" w:sz="0" w:space="0" w:color="auto"/>
      </w:divBdr>
    </w:div>
    <w:div w:id="1883131014">
      <w:bodyDiv w:val="1"/>
      <w:marLeft w:val="0"/>
      <w:marRight w:val="0"/>
      <w:marTop w:val="0"/>
      <w:marBottom w:val="0"/>
      <w:divBdr>
        <w:top w:val="none" w:sz="0" w:space="0" w:color="auto"/>
        <w:left w:val="none" w:sz="0" w:space="0" w:color="auto"/>
        <w:bottom w:val="none" w:sz="0" w:space="0" w:color="auto"/>
        <w:right w:val="none" w:sz="0" w:space="0" w:color="auto"/>
      </w:divBdr>
    </w:div>
    <w:div w:id="1885217711">
      <w:bodyDiv w:val="1"/>
      <w:marLeft w:val="0"/>
      <w:marRight w:val="0"/>
      <w:marTop w:val="0"/>
      <w:marBottom w:val="0"/>
      <w:divBdr>
        <w:top w:val="none" w:sz="0" w:space="0" w:color="auto"/>
        <w:left w:val="none" w:sz="0" w:space="0" w:color="auto"/>
        <w:bottom w:val="none" w:sz="0" w:space="0" w:color="auto"/>
        <w:right w:val="none" w:sz="0" w:space="0" w:color="auto"/>
      </w:divBdr>
    </w:div>
    <w:div w:id="1955213689">
      <w:bodyDiv w:val="1"/>
      <w:marLeft w:val="0"/>
      <w:marRight w:val="0"/>
      <w:marTop w:val="0"/>
      <w:marBottom w:val="0"/>
      <w:divBdr>
        <w:top w:val="none" w:sz="0" w:space="0" w:color="auto"/>
        <w:left w:val="none" w:sz="0" w:space="0" w:color="auto"/>
        <w:bottom w:val="none" w:sz="0" w:space="0" w:color="auto"/>
        <w:right w:val="none" w:sz="0" w:space="0" w:color="auto"/>
      </w:divBdr>
    </w:div>
    <w:div w:id="1963077653">
      <w:bodyDiv w:val="1"/>
      <w:marLeft w:val="0"/>
      <w:marRight w:val="0"/>
      <w:marTop w:val="0"/>
      <w:marBottom w:val="0"/>
      <w:divBdr>
        <w:top w:val="none" w:sz="0" w:space="0" w:color="auto"/>
        <w:left w:val="none" w:sz="0" w:space="0" w:color="auto"/>
        <w:bottom w:val="none" w:sz="0" w:space="0" w:color="auto"/>
        <w:right w:val="none" w:sz="0" w:space="0" w:color="auto"/>
      </w:divBdr>
    </w:div>
    <w:div w:id="1970092121">
      <w:bodyDiv w:val="1"/>
      <w:marLeft w:val="0"/>
      <w:marRight w:val="0"/>
      <w:marTop w:val="0"/>
      <w:marBottom w:val="0"/>
      <w:divBdr>
        <w:top w:val="none" w:sz="0" w:space="0" w:color="auto"/>
        <w:left w:val="none" w:sz="0" w:space="0" w:color="auto"/>
        <w:bottom w:val="none" w:sz="0" w:space="0" w:color="auto"/>
        <w:right w:val="none" w:sz="0" w:space="0" w:color="auto"/>
      </w:divBdr>
    </w:div>
    <w:div w:id="2017802970">
      <w:bodyDiv w:val="1"/>
      <w:marLeft w:val="0"/>
      <w:marRight w:val="0"/>
      <w:marTop w:val="0"/>
      <w:marBottom w:val="0"/>
      <w:divBdr>
        <w:top w:val="none" w:sz="0" w:space="0" w:color="auto"/>
        <w:left w:val="none" w:sz="0" w:space="0" w:color="auto"/>
        <w:bottom w:val="none" w:sz="0" w:space="0" w:color="auto"/>
        <w:right w:val="none" w:sz="0" w:space="0" w:color="auto"/>
      </w:divBdr>
    </w:div>
    <w:div w:id="2091542157">
      <w:bodyDiv w:val="1"/>
      <w:marLeft w:val="0"/>
      <w:marRight w:val="0"/>
      <w:marTop w:val="0"/>
      <w:marBottom w:val="0"/>
      <w:divBdr>
        <w:top w:val="none" w:sz="0" w:space="0" w:color="auto"/>
        <w:left w:val="none" w:sz="0" w:space="0" w:color="auto"/>
        <w:bottom w:val="none" w:sz="0" w:space="0" w:color="auto"/>
        <w:right w:val="none" w:sz="0" w:space="0" w:color="auto"/>
      </w:divBdr>
    </w:div>
    <w:div w:id="2131514044">
      <w:bodyDiv w:val="1"/>
      <w:marLeft w:val="0"/>
      <w:marRight w:val="0"/>
      <w:marTop w:val="0"/>
      <w:marBottom w:val="0"/>
      <w:divBdr>
        <w:top w:val="none" w:sz="0" w:space="0" w:color="auto"/>
        <w:left w:val="none" w:sz="0" w:space="0" w:color="auto"/>
        <w:bottom w:val="none" w:sz="0" w:space="0" w:color="auto"/>
        <w:right w:val="none" w:sz="0" w:space="0" w:color="auto"/>
      </w:divBdr>
    </w:div>
    <w:div w:id="2136673291">
      <w:bodyDiv w:val="1"/>
      <w:marLeft w:val="0"/>
      <w:marRight w:val="0"/>
      <w:marTop w:val="0"/>
      <w:marBottom w:val="0"/>
      <w:divBdr>
        <w:top w:val="none" w:sz="0" w:space="0" w:color="auto"/>
        <w:left w:val="none" w:sz="0" w:space="0" w:color="auto"/>
        <w:bottom w:val="none" w:sz="0" w:space="0" w:color="auto"/>
        <w:right w:val="none" w:sz="0" w:space="0" w:color="auto"/>
      </w:divBdr>
    </w:div>
    <w:div w:id="2146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5DFBE-8DD0-4195-A206-5FC79392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1110</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maria.eugenia</dc:creator>
  <cp:lastModifiedBy>Carlos Eduardo Ferreira dos Santos</cp:lastModifiedBy>
  <cp:revision>9</cp:revision>
  <cp:lastPrinted>2015-04-28T18:27:00Z</cp:lastPrinted>
  <dcterms:created xsi:type="dcterms:W3CDTF">2015-06-09T14:20:00Z</dcterms:created>
  <dcterms:modified xsi:type="dcterms:W3CDTF">2015-06-10T17:20:00Z</dcterms:modified>
</cp:coreProperties>
</file>