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6E7BF5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6E7BF5">
        <w:rPr>
          <w:rFonts w:ascii="Tahoma" w:hAnsi="Tahoma" w:cs="Tahoma"/>
          <w:b/>
          <w:bCs/>
          <w:color w:val="000000"/>
        </w:rPr>
        <w:t xml:space="preserve">PAUTA DA </w:t>
      </w:r>
      <w:r w:rsidR="00FB729D">
        <w:rPr>
          <w:rFonts w:ascii="Tahoma" w:hAnsi="Tahoma" w:cs="Tahoma"/>
          <w:b/>
          <w:bCs/>
          <w:color w:val="000000"/>
        </w:rPr>
        <w:t>4</w:t>
      </w:r>
      <w:r w:rsidRPr="006E7BF5">
        <w:rPr>
          <w:rFonts w:ascii="Tahoma" w:hAnsi="Tahoma" w:cs="Tahoma"/>
          <w:b/>
          <w:bCs/>
          <w:color w:val="000000"/>
        </w:rPr>
        <w:t xml:space="preserve">ª REUNIÃO ORDINÁRIA DA </w:t>
      </w:r>
      <w:r w:rsidR="006E7BF5" w:rsidRPr="006E7BF5">
        <w:rPr>
          <w:rFonts w:ascii="Tahoma" w:hAnsi="Tahoma" w:cs="Tahoma"/>
          <w:b/>
          <w:bCs/>
          <w:color w:val="000000"/>
        </w:rPr>
        <w:t>PRIMEIRA</w:t>
      </w:r>
      <w:r w:rsidRPr="006E7BF5">
        <w:rPr>
          <w:rFonts w:ascii="Tahoma" w:hAnsi="Tahoma" w:cs="Tahoma"/>
          <w:b/>
          <w:bCs/>
          <w:color w:val="000000"/>
        </w:rPr>
        <w:t xml:space="preserve"> SESSÃO LEGISLATIVA DA </w:t>
      </w:r>
      <w:r w:rsidR="006E7BF5" w:rsidRPr="006E7BF5">
        <w:rPr>
          <w:rFonts w:ascii="Tahoma" w:hAnsi="Tahoma" w:cs="Tahoma"/>
          <w:b/>
          <w:bCs/>
          <w:color w:val="000000"/>
        </w:rPr>
        <w:t xml:space="preserve">SÉTIMA </w:t>
      </w:r>
      <w:r w:rsidRPr="006E7BF5">
        <w:rPr>
          <w:rFonts w:ascii="Tahoma" w:hAnsi="Tahoma" w:cs="Tahoma"/>
          <w:b/>
          <w:bCs/>
          <w:color w:val="000000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FB729D" w:rsidRPr="00FB729D">
        <w:rPr>
          <w:rFonts w:ascii="Tahoma" w:hAnsi="Tahoma" w:cs="Tahoma"/>
          <w:b/>
          <w:bCs/>
          <w:color w:val="000000"/>
          <w:sz w:val="24"/>
          <w:szCs w:val="24"/>
        </w:rPr>
        <w:t>31</w:t>
      </w:r>
      <w:r w:rsidRPr="00FB729D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de </w:t>
      </w:r>
      <w:r w:rsidR="00833A18">
        <w:rPr>
          <w:rFonts w:ascii="Tahoma" w:hAnsi="Tahoma" w:cs="Tahoma"/>
          <w:b/>
          <w:bCs/>
          <w:color w:val="000000"/>
          <w:sz w:val="24"/>
          <w:szCs w:val="24"/>
        </w:rPr>
        <w:t>março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>5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gramStart"/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  <w:proofErr w:type="gramEnd"/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4A6A27" w:rsidRPr="00C43C1C" w:rsidRDefault="004A6A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1401A7" w:rsidRPr="005532CA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563016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FB729D">
        <w:rPr>
          <w:rFonts w:ascii="Tahoma" w:hAnsi="Tahoma" w:cs="Tahoma"/>
          <w:b/>
          <w:color w:val="000000"/>
          <w:sz w:val="24"/>
          <w:szCs w:val="24"/>
        </w:rPr>
        <w:t>3</w:t>
      </w:r>
      <w:r w:rsidR="00833A18">
        <w:rPr>
          <w:rFonts w:ascii="Tahoma" w:hAnsi="Tahoma" w:cs="Tahoma"/>
          <w:b/>
          <w:color w:val="000000"/>
          <w:sz w:val="24"/>
          <w:szCs w:val="24"/>
        </w:rPr>
        <w:t>ª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 w:rsidR="00F00703">
        <w:rPr>
          <w:rFonts w:ascii="Tahoma" w:hAnsi="Tahoma" w:cs="Tahoma"/>
          <w:b/>
          <w:color w:val="000000"/>
          <w:sz w:val="24"/>
          <w:szCs w:val="24"/>
        </w:rPr>
        <w:t>O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9260A8"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FB729D">
        <w:rPr>
          <w:rFonts w:ascii="Tahoma" w:hAnsi="Tahoma" w:cs="Tahoma"/>
          <w:color w:val="000000"/>
          <w:sz w:val="24"/>
          <w:szCs w:val="24"/>
        </w:rPr>
        <w:t>24/</w:t>
      </w:r>
      <w:r w:rsidR="00ED4901">
        <w:rPr>
          <w:rFonts w:ascii="Tahoma" w:hAnsi="Tahoma" w:cs="Tahoma"/>
          <w:color w:val="000000"/>
          <w:sz w:val="24"/>
          <w:szCs w:val="24"/>
        </w:rPr>
        <w:t>03</w:t>
      </w:r>
      <w:r w:rsidR="008F5724" w:rsidRPr="00563016">
        <w:rPr>
          <w:rFonts w:ascii="Tahoma" w:hAnsi="Tahoma" w:cs="Tahoma"/>
          <w:color w:val="000000"/>
          <w:sz w:val="24"/>
          <w:szCs w:val="24"/>
        </w:rPr>
        <w:t>/201</w:t>
      </w:r>
      <w:r w:rsidR="00833A18">
        <w:rPr>
          <w:rFonts w:ascii="Tahoma" w:hAnsi="Tahoma" w:cs="Tahoma"/>
          <w:color w:val="000000"/>
          <w:sz w:val="24"/>
          <w:szCs w:val="24"/>
        </w:rPr>
        <w:t>5.</w:t>
      </w:r>
    </w:p>
    <w:p w:rsidR="00F72D51" w:rsidRDefault="00F72D51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4A6A27" w:rsidRDefault="004A6A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 w:rsidR="006E7BF5"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EA190B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4A6A27" w:rsidRPr="00C43C1C" w:rsidRDefault="004A6A27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A7739" w:rsidRPr="00FB729D" w:rsidRDefault="003A7739" w:rsidP="0076135E">
      <w:pPr>
        <w:pStyle w:val="Corpodetexto3"/>
        <w:spacing w:after="0"/>
        <w:rPr>
          <w:rFonts w:cs="Tahoma"/>
          <w:bCs/>
          <w:sz w:val="24"/>
          <w:szCs w:val="24"/>
        </w:rPr>
      </w:pPr>
      <w:r w:rsidRPr="00FB729D">
        <w:rPr>
          <w:rFonts w:cs="Tahoma"/>
          <w:b/>
          <w:bCs/>
          <w:sz w:val="24"/>
          <w:szCs w:val="24"/>
        </w:rPr>
        <w:t xml:space="preserve">1 – PELO </w:t>
      </w:r>
      <w:r w:rsidR="00FB729D">
        <w:rPr>
          <w:rFonts w:cs="Tahoma"/>
          <w:b/>
          <w:bCs/>
          <w:sz w:val="24"/>
          <w:szCs w:val="24"/>
        </w:rPr>
        <w:t>0</w:t>
      </w:r>
      <w:r w:rsidR="00FB729D" w:rsidRPr="00FB729D">
        <w:rPr>
          <w:rFonts w:cs="Tahoma"/>
          <w:b/>
          <w:bCs/>
          <w:sz w:val="24"/>
          <w:szCs w:val="24"/>
        </w:rPr>
        <w:t>5</w:t>
      </w:r>
      <w:r w:rsidRPr="00FB729D">
        <w:rPr>
          <w:rFonts w:cs="Tahoma"/>
          <w:b/>
          <w:bCs/>
          <w:sz w:val="24"/>
          <w:szCs w:val="24"/>
        </w:rPr>
        <w:t xml:space="preserve">/2015, </w:t>
      </w:r>
      <w:r w:rsidRPr="00FB729D">
        <w:rPr>
          <w:rFonts w:cs="Tahoma"/>
          <w:bCs/>
          <w:sz w:val="24"/>
          <w:szCs w:val="24"/>
        </w:rPr>
        <w:t>de autoria d</w:t>
      </w:r>
      <w:r w:rsidR="00FB729D" w:rsidRPr="00FB729D">
        <w:rPr>
          <w:rFonts w:cs="Tahoma"/>
          <w:bCs/>
          <w:sz w:val="24"/>
          <w:szCs w:val="24"/>
        </w:rPr>
        <w:t xml:space="preserve">a Dep. Luzia de Paula e outros, </w:t>
      </w:r>
      <w:r w:rsidRPr="00FB729D">
        <w:rPr>
          <w:rFonts w:cs="Tahoma"/>
          <w:bCs/>
          <w:sz w:val="24"/>
          <w:szCs w:val="24"/>
        </w:rPr>
        <w:t xml:space="preserve">que </w:t>
      </w:r>
      <w:r w:rsidR="00FB729D" w:rsidRPr="00FB729D">
        <w:rPr>
          <w:rFonts w:cs="Tahoma"/>
          <w:bCs/>
          <w:sz w:val="24"/>
          <w:szCs w:val="24"/>
        </w:rPr>
        <w:t>“</w:t>
      </w:r>
      <w:r w:rsidR="000E2BEA">
        <w:rPr>
          <w:rFonts w:cs="Tahoma"/>
          <w:bCs/>
          <w:sz w:val="24"/>
          <w:szCs w:val="24"/>
        </w:rPr>
        <w:t>d</w:t>
      </w:r>
      <w:r w:rsidR="00FB729D" w:rsidRPr="00FB729D">
        <w:rPr>
          <w:sz w:val="24"/>
          <w:szCs w:val="24"/>
        </w:rPr>
        <w:t>á nova redação ao inciso V, do art. 58 da Lei Orgânica do Distrito Federal”</w:t>
      </w:r>
      <w:r w:rsidRPr="00FB729D">
        <w:rPr>
          <w:rFonts w:cs="Tahoma"/>
          <w:bCs/>
          <w:sz w:val="24"/>
          <w:szCs w:val="24"/>
        </w:rPr>
        <w:t>.</w:t>
      </w:r>
    </w:p>
    <w:p w:rsidR="003A7739" w:rsidRPr="00563016" w:rsidRDefault="003A7739" w:rsidP="003A77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FB729D">
        <w:rPr>
          <w:rFonts w:ascii="Tahoma" w:hAnsi="Tahoma" w:cs="Tahoma"/>
          <w:b/>
          <w:bCs/>
          <w:sz w:val="24"/>
          <w:szCs w:val="24"/>
        </w:rPr>
        <w:t>o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B729D">
        <w:rPr>
          <w:rFonts w:ascii="Tahoma" w:hAnsi="Tahoma" w:cs="Tahoma"/>
          <w:b/>
          <w:bCs/>
          <w:sz w:val="24"/>
          <w:szCs w:val="24"/>
        </w:rPr>
        <w:t>Chico Leite</w:t>
      </w:r>
    </w:p>
    <w:p w:rsidR="003A7739" w:rsidRDefault="003A7739" w:rsidP="003A773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3A7739" w:rsidRPr="00C43C1C" w:rsidRDefault="003A7739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0E2BEA" w:rsidRDefault="003A7739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0E2BEA">
        <w:rPr>
          <w:rFonts w:cs="Tahoma"/>
          <w:b/>
          <w:sz w:val="24"/>
          <w:szCs w:val="24"/>
        </w:rPr>
        <w:t>539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1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0E2BEA">
        <w:rPr>
          <w:rFonts w:cs="Tahoma"/>
          <w:sz w:val="24"/>
          <w:szCs w:val="24"/>
        </w:rPr>
        <w:t>o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 xml:space="preserve">Dep. </w:t>
      </w:r>
      <w:r w:rsidR="000E2BEA">
        <w:rPr>
          <w:rFonts w:cs="Tahoma"/>
          <w:sz w:val="24"/>
          <w:szCs w:val="24"/>
        </w:rPr>
        <w:t>Wellington Luiz</w:t>
      </w:r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0E2BEA">
        <w:rPr>
          <w:rFonts w:cs="Tahoma"/>
          <w:sz w:val="24"/>
          <w:szCs w:val="24"/>
        </w:rPr>
        <w:t>dispõe sobre a criação do Projeto ‘Brasília Sempre Verde’, no âmbito do Distrito Federal”.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0E2BEA">
        <w:rPr>
          <w:rFonts w:ascii="Tahoma" w:hAnsi="Tahoma" w:cs="Tahoma"/>
          <w:b/>
          <w:bCs/>
          <w:sz w:val="24"/>
          <w:szCs w:val="24"/>
        </w:rPr>
        <w:t>Ina</w:t>
      </w:r>
      <w:r>
        <w:rPr>
          <w:rFonts w:ascii="Tahoma" w:hAnsi="Tahoma" w:cs="Tahoma"/>
          <w:b/>
          <w:bCs/>
          <w:sz w:val="24"/>
          <w:szCs w:val="24"/>
        </w:rPr>
        <w:t>dmissibilidade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E2BEA" w:rsidRDefault="003A7739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0E2BEA">
        <w:rPr>
          <w:rFonts w:cs="Tahoma"/>
          <w:b/>
          <w:sz w:val="24"/>
          <w:szCs w:val="24"/>
        </w:rPr>
        <w:t>663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1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0E2BEA">
        <w:rPr>
          <w:rFonts w:cs="Tahoma"/>
          <w:sz w:val="24"/>
          <w:szCs w:val="24"/>
        </w:rPr>
        <w:t>o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 xml:space="preserve">Dep. </w:t>
      </w:r>
      <w:r w:rsidR="000E2BEA">
        <w:rPr>
          <w:rFonts w:cs="Tahoma"/>
          <w:sz w:val="24"/>
          <w:szCs w:val="24"/>
        </w:rPr>
        <w:t xml:space="preserve">Roney </w:t>
      </w:r>
      <w:proofErr w:type="spellStart"/>
      <w:r w:rsidR="000E2BEA">
        <w:rPr>
          <w:rFonts w:cs="Tahoma"/>
          <w:sz w:val="24"/>
          <w:szCs w:val="24"/>
        </w:rPr>
        <w:t>Nemer</w:t>
      </w:r>
      <w:proofErr w:type="spellEnd"/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0E2BEA">
        <w:rPr>
          <w:rFonts w:cs="Tahoma"/>
          <w:sz w:val="24"/>
          <w:szCs w:val="24"/>
        </w:rPr>
        <w:t>dispõe sobre a disponibilização de equipe de salvamento nos Cemitérios no âmbito do Distrito Federal e dá outras providências”.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3C09DE" w:rsidRPr="00C43C1C" w:rsidRDefault="00A475B5" w:rsidP="003C09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3C09DE" w:rsidRPr="00C43C1C">
        <w:rPr>
          <w:rFonts w:ascii="Tahoma" w:hAnsi="Tahoma" w:cs="Tahoma"/>
          <w:b/>
          <w:bCs/>
          <w:sz w:val="24"/>
          <w:szCs w:val="24"/>
        </w:rPr>
        <w:t xml:space="preserve">Admissibilidade na forma da emenda nº </w:t>
      </w:r>
      <w:r w:rsidR="003C09DE">
        <w:rPr>
          <w:rFonts w:ascii="Tahoma" w:hAnsi="Tahoma" w:cs="Tahoma"/>
          <w:b/>
          <w:bCs/>
          <w:sz w:val="24"/>
          <w:szCs w:val="24"/>
        </w:rPr>
        <w:t>2 (S</w:t>
      </w:r>
      <w:r w:rsidR="003C09DE" w:rsidRPr="00C43C1C">
        <w:rPr>
          <w:rFonts w:ascii="Tahoma" w:hAnsi="Tahoma" w:cs="Tahoma"/>
          <w:b/>
          <w:bCs/>
          <w:sz w:val="24"/>
          <w:szCs w:val="24"/>
        </w:rPr>
        <w:t xml:space="preserve">ubstitutivo) – CCJ </w:t>
      </w:r>
    </w:p>
    <w:p w:rsidR="00A475B5" w:rsidRDefault="00A475B5" w:rsidP="003C09D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bCs/>
          <w:sz w:val="24"/>
          <w:szCs w:val="24"/>
        </w:rPr>
      </w:pPr>
    </w:p>
    <w:p w:rsidR="003C09DE" w:rsidRDefault="003A7739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A475B5">
        <w:rPr>
          <w:rFonts w:cs="Tahoma"/>
          <w:b/>
          <w:sz w:val="24"/>
          <w:szCs w:val="24"/>
        </w:rPr>
        <w:t>71</w:t>
      </w:r>
      <w:r w:rsidR="003C09DE">
        <w:rPr>
          <w:rFonts w:cs="Tahoma"/>
          <w:b/>
          <w:sz w:val="24"/>
          <w:szCs w:val="24"/>
        </w:rPr>
        <w:t>5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2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A475B5">
        <w:rPr>
          <w:rFonts w:cs="Tahoma"/>
          <w:sz w:val="24"/>
          <w:szCs w:val="24"/>
        </w:rPr>
        <w:t>a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>Dep. Eliana Pedrosa</w:t>
      </w:r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A475B5" w:rsidRPr="00763758">
        <w:rPr>
          <w:rFonts w:cs="Tahoma"/>
          <w:sz w:val="24"/>
          <w:szCs w:val="24"/>
        </w:rPr>
        <w:t xml:space="preserve">dispõe sobre a </w:t>
      </w:r>
      <w:r w:rsidR="003C09DE">
        <w:rPr>
          <w:rFonts w:cs="Tahoma"/>
          <w:sz w:val="24"/>
          <w:szCs w:val="24"/>
        </w:rPr>
        <w:t>criação de cadastro de pessoas físicas ou jurídicas suspensas ou declaradas inidôneas para participar de licitações e contratar com a Administração Pública Direta e Indireta e dá outras providências”.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A475B5" w:rsidRDefault="00A475B5" w:rsidP="003F2BF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B6194C" w:rsidRDefault="003A7739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5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A475B5">
        <w:rPr>
          <w:rFonts w:cs="Tahoma"/>
          <w:b/>
          <w:sz w:val="24"/>
          <w:szCs w:val="24"/>
        </w:rPr>
        <w:t>7</w:t>
      </w:r>
      <w:r w:rsidR="00B6194C">
        <w:rPr>
          <w:rFonts w:cs="Tahoma"/>
          <w:b/>
          <w:sz w:val="24"/>
          <w:szCs w:val="24"/>
        </w:rPr>
        <w:t>3</w:t>
      </w:r>
      <w:r w:rsidR="00A475B5">
        <w:rPr>
          <w:rFonts w:cs="Tahoma"/>
          <w:b/>
          <w:sz w:val="24"/>
          <w:szCs w:val="24"/>
        </w:rPr>
        <w:t>0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2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A475B5">
        <w:rPr>
          <w:rFonts w:cs="Tahoma"/>
          <w:sz w:val="24"/>
          <w:szCs w:val="24"/>
        </w:rPr>
        <w:t>o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>Dep. W</w:t>
      </w:r>
      <w:r w:rsidR="00B6194C">
        <w:rPr>
          <w:rFonts w:cs="Tahoma"/>
          <w:sz w:val="24"/>
          <w:szCs w:val="24"/>
        </w:rPr>
        <w:t>ellington Luiz</w:t>
      </w:r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B6194C">
        <w:rPr>
          <w:rFonts w:cs="Tahoma"/>
          <w:sz w:val="24"/>
          <w:szCs w:val="24"/>
        </w:rPr>
        <w:t>dispõe sobre o programa IPTU-Verde, destinado a proteger, preservar e recuperar o meio ambiente no Distrito Federal”.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B6194C">
        <w:rPr>
          <w:rFonts w:ascii="Tahoma" w:hAnsi="Tahoma" w:cs="Tahoma"/>
          <w:b/>
          <w:bCs/>
          <w:sz w:val="24"/>
          <w:szCs w:val="24"/>
        </w:rPr>
        <w:t>A</w:t>
      </w:r>
      <w:r>
        <w:rPr>
          <w:rFonts w:ascii="Tahoma" w:hAnsi="Tahoma" w:cs="Tahoma"/>
          <w:b/>
          <w:bCs/>
          <w:sz w:val="24"/>
          <w:szCs w:val="24"/>
        </w:rPr>
        <w:t>dmissibilidade</w:t>
      </w:r>
    </w:p>
    <w:p w:rsidR="00B6194C" w:rsidRDefault="003A7739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6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B6194C">
        <w:rPr>
          <w:rFonts w:cs="Tahoma"/>
          <w:b/>
          <w:sz w:val="24"/>
          <w:szCs w:val="24"/>
        </w:rPr>
        <w:t>770</w:t>
      </w:r>
      <w:r w:rsidR="00A475B5" w:rsidRPr="00E660C9">
        <w:rPr>
          <w:rFonts w:cs="Tahoma"/>
          <w:b/>
          <w:sz w:val="24"/>
          <w:szCs w:val="24"/>
        </w:rPr>
        <w:t>/201</w:t>
      </w:r>
      <w:r w:rsidR="00A475B5">
        <w:rPr>
          <w:rFonts w:cs="Tahoma"/>
          <w:b/>
          <w:sz w:val="24"/>
          <w:szCs w:val="24"/>
        </w:rPr>
        <w:t>2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B6194C">
        <w:rPr>
          <w:rFonts w:cs="Tahoma"/>
          <w:sz w:val="24"/>
          <w:szCs w:val="24"/>
        </w:rPr>
        <w:t xml:space="preserve">o </w:t>
      </w:r>
      <w:r w:rsidR="00A475B5">
        <w:rPr>
          <w:rFonts w:cs="Tahoma"/>
          <w:sz w:val="24"/>
          <w:szCs w:val="24"/>
        </w:rPr>
        <w:t xml:space="preserve">Dep. </w:t>
      </w:r>
      <w:proofErr w:type="spellStart"/>
      <w:r w:rsidR="00B6194C">
        <w:rPr>
          <w:rFonts w:cs="Tahoma"/>
          <w:sz w:val="24"/>
          <w:szCs w:val="24"/>
        </w:rPr>
        <w:t>Olair</w:t>
      </w:r>
      <w:proofErr w:type="spellEnd"/>
      <w:r w:rsidR="00B6194C">
        <w:rPr>
          <w:rFonts w:cs="Tahoma"/>
          <w:sz w:val="24"/>
          <w:szCs w:val="24"/>
        </w:rPr>
        <w:t xml:space="preserve"> Francisco</w:t>
      </w:r>
      <w:r w:rsidR="00A475B5" w:rsidRPr="00E660C9">
        <w:rPr>
          <w:rFonts w:cs="Tahoma"/>
          <w:sz w:val="24"/>
          <w:szCs w:val="24"/>
        </w:rPr>
        <w:t xml:space="preserve">, que </w:t>
      </w:r>
      <w:r w:rsidR="00A475B5">
        <w:rPr>
          <w:rFonts w:cs="Tahoma"/>
          <w:sz w:val="24"/>
          <w:szCs w:val="24"/>
        </w:rPr>
        <w:t>“</w:t>
      </w:r>
      <w:r w:rsidR="00B6194C">
        <w:rPr>
          <w:rFonts w:cs="Tahoma"/>
          <w:sz w:val="24"/>
          <w:szCs w:val="24"/>
        </w:rPr>
        <w:t>altera dispositivos da Lei nº 4.011, de 12 de setembro de 2007, que dispõe sobre os serviços de transporte público coletivo, integrante do Sistema de Transporte do Distrito Federal e dá outras providências”.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A475B5" w:rsidRDefault="00A475B5" w:rsidP="003F2BF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C4ABE" w:rsidRDefault="003A7739" w:rsidP="003F2BF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="00B63E73" w:rsidRPr="00E660C9">
        <w:rPr>
          <w:rFonts w:cs="Tahoma"/>
          <w:b/>
          <w:bCs/>
          <w:sz w:val="24"/>
          <w:szCs w:val="24"/>
        </w:rPr>
        <w:t xml:space="preserve"> </w:t>
      </w:r>
      <w:r w:rsidR="003F2BF9" w:rsidRPr="00E660C9">
        <w:rPr>
          <w:rFonts w:cs="Tahoma"/>
          <w:b/>
          <w:bCs/>
          <w:sz w:val="24"/>
          <w:szCs w:val="24"/>
        </w:rPr>
        <w:t xml:space="preserve">– </w:t>
      </w:r>
      <w:r w:rsidR="003F2BF9" w:rsidRPr="00E660C9">
        <w:rPr>
          <w:rFonts w:cs="Tahoma"/>
          <w:b/>
          <w:sz w:val="24"/>
          <w:szCs w:val="24"/>
        </w:rPr>
        <w:t xml:space="preserve">PL </w:t>
      </w:r>
      <w:r w:rsidR="005C4ABE">
        <w:rPr>
          <w:rFonts w:cs="Tahoma"/>
          <w:b/>
          <w:sz w:val="24"/>
          <w:szCs w:val="24"/>
        </w:rPr>
        <w:t>1097</w:t>
      </w:r>
      <w:r w:rsidR="003F2BF9" w:rsidRPr="00E660C9">
        <w:rPr>
          <w:rFonts w:cs="Tahoma"/>
          <w:b/>
          <w:sz w:val="24"/>
          <w:szCs w:val="24"/>
        </w:rPr>
        <w:t>/201</w:t>
      </w:r>
      <w:r w:rsidR="00833A18">
        <w:rPr>
          <w:rFonts w:cs="Tahoma"/>
          <w:b/>
          <w:sz w:val="24"/>
          <w:szCs w:val="24"/>
        </w:rPr>
        <w:t>2</w:t>
      </w:r>
      <w:r w:rsidR="003F2BF9" w:rsidRPr="00E660C9">
        <w:rPr>
          <w:rFonts w:cs="Tahoma"/>
          <w:b/>
          <w:sz w:val="24"/>
          <w:szCs w:val="24"/>
        </w:rPr>
        <w:t xml:space="preserve">, </w:t>
      </w:r>
      <w:r w:rsidR="003F2BF9" w:rsidRPr="00E660C9">
        <w:rPr>
          <w:rFonts w:cs="Tahoma"/>
          <w:sz w:val="24"/>
          <w:szCs w:val="24"/>
        </w:rPr>
        <w:t>de autoria d</w:t>
      </w:r>
      <w:r w:rsidR="005C4ABE">
        <w:rPr>
          <w:rFonts w:cs="Tahoma"/>
          <w:sz w:val="24"/>
          <w:szCs w:val="24"/>
        </w:rPr>
        <w:t>a</w:t>
      </w:r>
      <w:r w:rsidR="003F2BF9" w:rsidRPr="00E660C9">
        <w:rPr>
          <w:rFonts w:cs="Tahoma"/>
          <w:sz w:val="24"/>
          <w:szCs w:val="24"/>
        </w:rPr>
        <w:t xml:space="preserve"> </w:t>
      </w:r>
      <w:r w:rsidR="00833A18">
        <w:rPr>
          <w:rFonts w:cs="Tahoma"/>
          <w:sz w:val="24"/>
          <w:szCs w:val="24"/>
        </w:rPr>
        <w:t xml:space="preserve">Dep. </w:t>
      </w:r>
      <w:r w:rsidR="005C4ABE">
        <w:rPr>
          <w:rFonts w:cs="Tahoma"/>
          <w:sz w:val="24"/>
          <w:szCs w:val="24"/>
        </w:rPr>
        <w:t>Luzia de Paula</w:t>
      </w:r>
      <w:r w:rsidR="003F2BF9" w:rsidRPr="00E660C9">
        <w:rPr>
          <w:rFonts w:cs="Tahoma"/>
          <w:sz w:val="24"/>
          <w:szCs w:val="24"/>
        </w:rPr>
        <w:t>, que “</w:t>
      </w:r>
      <w:r w:rsidR="005C4ABE">
        <w:rPr>
          <w:rFonts w:cs="Tahoma"/>
          <w:sz w:val="24"/>
          <w:szCs w:val="24"/>
        </w:rPr>
        <w:t>declara de utilidade pública do Distrito Federal a entidade denominada Social Esportiva Maringá – SEM”.</w:t>
      </w:r>
    </w:p>
    <w:p w:rsidR="003F2BF9" w:rsidRPr="00563016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</w:r>
      <w:r w:rsidR="006E7BF5" w:rsidRPr="00563016">
        <w:rPr>
          <w:rFonts w:ascii="Tahoma" w:hAnsi="Tahoma" w:cs="Tahoma"/>
          <w:b/>
          <w:bCs/>
          <w:sz w:val="24"/>
          <w:szCs w:val="24"/>
        </w:rPr>
        <w:t>Deputad</w:t>
      </w:r>
      <w:r w:rsidR="00563016" w:rsidRPr="00563016">
        <w:rPr>
          <w:rFonts w:ascii="Tahoma" w:hAnsi="Tahoma" w:cs="Tahoma"/>
          <w:b/>
          <w:bCs/>
          <w:sz w:val="24"/>
          <w:szCs w:val="24"/>
        </w:rPr>
        <w:t xml:space="preserve">o </w:t>
      </w:r>
      <w:r w:rsidR="00F00703">
        <w:rPr>
          <w:rFonts w:ascii="Tahoma" w:hAnsi="Tahoma" w:cs="Tahoma"/>
          <w:b/>
          <w:bCs/>
          <w:sz w:val="24"/>
          <w:szCs w:val="24"/>
        </w:rPr>
        <w:t>Chico Leite</w:t>
      </w:r>
    </w:p>
    <w:p w:rsidR="003F2BF9" w:rsidRPr="00E660C9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F00703">
        <w:rPr>
          <w:rFonts w:ascii="Tahoma" w:hAnsi="Tahoma" w:cs="Tahoma"/>
          <w:b/>
          <w:bCs/>
          <w:sz w:val="24"/>
          <w:szCs w:val="24"/>
        </w:rPr>
        <w:t>Ina</w:t>
      </w:r>
      <w:r w:rsidR="001C07EC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E660C9" w:rsidRDefault="00E660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2295E" w:rsidRDefault="003A7739" w:rsidP="006E7BF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8</w:t>
      </w:r>
      <w:r w:rsidR="006E7BF5" w:rsidRPr="00E660C9">
        <w:rPr>
          <w:rFonts w:cs="Tahoma"/>
          <w:b/>
          <w:bCs/>
          <w:sz w:val="24"/>
          <w:szCs w:val="24"/>
        </w:rPr>
        <w:t xml:space="preserve"> – </w:t>
      </w:r>
      <w:r w:rsidR="006E7BF5" w:rsidRPr="00E660C9">
        <w:rPr>
          <w:rFonts w:cs="Tahoma"/>
          <w:b/>
          <w:sz w:val="24"/>
          <w:szCs w:val="24"/>
        </w:rPr>
        <w:t xml:space="preserve">PL </w:t>
      </w:r>
      <w:r w:rsidR="005C4ABE">
        <w:rPr>
          <w:rFonts w:cs="Tahoma"/>
          <w:b/>
          <w:sz w:val="24"/>
          <w:szCs w:val="24"/>
        </w:rPr>
        <w:t>1206</w:t>
      </w:r>
      <w:r w:rsidR="006E7BF5" w:rsidRPr="00E660C9">
        <w:rPr>
          <w:rFonts w:cs="Tahoma"/>
          <w:b/>
          <w:sz w:val="24"/>
          <w:szCs w:val="24"/>
        </w:rPr>
        <w:t>/201</w:t>
      </w:r>
      <w:r w:rsidR="002F5DE9">
        <w:rPr>
          <w:rFonts w:cs="Tahoma"/>
          <w:b/>
          <w:sz w:val="24"/>
          <w:szCs w:val="24"/>
        </w:rPr>
        <w:t>2</w:t>
      </w:r>
      <w:r w:rsidR="006E7BF5" w:rsidRPr="00E660C9">
        <w:rPr>
          <w:rFonts w:cs="Tahoma"/>
          <w:b/>
          <w:sz w:val="24"/>
          <w:szCs w:val="24"/>
        </w:rPr>
        <w:t xml:space="preserve">, </w:t>
      </w:r>
      <w:r w:rsidR="006E7BF5" w:rsidRPr="00E660C9">
        <w:rPr>
          <w:rFonts w:cs="Tahoma"/>
          <w:sz w:val="24"/>
          <w:szCs w:val="24"/>
        </w:rPr>
        <w:t>de autoria d</w:t>
      </w:r>
      <w:r w:rsidR="005C4ABE">
        <w:rPr>
          <w:rFonts w:cs="Tahoma"/>
          <w:sz w:val="24"/>
          <w:szCs w:val="24"/>
        </w:rPr>
        <w:t xml:space="preserve">o </w:t>
      </w:r>
      <w:r w:rsidR="002F5DE9">
        <w:rPr>
          <w:rFonts w:cs="Tahoma"/>
          <w:sz w:val="24"/>
          <w:szCs w:val="24"/>
        </w:rPr>
        <w:t xml:space="preserve">Dep. </w:t>
      </w:r>
      <w:proofErr w:type="spellStart"/>
      <w:r w:rsidR="005C4ABE">
        <w:rPr>
          <w:rFonts w:cs="Tahoma"/>
          <w:sz w:val="24"/>
          <w:szCs w:val="24"/>
        </w:rPr>
        <w:t>Agaciel</w:t>
      </w:r>
      <w:proofErr w:type="spellEnd"/>
      <w:r w:rsidR="005C4ABE">
        <w:rPr>
          <w:rFonts w:cs="Tahoma"/>
          <w:sz w:val="24"/>
          <w:szCs w:val="24"/>
        </w:rPr>
        <w:t xml:space="preserve"> Maia</w:t>
      </w:r>
      <w:r w:rsidR="006E7BF5" w:rsidRPr="00E660C9">
        <w:rPr>
          <w:rFonts w:cs="Tahoma"/>
          <w:sz w:val="24"/>
          <w:szCs w:val="24"/>
        </w:rPr>
        <w:t>, que “</w:t>
      </w:r>
      <w:r w:rsidR="0042295E">
        <w:rPr>
          <w:rFonts w:cs="Tahoma"/>
          <w:sz w:val="24"/>
          <w:szCs w:val="24"/>
        </w:rPr>
        <w:t>dispõe sobre os pioneiros e os filhos de pioneiros nascidos em Brasília, com mais de 30 anos de residência permanente no Distrito Federal, ter assegurada a prioridade no Plano Distrital de Habitação de Interesse Social, da Companhia de Desenvolvimento Habitacional do Distrito Federal – CODHAB, no âmbito do Distrito Federal”.</w:t>
      </w:r>
    </w:p>
    <w:p w:rsidR="000A4CC2" w:rsidRPr="00563016" w:rsidRDefault="000A4CC2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2295E" w:rsidRDefault="000A4CC2" w:rsidP="004229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42295E" w:rsidRPr="00BE11E9">
        <w:rPr>
          <w:rFonts w:ascii="Tahoma" w:hAnsi="Tahoma" w:cs="Tahoma"/>
          <w:b/>
          <w:bCs/>
          <w:sz w:val="24"/>
          <w:szCs w:val="24"/>
        </w:rPr>
        <w:t>Admissibilidade na forma das emendas de n</w:t>
      </w:r>
      <w:r w:rsidR="0042295E" w:rsidRPr="00BE11E9">
        <w:rPr>
          <w:rFonts w:ascii="Tahoma" w:hAnsi="Tahoma" w:cs="Tahoma"/>
          <w:b/>
          <w:bCs/>
          <w:sz w:val="24"/>
          <w:szCs w:val="24"/>
          <w:vertAlign w:val="superscript"/>
        </w:rPr>
        <w:t>os</w:t>
      </w:r>
      <w:r w:rsidR="0042295E" w:rsidRPr="00BE11E9">
        <w:rPr>
          <w:rFonts w:ascii="Tahoma" w:hAnsi="Tahoma" w:cs="Tahoma"/>
          <w:b/>
          <w:bCs/>
          <w:sz w:val="24"/>
          <w:szCs w:val="24"/>
        </w:rPr>
        <w:t xml:space="preserve"> 1</w:t>
      </w:r>
      <w:r w:rsidR="0042295E">
        <w:rPr>
          <w:rFonts w:ascii="Tahoma" w:hAnsi="Tahoma" w:cs="Tahoma"/>
          <w:b/>
          <w:bCs/>
          <w:sz w:val="24"/>
          <w:szCs w:val="24"/>
        </w:rPr>
        <w:t>,</w:t>
      </w:r>
      <w:r w:rsidR="0042295E" w:rsidRPr="00BE11E9">
        <w:rPr>
          <w:rFonts w:ascii="Tahoma" w:hAnsi="Tahoma" w:cs="Tahoma"/>
          <w:b/>
          <w:bCs/>
          <w:sz w:val="24"/>
          <w:szCs w:val="24"/>
        </w:rPr>
        <w:t xml:space="preserve"> 2</w:t>
      </w:r>
      <w:r w:rsidR="0042295E">
        <w:rPr>
          <w:rFonts w:ascii="Tahoma" w:hAnsi="Tahoma" w:cs="Tahoma"/>
          <w:b/>
          <w:bCs/>
          <w:sz w:val="24"/>
          <w:szCs w:val="24"/>
        </w:rPr>
        <w:t xml:space="preserve"> e</w:t>
      </w:r>
      <w:r w:rsidR="0042295E" w:rsidRPr="00BE11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2295E">
        <w:rPr>
          <w:rFonts w:ascii="Tahoma" w:hAnsi="Tahoma" w:cs="Tahoma"/>
          <w:b/>
          <w:bCs/>
          <w:sz w:val="24"/>
          <w:szCs w:val="24"/>
        </w:rPr>
        <w:t xml:space="preserve">3 </w:t>
      </w:r>
      <w:r w:rsidR="0042295E" w:rsidRPr="00BE11E9">
        <w:rPr>
          <w:rFonts w:ascii="Tahoma" w:hAnsi="Tahoma" w:cs="Tahoma"/>
          <w:b/>
          <w:bCs/>
          <w:sz w:val="24"/>
          <w:szCs w:val="24"/>
        </w:rPr>
        <w:t xml:space="preserve">– </w:t>
      </w:r>
      <w:proofErr w:type="gramStart"/>
      <w:r w:rsidR="0042295E" w:rsidRPr="00BE11E9">
        <w:rPr>
          <w:rFonts w:ascii="Tahoma" w:hAnsi="Tahoma" w:cs="Tahoma"/>
          <w:b/>
          <w:bCs/>
          <w:sz w:val="24"/>
          <w:szCs w:val="24"/>
        </w:rPr>
        <w:t>C</w:t>
      </w:r>
      <w:r w:rsidR="0042295E">
        <w:rPr>
          <w:rFonts w:ascii="Tahoma" w:hAnsi="Tahoma" w:cs="Tahoma"/>
          <w:b/>
          <w:bCs/>
          <w:sz w:val="24"/>
          <w:szCs w:val="24"/>
        </w:rPr>
        <w:t>CJ</w:t>
      </w:r>
      <w:proofErr w:type="gramEnd"/>
    </w:p>
    <w:p w:rsidR="000A4CC2" w:rsidRPr="00E660C9" w:rsidRDefault="000A4CC2" w:rsidP="000A4CC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06B79" w:rsidRDefault="003A7739" w:rsidP="00A475B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="00A475B5" w:rsidRPr="00E660C9">
        <w:rPr>
          <w:rFonts w:cs="Tahoma"/>
          <w:b/>
          <w:bCs/>
          <w:sz w:val="24"/>
          <w:szCs w:val="24"/>
        </w:rPr>
        <w:t xml:space="preserve"> – </w:t>
      </w:r>
      <w:r w:rsidR="00A475B5" w:rsidRPr="00E660C9">
        <w:rPr>
          <w:rFonts w:cs="Tahoma"/>
          <w:b/>
          <w:sz w:val="24"/>
          <w:szCs w:val="24"/>
        </w:rPr>
        <w:t xml:space="preserve">PL </w:t>
      </w:r>
      <w:r w:rsidR="00806B79">
        <w:rPr>
          <w:rFonts w:cs="Tahoma"/>
          <w:b/>
          <w:sz w:val="24"/>
          <w:szCs w:val="24"/>
        </w:rPr>
        <w:t>1626</w:t>
      </w:r>
      <w:r w:rsidR="00A475B5" w:rsidRPr="00E660C9">
        <w:rPr>
          <w:rFonts w:cs="Tahoma"/>
          <w:b/>
          <w:sz w:val="24"/>
          <w:szCs w:val="24"/>
        </w:rPr>
        <w:t>/201</w:t>
      </w:r>
      <w:r w:rsidR="00806B79">
        <w:rPr>
          <w:rFonts w:cs="Tahoma"/>
          <w:b/>
          <w:sz w:val="24"/>
          <w:szCs w:val="24"/>
        </w:rPr>
        <w:t>3</w:t>
      </w:r>
      <w:r w:rsidR="00A475B5" w:rsidRPr="00E660C9">
        <w:rPr>
          <w:rFonts w:cs="Tahoma"/>
          <w:b/>
          <w:sz w:val="24"/>
          <w:szCs w:val="24"/>
        </w:rPr>
        <w:t xml:space="preserve">, </w:t>
      </w:r>
      <w:r w:rsidR="00A475B5" w:rsidRPr="00E660C9">
        <w:rPr>
          <w:rFonts w:cs="Tahoma"/>
          <w:sz w:val="24"/>
          <w:szCs w:val="24"/>
        </w:rPr>
        <w:t>de autoria d</w:t>
      </w:r>
      <w:r w:rsidR="00806B79">
        <w:rPr>
          <w:rFonts w:cs="Tahoma"/>
          <w:sz w:val="24"/>
          <w:szCs w:val="24"/>
        </w:rPr>
        <w:t>o</w:t>
      </w:r>
      <w:r w:rsidR="00A475B5" w:rsidRPr="00E660C9">
        <w:rPr>
          <w:rFonts w:cs="Tahoma"/>
          <w:sz w:val="24"/>
          <w:szCs w:val="24"/>
        </w:rPr>
        <w:t xml:space="preserve"> </w:t>
      </w:r>
      <w:r w:rsidR="00A475B5">
        <w:rPr>
          <w:rFonts w:cs="Tahoma"/>
          <w:sz w:val="24"/>
          <w:szCs w:val="24"/>
        </w:rPr>
        <w:t xml:space="preserve">Dep. </w:t>
      </w:r>
      <w:r w:rsidR="00806B79">
        <w:rPr>
          <w:rFonts w:cs="Tahoma"/>
          <w:sz w:val="24"/>
          <w:szCs w:val="24"/>
        </w:rPr>
        <w:t xml:space="preserve">Wellington Luiz, </w:t>
      </w:r>
      <w:r w:rsidR="00A475B5" w:rsidRPr="00E660C9">
        <w:rPr>
          <w:rFonts w:cs="Tahoma"/>
          <w:sz w:val="24"/>
          <w:szCs w:val="24"/>
        </w:rPr>
        <w:t xml:space="preserve">que </w:t>
      </w:r>
      <w:r w:rsidR="00A475B5">
        <w:rPr>
          <w:rFonts w:cs="Tahoma"/>
          <w:sz w:val="24"/>
          <w:szCs w:val="24"/>
        </w:rPr>
        <w:t>“</w:t>
      </w:r>
      <w:r w:rsidR="00806B79">
        <w:rPr>
          <w:rFonts w:cs="Tahoma"/>
          <w:sz w:val="24"/>
          <w:szCs w:val="24"/>
        </w:rPr>
        <w:t>dispõe</w:t>
      </w:r>
      <w:r w:rsidR="00A475B5" w:rsidRPr="00763758">
        <w:rPr>
          <w:rFonts w:cs="Tahoma"/>
          <w:sz w:val="24"/>
          <w:szCs w:val="24"/>
        </w:rPr>
        <w:t xml:space="preserve"> sobre </w:t>
      </w:r>
      <w:r w:rsidR="00806B79">
        <w:rPr>
          <w:rFonts w:cs="Tahoma"/>
          <w:sz w:val="24"/>
          <w:szCs w:val="24"/>
        </w:rPr>
        <w:t>a</w:t>
      </w:r>
      <w:r w:rsidR="00A475B5" w:rsidRPr="00763758">
        <w:rPr>
          <w:rFonts w:cs="Tahoma"/>
          <w:sz w:val="24"/>
          <w:szCs w:val="24"/>
        </w:rPr>
        <w:t xml:space="preserve"> </w:t>
      </w:r>
      <w:r w:rsidR="00806B79">
        <w:rPr>
          <w:rFonts w:cs="Tahoma"/>
          <w:sz w:val="24"/>
          <w:szCs w:val="24"/>
        </w:rPr>
        <w:t>inclusão no Calendário Oficial do Distrito Federal o Dia do Profissional de Trânsito, a ser comemorado anualmente, no dia 25 de setembro”.</w:t>
      </w:r>
    </w:p>
    <w:p w:rsidR="00A475B5" w:rsidRPr="00563016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806B79">
        <w:rPr>
          <w:rFonts w:ascii="Tahoma" w:hAnsi="Tahoma" w:cs="Tahoma"/>
          <w:b/>
          <w:bCs/>
          <w:sz w:val="24"/>
          <w:szCs w:val="24"/>
        </w:rPr>
        <w:t>a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6B79">
        <w:rPr>
          <w:rFonts w:ascii="Tahoma" w:hAnsi="Tahoma" w:cs="Tahoma"/>
          <w:b/>
          <w:bCs/>
          <w:sz w:val="24"/>
          <w:szCs w:val="24"/>
        </w:rPr>
        <w:t xml:space="preserve">Sandra </w:t>
      </w:r>
      <w:proofErr w:type="spellStart"/>
      <w:r w:rsidR="00806B79">
        <w:rPr>
          <w:rFonts w:ascii="Tahoma" w:hAnsi="Tahoma" w:cs="Tahoma"/>
          <w:b/>
          <w:bCs/>
          <w:sz w:val="24"/>
          <w:szCs w:val="24"/>
        </w:rPr>
        <w:t>Faraj</w:t>
      </w:r>
      <w:proofErr w:type="spellEnd"/>
    </w:p>
    <w:p w:rsidR="00A475B5" w:rsidRDefault="00A475B5" w:rsidP="00A475B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806B79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0A4CC2" w:rsidRDefault="000A4CC2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D57A3" w:rsidRDefault="004973E5" w:rsidP="0076375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6D57A3">
        <w:rPr>
          <w:rFonts w:cs="Tahoma"/>
          <w:b/>
          <w:bCs/>
          <w:sz w:val="24"/>
          <w:szCs w:val="24"/>
        </w:rPr>
        <w:t>0</w:t>
      </w:r>
      <w:r w:rsidR="00763758" w:rsidRPr="00E660C9">
        <w:rPr>
          <w:rFonts w:cs="Tahoma"/>
          <w:b/>
          <w:bCs/>
          <w:sz w:val="24"/>
          <w:szCs w:val="24"/>
        </w:rPr>
        <w:t xml:space="preserve"> – </w:t>
      </w:r>
      <w:r w:rsidR="00763758" w:rsidRPr="00E660C9">
        <w:rPr>
          <w:rFonts w:cs="Tahoma"/>
          <w:b/>
          <w:sz w:val="24"/>
          <w:szCs w:val="24"/>
        </w:rPr>
        <w:t>P</w:t>
      </w:r>
      <w:r w:rsidR="006D57A3">
        <w:rPr>
          <w:rFonts w:cs="Tahoma"/>
          <w:b/>
          <w:sz w:val="24"/>
          <w:szCs w:val="24"/>
        </w:rPr>
        <w:t>D</w:t>
      </w:r>
      <w:r w:rsidR="00763758" w:rsidRPr="00E660C9">
        <w:rPr>
          <w:rFonts w:cs="Tahoma"/>
          <w:b/>
          <w:sz w:val="24"/>
          <w:szCs w:val="24"/>
        </w:rPr>
        <w:t xml:space="preserve">L </w:t>
      </w:r>
      <w:r w:rsidR="006D57A3">
        <w:rPr>
          <w:rFonts w:cs="Tahoma"/>
          <w:b/>
          <w:sz w:val="24"/>
          <w:szCs w:val="24"/>
        </w:rPr>
        <w:t>197</w:t>
      </w:r>
      <w:r w:rsidR="00763758" w:rsidRPr="00E660C9">
        <w:rPr>
          <w:rFonts w:cs="Tahoma"/>
          <w:b/>
          <w:sz w:val="24"/>
          <w:szCs w:val="24"/>
        </w:rPr>
        <w:t>/201</w:t>
      </w:r>
      <w:r w:rsidR="006D57A3">
        <w:rPr>
          <w:rFonts w:cs="Tahoma"/>
          <w:b/>
          <w:sz w:val="24"/>
          <w:szCs w:val="24"/>
        </w:rPr>
        <w:t>3</w:t>
      </w:r>
      <w:r w:rsidR="00763758" w:rsidRPr="00E660C9">
        <w:rPr>
          <w:rFonts w:cs="Tahoma"/>
          <w:b/>
          <w:sz w:val="24"/>
          <w:szCs w:val="24"/>
        </w:rPr>
        <w:t xml:space="preserve">, </w:t>
      </w:r>
      <w:r w:rsidR="00763758" w:rsidRPr="00E660C9">
        <w:rPr>
          <w:rFonts w:cs="Tahoma"/>
          <w:sz w:val="24"/>
          <w:szCs w:val="24"/>
        </w:rPr>
        <w:t>de autoria d</w:t>
      </w:r>
      <w:r w:rsidR="00763758">
        <w:rPr>
          <w:rFonts w:cs="Tahoma"/>
          <w:sz w:val="24"/>
          <w:szCs w:val="24"/>
        </w:rPr>
        <w:t>o</w:t>
      </w:r>
      <w:r w:rsidR="00763758" w:rsidRPr="00E660C9">
        <w:rPr>
          <w:rFonts w:cs="Tahoma"/>
          <w:sz w:val="24"/>
          <w:szCs w:val="24"/>
        </w:rPr>
        <w:t xml:space="preserve"> </w:t>
      </w:r>
      <w:r w:rsidR="00763758">
        <w:rPr>
          <w:rFonts w:cs="Tahoma"/>
          <w:sz w:val="24"/>
          <w:szCs w:val="24"/>
        </w:rPr>
        <w:t xml:space="preserve">Dep. </w:t>
      </w:r>
      <w:r w:rsidR="006D57A3">
        <w:rPr>
          <w:rFonts w:cs="Tahoma"/>
          <w:sz w:val="24"/>
          <w:szCs w:val="24"/>
        </w:rPr>
        <w:t>Chico Vigilante</w:t>
      </w:r>
      <w:r w:rsidR="00763758" w:rsidRPr="00E660C9">
        <w:rPr>
          <w:rFonts w:cs="Tahoma"/>
          <w:sz w:val="24"/>
          <w:szCs w:val="24"/>
        </w:rPr>
        <w:t xml:space="preserve">, que </w:t>
      </w:r>
      <w:r w:rsidR="00763758">
        <w:rPr>
          <w:rFonts w:cs="Tahoma"/>
          <w:sz w:val="24"/>
          <w:szCs w:val="24"/>
        </w:rPr>
        <w:t>“</w:t>
      </w:r>
      <w:r w:rsidR="006D57A3">
        <w:rPr>
          <w:rFonts w:cs="Tahoma"/>
          <w:sz w:val="24"/>
          <w:szCs w:val="24"/>
        </w:rPr>
        <w:t xml:space="preserve">concede o Título de Cidadã Honorária de Brasília </w:t>
      </w:r>
      <w:r w:rsidR="006512D0">
        <w:rPr>
          <w:rFonts w:cs="Tahoma"/>
          <w:sz w:val="24"/>
          <w:szCs w:val="24"/>
        </w:rPr>
        <w:t>à</w:t>
      </w:r>
      <w:r w:rsidR="006D57A3">
        <w:rPr>
          <w:rFonts w:cs="Tahoma"/>
          <w:sz w:val="24"/>
          <w:szCs w:val="24"/>
        </w:rPr>
        <w:t xml:space="preserve"> Senhora Tereza Helena </w:t>
      </w:r>
      <w:proofErr w:type="spellStart"/>
      <w:r w:rsidR="006D57A3">
        <w:rPr>
          <w:rFonts w:cs="Tahoma"/>
          <w:sz w:val="24"/>
          <w:szCs w:val="24"/>
        </w:rPr>
        <w:t>Gabrielli</w:t>
      </w:r>
      <w:proofErr w:type="spellEnd"/>
      <w:r w:rsidR="006D57A3">
        <w:rPr>
          <w:rFonts w:cs="Tahoma"/>
          <w:sz w:val="24"/>
          <w:szCs w:val="24"/>
        </w:rPr>
        <w:t xml:space="preserve"> Barreto Campello”.</w:t>
      </w:r>
    </w:p>
    <w:p w:rsidR="00763758" w:rsidRPr="00563016" w:rsidRDefault="00763758" w:rsidP="007637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6D57A3">
        <w:rPr>
          <w:rFonts w:ascii="Tahoma" w:hAnsi="Tahoma" w:cs="Tahoma"/>
          <w:b/>
          <w:bCs/>
          <w:sz w:val="24"/>
          <w:szCs w:val="24"/>
        </w:rPr>
        <w:t>a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D57A3">
        <w:rPr>
          <w:rFonts w:ascii="Tahoma" w:hAnsi="Tahoma" w:cs="Tahoma"/>
          <w:b/>
          <w:bCs/>
          <w:sz w:val="24"/>
          <w:szCs w:val="24"/>
        </w:rPr>
        <w:t xml:space="preserve">Sandra </w:t>
      </w:r>
      <w:proofErr w:type="spellStart"/>
      <w:r w:rsidR="006D57A3">
        <w:rPr>
          <w:rFonts w:ascii="Tahoma" w:hAnsi="Tahoma" w:cs="Tahoma"/>
          <w:b/>
          <w:bCs/>
          <w:sz w:val="24"/>
          <w:szCs w:val="24"/>
        </w:rPr>
        <w:t>Faraj</w:t>
      </w:r>
      <w:proofErr w:type="spellEnd"/>
    </w:p>
    <w:p w:rsidR="00763758" w:rsidRDefault="00763758" w:rsidP="0076375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763758" w:rsidRDefault="00763758" w:rsidP="00DD76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F560C" w:rsidRDefault="005F560C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F560C" w:rsidRDefault="005F560C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F560C" w:rsidRPr="00F72D51" w:rsidRDefault="005F560C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>Eduardo Miranda Melis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7A3" w:rsidRDefault="006D57A3" w:rsidP="003B0573">
      <w:pPr>
        <w:spacing w:after="0" w:line="240" w:lineRule="auto"/>
      </w:pPr>
      <w:r>
        <w:separator/>
      </w:r>
    </w:p>
  </w:endnote>
  <w:endnote w:type="continuationSeparator" w:id="0">
    <w:p w:rsidR="006D57A3" w:rsidRDefault="006D57A3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7A3" w:rsidRDefault="006D57A3" w:rsidP="003B0573">
      <w:pPr>
        <w:spacing w:after="0" w:line="240" w:lineRule="auto"/>
      </w:pPr>
      <w:r>
        <w:separator/>
      </w:r>
    </w:p>
  </w:footnote>
  <w:footnote w:type="continuationSeparator" w:id="0">
    <w:p w:rsidR="006D57A3" w:rsidRDefault="006D57A3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6D57A3" w:rsidRPr="00412F43" w:rsidTr="00412F43">
      <w:tc>
        <w:tcPr>
          <w:tcW w:w="9209" w:type="dxa"/>
        </w:tcPr>
        <w:p w:rsidR="006D57A3" w:rsidRPr="00B60B0A" w:rsidRDefault="006D57A3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6D57A3" w:rsidRPr="002304C7" w:rsidRDefault="006D57A3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471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2BE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6CF7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09DE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295E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3E5"/>
    <w:rsid w:val="00497689"/>
    <w:rsid w:val="004A17B4"/>
    <w:rsid w:val="004A2EC2"/>
    <w:rsid w:val="004A47B8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4ABE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60C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2D0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57A3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179F"/>
    <w:rsid w:val="00833887"/>
    <w:rsid w:val="00833A18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194C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D76A3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49D5"/>
    <w:rsid w:val="00E06B24"/>
    <w:rsid w:val="00E13048"/>
    <w:rsid w:val="00E13736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5556"/>
    <w:rsid w:val="00E956AD"/>
    <w:rsid w:val="00E95D77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7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093C6-9D24-41D6-80E6-2C77500B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488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Eduardo Miranda Melis</cp:lastModifiedBy>
  <cp:revision>3</cp:revision>
  <cp:lastPrinted>2015-03-26T15:38:00Z</cp:lastPrinted>
  <dcterms:created xsi:type="dcterms:W3CDTF">2015-03-26T13:16:00Z</dcterms:created>
  <dcterms:modified xsi:type="dcterms:W3CDTF">2015-03-26T15:38:00Z</dcterms:modified>
</cp:coreProperties>
</file>