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756B98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A75426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A75426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proofErr w:type="gramEnd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A75426">
        <w:rPr>
          <w:rFonts w:ascii="Tahoma" w:hAnsi="Tahoma" w:cs="Tahoma"/>
          <w:b/>
          <w:bCs/>
          <w:color w:val="000000"/>
          <w:sz w:val="24"/>
          <w:szCs w:val="24"/>
        </w:rPr>
        <w:t>dez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72D51" w:rsidRPr="00014F6B" w:rsidRDefault="00F17E98" w:rsidP="00801A24">
      <w:pPr>
        <w:pStyle w:val="PargrafodaLista"/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014F6B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756B98" w:rsidRPr="00014F6B">
        <w:rPr>
          <w:rFonts w:ascii="Tahoma" w:hAnsi="Tahoma" w:cs="Tahoma"/>
          <w:b/>
          <w:color w:val="000000"/>
          <w:sz w:val="24"/>
          <w:szCs w:val="24"/>
        </w:rPr>
        <w:t>29</w:t>
      </w:r>
      <w:r w:rsidR="009260A8" w:rsidRPr="00014F6B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756B98" w:rsidRPr="00014F6B">
        <w:rPr>
          <w:rFonts w:ascii="Tahoma" w:hAnsi="Tahoma" w:cs="Tahoma"/>
          <w:color w:val="000000"/>
          <w:sz w:val="24"/>
          <w:szCs w:val="24"/>
        </w:rPr>
        <w:t>11/11</w:t>
      </w:r>
      <w:r w:rsidR="009260A8" w:rsidRPr="00014F6B">
        <w:rPr>
          <w:rFonts w:ascii="Tahoma" w:hAnsi="Tahoma" w:cs="Tahoma"/>
          <w:color w:val="000000"/>
          <w:sz w:val="24"/>
          <w:szCs w:val="24"/>
        </w:rPr>
        <w:t>/2014</w:t>
      </w:r>
      <w:r w:rsidR="00014F6B" w:rsidRPr="00014F6B">
        <w:rPr>
          <w:rFonts w:ascii="Tahoma" w:hAnsi="Tahoma" w:cs="Tahoma"/>
          <w:color w:val="000000"/>
          <w:sz w:val="24"/>
          <w:szCs w:val="24"/>
        </w:rPr>
        <w:t xml:space="preserve">, da </w:t>
      </w:r>
      <w:r w:rsidR="00014F6B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014F6B">
        <w:rPr>
          <w:rFonts w:ascii="Tahoma" w:hAnsi="Tahoma" w:cs="Tahoma"/>
          <w:b/>
          <w:color w:val="000000"/>
          <w:sz w:val="24"/>
          <w:szCs w:val="24"/>
        </w:rPr>
        <w:t>30</w:t>
      </w:r>
      <w:r w:rsidR="00014F6B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014F6B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014F6B">
        <w:rPr>
          <w:rFonts w:ascii="Tahoma" w:hAnsi="Tahoma" w:cs="Tahoma"/>
          <w:color w:val="000000"/>
          <w:sz w:val="24"/>
          <w:szCs w:val="24"/>
        </w:rPr>
        <w:t>18/11</w:t>
      </w:r>
      <w:r w:rsidR="00014F6B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A75426" w:rsidRPr="00A7542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75426" w:rsidRPr="00014F6B">
        <w:rPr>
          <w:rFonts w:ascii="Tahoma" w:hAnsi="Tahoma" w:cs="Tahoma"/>
          <w:color w:val="000000"/>
          <w:sz w:val="24"/>
          <w:szCs w:val="24"/>
        </w:rPr>
        <w:t xml:space="preserve">e da </w:t>
      </w:r>
      <w:r w:rsidR="00A75426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A75426">
        <w:rPr>
          <w:rFonts w:ascii="Tahoma" w:hAnsi="Tahoma" w:cs="Tahoma"/>
          <w:b/>
          <w:color w:val="000000"/>
          <w:sz w:val="24"/>
          <w:szCs w:val="24"/>
        </w:rPr>
        <w:t>31</w:t>
      </w:r>
      <w:r w:rsidR="00A75426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A75426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A75426">
        <w:rPr>
          <w:rFonts w:ascii="Tahoma" w:hAnsi="Tahoma" w:cs="Tahoma"/>
          <w:color w:val="000000"/>
          <w:sz w:val="24"/>
          <w:szCs w:val="24"/>
        </w:rPr>
        <w:t>25/11</w:t>
      </w:r>
      <w:r w:rsidR="00A75426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014F6B">
        <w:rPr>
          <w:rFonts w:ascii="Tahoma" w:hAnsi="Tahoma" w:cs="Tahoma"/>
          <w:color w:val="000000"/>
          <w:sz w:val="24"/>
          <w:szCs w:val="24"/>
        </w:rPr>
        <w:t>.</w:t>
      </w:r>
    </w:p>
    <w:p w:rsidR="00014F6B" w:rsidRPr="00014F6B" w:rsidRDefault="00014F6B" w:rsidP="00014F6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D27D6" w:rsidRPr="003B7857" w:rsidRDefault="008D27D6" w:rsidP="008D27D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3B7857">
        <w:rPr>
          <w:rFonts w:cs="Tahoma"/>
          <w:b/>
          <w:bCs/>
          <w:sz w:val="24"/>
          <w:szCs w:val="24"/>
        </w:rPr>
        <w:t xml:space="preserve"> – PL </w:t>
      </w:r>
      <w:r>
        <w:rPr>
          <w:rFonts w:cs="Tahoma"/>
          <w:b/>
          <w:bCs/>
          <w:sz w:val="24"/>
          <w:szCs w:val="24"/>
        </w:rPr>
        <w:t>2038</w:t>
      </w:r>
      <w:r w:rsidRPr="003B7857">
        <w:rPr>
          <w:rFonts w:cs="Tahoma"/>
          <w:b/>
          <w:bCs/>
          <w:sz w:val="24"/>
          <w:szCs w:val="24"/>
        </w:rPr>
        <w:t>/201</w:t>
      </w:r>
      <w:r>
        <w:rPr>
          <w:rFonts w:cs="Tahoma"/>
          <w:b/>
          <w:bCs/>
          <w:sz w:val="24"/>
          <w:szCs w:val="24"/>
        </w:rPr>
        <w:t>4</w:t>
      </w:r>
      <w:r w:rsidRPr="003B7857">
        <w:rPr>
          <w:rFonts w:cs="Tahoma"/>
          <w:b/>
          <w:sz w:val="24"/>
          <w:szCs w:val="24"/>
        </w:rPr>
        <w:t xml:space="preserve">, </w:t>
      </w:r>
      <w:r w:rsidRPr="003B7857">
        <w:rPr>
          <w:rFonts w:cs="Tahoma"/>
          <w:sz w:val="24"/>
          <w:szCs w:val="24"/>
        </w:rPr>
        <w:t xml:space="preserve">de autoria do </w:t>
      </w:r>
      <w:r>
        <w:rPr>
          <w:rFonts w:cs="Tahoma"/>
          <w:sz w:val="24"/>
          <w:szCs w:val="24"/>
        </w:rPr>
        <w:t>Poder Executivo</w:t>
      </w:r>
      <w:r w:rsidRPr="003B7857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8D27D6">
        <w:rPr>
          <w:rFonts w:cs="Tahoma"/>
          <w:sz w:val="24"/>
          <w:szCs w:val="24"/>
        </w:rPr>
        <w:t xml:space="preserve">utoriza a doação à União do imóvel localizado na Área Especial nº 2 da Quadra 12, </w:t>
      </w:r>
      <w:r w:rsidR="0026546D">
        <w:rPr>
          <w:rFonts w:cs="Tahoma"/>
          <w:sz w:val="24"/>
          <w:szCs w:val="24"/>
        </w:rPr>
        <w:t xml:space="preserve">na </w:t>
      </w:r>
      <w:r w:rsidRPr="008D27D6">
        <w:rPr>
          <w:rFonts w:cs="Tahoma"/>
          <w:sz w:val="24"/>
          <w:szCs w:val="24"/>
        </w:rPr>
        <w:t xml:space="preserve">Região Administrativa de Sobradinho </w:t>
      </w:r>
      <w:r>
        <w:rPr>
          <w:rFonts w:cs="Tahoma"/>
          <w:sz w:val="24"/>
          <w:szCs w:val="24"/>
        </w:rPr>
        <w:t>–</w:t>
      </w:r>
      <w:r w:rsidRPr="008D27D6">
        <w:rPr>
          <w:rFonts w:cs="Tahoma"/>
          <w:sz w:val="24"/>
          <w:szCs w:val="24"/>
        </w:rPr>
        <w:t xml:space="preserve"> RA</w:t>
      </w:r>
      <w:r>
        <w:rPr>
          <w:rFonts w:cs="Tahoma"/>
          <w:sz w:val="24"/>
          <w:szCs w:val="24"/>
        </w:rPr>
        <w:t xml:space="preserve"> V</w:t>
      </w:r>
      <w:r w:rsidRPr="003B7857">
        <w:rPr>
          <w:rFonts w:cs="Tahoma"/>
          <w:sz w:val="24"/>
          <w:szCs w:val="24"/>
        </w:rPr>
        <w:t>”.</w:t>
      </w:r>
    </w:p>
    <w:p w:rsidR="008D27D6" w:rsidRPr="003B7857" w:rsidRDefault="008D27D6" w:rsidP="008D27D6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>
        <w:rPr>
          <w:rFonts w:cs="Tahoma"/>
          <w:b/>
          <w:bCs/>
          <w:sz w:val="24"/>
          <w:szCs w:val="24"/>
        </w:rPr>
        <w:t>Cláudio Abrantes</w:t>
      </w:r>
    </w:p>
    <w:p w:rsidR="008D27D6" w:rsidRDefault="008D27D6" w:rsidP="008D27D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</w:t>
      </w:r>
      <w:r>
        <w:rPr>
          <w:rFonts w:ascii="Tahoma" w:hAnsi="Tahoma" w:cs="Tahoma"/>
          <w:b/>
          <w:bCs/>
          <w:sz w:val="24"/>
          <w:szCs w:val="24"/>
        </w:rPr>
        <w:t>modificativa</w:t>
      </w:r>
      <w:r w:rsidRPr="003B7857">
        <w:rPr>
          <w:rFonts w:ascii="Tahoma" w:hAnsi="Tahoma" w:cs="Tahoma"/>
          <w:b/>
          <w:bCs/>
          <w:sz w:val="24"/>
          <w:szCs w:val="24"/>
        </w:rPr>
        <w:t>) – C</w:t>
      </w:r>
      <w:r w:rsidR="00D75330">
        <w:rPr>
          <w:rFonts w:ascii="Tahoma" w:hAnsi="Tahoma" w:cs="Tahoma"/>
          <w:b/>
          <w:bCs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J</w:t>
      </w:r>
    </w:p>
    <w:p w:rsidR="008D27D6" w:rsidRDefault="008D27D6" w:rsidP="001E46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1E4643" w:rsidRPr="003B7857">
        <w:rPr>
          <w:rFonts w:cs="Tahoma"/>
          <w:b/>
          <w:bCs/>
          <w:sz w:val="24"/>
          <w:szCs w:val="24"/>
        </w:rPr>
        <w:t xml:space="preserve"> – PELO 52/2013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>de autoria do Deputado Chico Vigilante e outros, que “altera o inciso XVIII do art</w:t>
      </w:r>
      <w:r w:rsidR="003B7857" w:rsidRPr="003B7857">
        <w:rPr>
          <w:rFonts w:cs="Tahoma"/>
          <w:sz w:val="24"/>
          <w:szCs w:val="24"/>
        </w:rPr>
        <w:t>. 19 e acrescenta os §§ 9º e 10</w:t>
      </w:r>
      <w:r w:rsidR="001E4643" w:rsidRPr="003B7857">
        <w:rPr>
          <w:rFonts w:cs="Tahoma"/>
          <w:sz w:val="24"/>
          <w:szCs w:val="24"/>
        </w:rPr>
        <w:t xml:space="preserve"> ao mesmo artigo da Lei Orgânica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Eliana Pedrosa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8B0A4C" w:rsidRDefault="008B0A4C" w:rsidP="008B0A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8D27D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1E4643" w:rsidRPr="003B7857">
        <w:rPr>
          <w:rFonts w:cs="Tahoma"/>
          <w:b/>
          <w:bCs/>
          <w:sz w:val="24"/>
          <w:szCs w:val="24"/>
        </w:rPr>
        <w:t xml:space="preserve"> – PL 1617/2013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 xml:space="preserve">de autoria do Deputado </w:t>
      </w:r>
      <w:proofErr w:type="spellStart"/>
      <w:r w:rsidR="001E4643" w:rsidRPr="003B7857">
        <w:rPr>
          <w:rFonts w:cs="Tahoma"/>
          <w:sz w:val="24"/>
          <w:szCs w:val="24"/>
        </w:rPr>
        <w:t>Rôney</w:t>
      </w:r>
      <w:proofErr w:type="spellEnd"/>
      <w:r w:rsidR="001E4643" w:rsidRPr="003B7857">
        <w:rPr>
          <w:rFonts w:cs="Tahoma"/>
          <w:sz w:val="24"/>
          <w:szCs w:val="24"/>
        </w:rPr>
        <w:t xml:space="preserve"> </w:t>
      </w:r>
      <w:proofErr w:type="spellStart"/>
      <w:r w:rsidR="001E4643" w:rsidRPr="003B7857">
        <w:rPr>
          <w:rFonts w:cs="Tahoma"/>
          <w:sz w:val="24"/>
          <w:szCs w:val="24"/>
        </w:rPr>
        <w:t>Nemer</w:t>
      </w:r>
      <w:proofErr w:type="spellEnd"/>
      <w:r w:rsidR="001E4643" w:rsidRPr="003B7857">
        <w:rPr>
          <w:rFonts w:cs="Tahoma"/>
          <w:sz w:val="24"/>
          <w:szCs w:val="24"/>
        </w:rPr>
        <w:t>, que “dispõe sobre a obrigatoriedade de divulgação do número de leitos credenciados na Rede Pública de Saúde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Robério Negreiros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CESC</w:t>
      </w:r>
    </w:p>
    <w:p w:rsidR="00D72A21" w:rsidRDefault="00D72A21" w:rsidP="00D72A2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72A21" w:rsidRPr="003B7857" w:rsidRDefault="008D27D6" w:rsidP="00D72A2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D72A21" w:rsidRPr="003B7857">
        <w:rPr>
          <w:rFonts w:cs="Tahoma"/>
          <w:b/>
          <w:bCs/>
          <w:sz w:val="24"/>
          <w:szCs w:val="24"/>
        </w:rPr>
        <w:t xml:space="preserve"> – </w:t>
      </w:r>
      <w:r w:rsidR="00705EF3" w:rsidRPr="003B7857">
        <w:rPr>
          <w:rFonts w:cs="Tahoma"/>
          <w:b/>
          <w:bCs/>
          <w:sz w:val="24"/>
          <w:szCs w:val="24"/>
        </w:rPr>
        <w:t>PDL 242/2013</w:t>
      </w:r>
      <w:r w:rsidR="00D72A21" w:rsidRPr="003B7857">
        <w:rPr>
          <w:rFonts w:cs="Tahoma"/>
          <w:b/>
          <w:sz w:val="24"/>
          <w:szCs w:val="24"/>
        </w:rPr>
        <w:t xml:space="preserve">, </w:t>
      </w:r>
      <w:r w:rsidR="00D72A21" w:rsidRPr="003B7857">
        <w:rPr>
          <w:rFonts w:cs="Tahoma"/>
          <w:sz w:val="24"/>
          <w:szCs w:val="24"/>
        </w:rPr>
        <w:t>de autoria d</w:t>
      </w:r>
      <w:r w:rsidR="00705EF3" w:rsidRPr="003B7857">
        <w:rPr>
          <w:rFonts w:cs="Tahoma"/>
          <w:sz w:val="24"/>
          <w:szCs w:val="24"/>
        </w:rPr>
        <w:t>o</w:t>
      </w:r>
      <w:r w:rsidR="00D72A21" w:rsidRPr="003B7857">
        <w:rPr>
          <w:rFonts w:cs="Tahoma"/>
          <w:sz w:val="24"/>
          <w:szCs w:val="24"/>
        </w:rPr>
        <w:t xml:space="preserve"> </w:t>
      </w:r>
      <w:r w:rsidR="00705EF3" w:rsidRPr="003B7857">
        <w:rPr>
          <w:rFonts w:cs="Tahoma"/>
          <w:sz w:val="24"/>
          <w:szCs w:val="24"/>
        </w:rPr>
        <w:t>Deputado Professor Israel Batista</w:t>
      </w:r>
      <w:r w:rsidR="00D72A21" w:rsidRPr="003B7857">
        <w:rPr>
          <w:rFonts w:cs="Tahoma"/>
          <w:sz w:val="24"/>
          <w:szCs w:val="24"/>
        </w:rPr>
        <w:t>, que “</w:t>
      </w:r>
      <w:r w:rsidR="00705EF3" w:rsidRPr="003B7857">
        <w:rPr>
          <w:rFonts w:cs="Tahoma"/>
          <w:sz w:val="24"/>
          <w:szCs w:val="24"/>
        </w:rPr>
        <w:t>concede o Título de Cidadão Honorário de Brasília ao Sr. Mário Candido da Silva</w:t>
      </w:r>
      <w:r w:rsidR="00D72A21" w:rsidRPr="003B7857">
        <w:rPr>
          <w:rFonts w:cs="Tahoma"/>
          <w:sz w:val="24"/>
          <w:szCs w:val="24"/>
        </w:rPr>
        <w:t>”.</w:t>
      </w:r>
    </w:p>
    <w:p w:rsidR="00D72A21" w:rsidRPr="003B7857" w:rsidRDefault="00D72A21" w:rsidP="00D72A2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 w:rsidR="00705EF3" w:rsidRPr="003B7857">
        <w:rPr>
          <w:rFonts w:cs="Tahoma"/>
          <w:b/>
          <w:bCs/>
          <w:sz w:val="24"/>
          <w:szCs w:val="24"/>
        </w:rPr>
        <w:t>Robério Negreiros</w:t>
      </w:r>
    </w:p>
    <w:p w:rsidR="00D72A21" w:rsidRDefault="00D72A21" w:rsidP="00D72A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D72A21" w:rsidRDefault="00D72A21" w:rsidP="009157C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7B3A" w:rsidRDefault="00307B3A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86F4B" w:rsidRDefault="00586F4B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2B21D7">
      <w:headerReference w:type="first" r:id="rId9"/>
      <w:pgSz w:w="11904" w:h="16836" w:code="9"/>
      <w:pgMar w:top="1208" w:right="1134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69" w:rsidRDefault="00E12669" w:rsidP="003B0573">
      <w:pPr>
        <w:spacing w:after="0" w:line="240" w:lineRule="auto"/>
      </w:pPr>
      <w:r>
        <w:separator/>
      </w:r>
    </w:p>
  </w:endnote>
  <w:end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69" w:rsidRDefault="00E12669" w:rsidP="003B0573">
      <w:pPr>
        <w:spacing w:after="0" w:line="240" w:lineRule="auto"/>
      </w:pPr>
      <w:r>
        <w:separator/>
      </w:r>
    </w:p>
  </w:footnote>
  <w:foot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E12669" w:rsidRPr="00412F43" w:rsidTr="00412F43">
      <w:tc>
        <w:tcPr>
          <w:tcW w:w="9209" w:type="dxa"/>
        </w:tcPr>
        <w:p w:rsidR="00E12669" w:rsidRPr="00B60B0A" w:rsidRDefault="00E126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E12669" w:rsidRPr="002304C7" w:rsidRDefault="00E12669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4F6B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470"/>
    <w:rsid w:val="00100894"/>
    <w:rsid w:val="00102814"/>
    <w:rsid w:val="0010283F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643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07EFE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46D"/>
    <w:rsid w:val="00265E28"/>
    <w:rsid w:val="00266D06"/>
    <w:rsid w:val="0027063C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1D7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07B3A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857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379"/>
    <w:rsid w:val="00413A0D"/>
    <w:rsid w:val="004149C4"/>
    <w:rsid w:val="00420007"/>
    <w:rsid w:val="00421D85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770C1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0D"/>
    <w:rsid w:val="00567CEA"/>
    <w:rsid w:val="005731FD"/>
    <w:rsid w:val="00573585"/>
    <w:rsid w:val="00574475"/>
    <w:rsid w:val="00581A4C"/>
    <w:rsid w:val="00583944"/>
    <w:rsid w:val="00584A4D"/>
    <w:rsid w:val="005852B6"/>
    <w:rsid w:val="00586F4B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A7CA9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5EF3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6B98"/>
    <w:rsid w:val="007570E1"/>
    <w:rsid w:val="007602BC"/>
    <w:rsid w:val="007606FD"/>
    <w:rsid w:val="007612F1"/>
    <w:rsid w:val="0076135E"/>
    <w:rsid w:val="00762CE5"/>
    <w:rsid w:val="00764C4E"/>
    <w:rsid w:val="00764DEE"/>
    <w:rsid w:val="00765DF1"/>
    <w:rsid w:val="00770870"/>
    <w:rsid w:val="00771111"/>
    <w:rsid w:val="00772708"/>
    <w:rsid w:val="00772BF0"/>
    <w:rsid w:val="007735EF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18B2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13C18"/>
    <w:rsid w:val="00821262"/>
    <w:rsid w:val="00824A86"/>
    <w:rsid w:val="00826DD7"/>
    <w:rsid w:val="008273D4"/>
    <w:rsid w:val="00827F84"/>
    <w:rsid w:val="0083179F"/>
    <w:rsid w:val="00833887"/>
    <w:rsid w:val="00833D4E"/>
    <w:rsid w:val="00834795"/>
    <w:rsid w:val="00834A20"/>
    <w:rsid w:val="008364E0"/>
    <w:rsid w:val="00840588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103"/>
    <w:rsid w:val="0089635D"/>
    <w:rsid w:val="0089691F"/>
    <w:rsid w:val="008A3101"/>
    <w:rsid w:val="008A4E53"/>
    <w:rsid w:val="008A6F84"/>
    <w:rsid w:val="008B0178"/>
    <w:rsid w:val="008B0A4C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7D6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6F75"/>
    <w:rsid w:val="009078D0"/>
    <w:rsid w:val="0091116A"/>
    <w:rsid w:val="00911EBD"/>
    <w:rsid w:val="009157C3"/>
    <w:rsid w:val="009210E1"/>
    <w:rsid w:val="0092127F"/>
    <w:rsid w:val="00921760"/>
    <w:rsid w:val="00921D81"/>
    <w:rsid w:val="009260A8"/>
    <w:rsid w:val="009306DB"/>
    <w:rsid w:val="009308D8"/>
    <w:rsid w:val="00930B5A"/>
    <w:rsid w:val="00930E8B"/>
    <w:rsid w:val="00931AB8"/>
    <w:rsid w:val="00932BB3"/>
    <w:rsid w:val="00932E3D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5426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3313"/>
    <w:rsid w:val="00AB4107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2F3C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4F7B"/>
    <w:rsid w:val="00B25D9C"/>
    <w:rsid w:val="00B25F16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1D1C"/>
    <w:rsid w:val="00BB2254"/>
    <w:rsid w:val="00BB6B99"/>
    <w:rsid w:val="00BB7591"/>
    <w:rsid w:val="00BC0FC6"/>
    <w:rsid w:val="00BC36FC"/>
    <w:rsid w:val="00BC41A3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85A"/>
    <w:rsid w:val="00CB5F9A"/>
    <w:rsid w:val="00CB606E"/>
    <w:rsid w:val="00CC00C9"/>
    <w:rsid w:val="00CC0B96"/>
    <w:rsid w:val="00CC0C7E"/>
    <w:rsid w:val="00CC151A"/>
    <w:rsid w:val="00CC30B0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1327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A21"/>
    <w:rsid w:val="00D74440"/>
    <w:rsid w:val="00D75330"/>
    <w:rsid w:val="00D800C5"/>
    <w:rsid w:val="00D82648"/>
    <w:rsid w:val="00D8407F"/>
    <w:rsid w:val="00D8486E"/>
    <w:rsid w:val="00D84B69"/>
    <w:rsid w:val="00D84F8A"/>
    <w:rsid w:val="00D86A9C"/>
    <w:rsid w:val="00D8736A"/>
    <w:rsid w:val="00D91925"/>
    <w:rsid w:val="00D91C6B"/>
    <w:rsid w:val="00D92DCC"/>
    <w:rsid w:val="00D97C59"/>
    <w:rsid w:val="00DA0C22"/>
    <w:rsid w:val="00DA1087"/>
    <w:rsid w:val="00DA2A46"/>
    <w:rsid w:val="00DA4B3C"/>
    <w:rsid w:val="00DA590C"/>
    <w:rsid w:val="00DA5997"/>
    <w:rsid w:val="00DA6BD1"/>
    <w:rsid w:val="00DA6DB8"/>
    <w:rsid w:val="00DB02F9"/>
    <w:rsid w:val="00DB373B"/>
    <w:rsid w:val="00DB4B8E"/>
    <w:rsid w:val="00DB534A"/>
    <w:rsid w:val="00DB5F05"/>
    <w:rsid w:val="00DB6CC8"/>
    <w:rsid w:val="00DB7976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2669"/>
    <w:rsid w:val="00E13048"/>
    <w:rsid w:val="00E13F80"/>
    <w:rsid w:val="00E15A45"/>
    <w:rsid w:val="00E16521"/>
    <w:rsid w:val="00E178B9"/>
    <w:rsid w:val="00E17B7A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2744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3BF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29BE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92D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3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1FE7-C522-433A-A0BF-DBA3E2E1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6</cp:revision>
  <cp:lastPrinted>2014-11-27T13:14:00Z</cp:lastPrinted>
  <dcterms:created xsi:type="dcterms:W3CDTF">2014-11-25T13:12:00Z</dcterms:created>
  <dcterms:modified xsi:type="dcterms:W3CDTF">2014-11-27T13:15:00Z</dcterms:modified>
</cp:coreProperties>
</file>