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5BC" w:rsidRPr="009D604E" w:rsidRDefault="008725BC" w:rsidP="008725BC">
      <w:pPr>
        <w:spacing w:before="120"/>
        <w:jc w:val="center"/>
        <w:rPr>
          <w:rFonts w:ascii="Tahoma" w:hAnsi="Tahoma" w:cs="Tahoma"/>
          <w:b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PORTARIA-GMD Nº</w:t>
      </w:r>
      <w:r w:rsidR="009D604E" w:rsidRPr="009D604E">
        <w:rPr>
          <w:rFonts w:ascii="Tahoma" w:hAnsi="Tahoma" w:cs="Tahoma"/>
          <w:b/>
          <w:sz w:val="24"/>
          <w:szCs w:val="24"/>
        </w:rPr>
        <w:t xml:space="preserve"> </w:t>
      </w:r>
      <w:r w:rsidR="00245A85">
        <w:rPr>
          <w:rFonts w:ascii="Tahoma" w:hAnsi="Tahoma" w:cs="Tahoma"/>
          <w:b/>
          <w:sz w:val="24"/>
          <w:szCs w:val="24"/>
        </w:rPr>
        <w:t>4</w:t>
      </w:r>
      <w:r w:rsidR="00C16BA0">
        <w:rPr>
          <w:rFonts w:ascii="Tahoma" w:hAnsi="Tahoma" w:cs="Tahoma"/>
          <w:b/>
          <w:sz w:val="24"/>
          <w:szCs w:val="24"/>
        </w:rPr>
        <w:t>7</w:t>
      </w:r>
      <w:r w:rsidR="00245A85">
        <w:rPr>
          <w:rFonts w:ascii="Tahoma" w:hAnsi="Tahoma" w:cs="Tahoma"/>
          <w:b/>
          <w:sz w:val="24"/>
          <w:szCs w:val="24"/>
        </w:rPr>
        <w:t>,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C16BA0">
        <w:rPr>
          <w:rFonts w:ascii="Tahoma" w:hAnsi="Tahoma" w:cs="Tahoma"/>
          <w:b/>
          <w:sz w:val="24"/>
          <w:szCs w:val="24"/>
        </w:rPr>
        <w:t>2</w:t>
      </w:r>
      <w:r w:rsidR="002837FC">
        <w:rPr>
          <w:rFonts w:ascii="Tahoma" w:hAnsi="Tahoma" w:cs="Tahoma"/>
          <w:b/>
          <w:sz w:val="24"/>
          <w:szCs w:val="24"/>
        </w:rPr>
        <w:t>0</w:t>
      </w:r>
      <w:r w:rsidRPr="009D604E">
        <w:rPr>
          <w:rFonts w:ascii="Tahoma" w:hAnsi="Tahoma" w:cs="Tahoma"/>
          <w:b/>
          <w:sz w:val="24"/>
          <w:szCs w:val="24"/>
        </w:rPr>
        <w:t xml:space="preserve"> DE </w:t>
      </w:r>
      <w:r w:rsidR="00956782">
        <w:rPr>
          <w:rFonts w:ascii="Tahoma" w:hAnsi="Tahoma" w:cs="Tahoma"/>
          <w:b/>
          <w:sz w:val="24"/>
          <w:szCs w:val="24"/>
        </w:rPr>
        <w:t>MARÇO</w:t>
      </w:r>
      <w:r w:rsidRPr="009D604E">
        <w:rPr>
          <w:rFonts w:ascii="Tahoma" w:hAnsi="Tahoma" w:cs="Tahoma"/>
          <w:b/>
          <w:sz w:val="24"/>
          <w:szCs w:val="24"/>
        </w:rPr>
        <w:t xml:space="preserve"> DE 201</w:t>
      </w:r>
      <w:r w:rsidR="00440A55">
        <w:rPr>
          <w:rFonts w:ascii="Tahoma" w:hAnsi="Tahoma" w:cs="Tahoma"/>
          <w:b/>
          <w:sz w:val="24"/>
          <w:szCs w:val="24"/>
        </w:rPr>
        <w:t>4</w:t>
      </w:r>
    </w:p>
    <w:p w:rsidR="008725BC" w:rsidRPr="009D604E" w:rsidRDefault="008725BC" w:rsidP="008725BC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</w:p>
    <w:p w:rsidR="002C2A20" w:rsidRPr="009D604E" w:rsidRDefault="008725BC" w:rsidP="008725BC">
      <w:pPr>
        <w:pStyle w:val="Corpodetexto"/>
        <w:spacing w:before="120"/>
        <w:ind w:firstLine="851"/>
        <w:jc w:val="both"/>
        <w:rPr>
          <w:rFonts w:ascii="Tahoma" w:hAnsi="Tahoma" w:cs="Tahoma"/>
          <w:b/>
          <w:szCs w:val="24"/>
        </w:rPr>
      </w:pPr>
      <w:r w:rsidRPr="009D604E">
        <w:rPr>
          <w:rFonts w:ascii="Tahoma" w:hAnsi="Tahoma" w:cs="Tahoma"/>
          <w:szCs w:val="24"/>
        </w:rPr>
        <w:t xml:space="preserve">O GABINETE DA MESA DIRETORA DA CÂMARA LEGISLATIVA DO DISTRITO FEDERAL, no uso </w:t>
      </w:r>
      <w:r w:rsidR="00C16BA0">
        <w:rPr>
          <w:rFonts w:ascii="Tahoma" w:hAnsi="Tahoma" w:cs="Tahoma"/>
          <w:szCs w:val="24"/>
        </w:rPr>
        <w:t>de suas</w:t>
      </w:r>
      <w:r w:rsidRPr="009D604E">
        <w:rPr>
          <w:rFonts w:ascii="Tahoma" w:hAnsi="Tahoma" w:cs="Tahoma"/>
          <w:szCs w:val="24"/>
        </w:rPr>
        <w:t xml:space="preserve"> atribuições</w:t>
      </w:r>
      <w:r w:rsidR="00C16BA0">
        <w:rPr>
          <w:rFonts w:ascii="Tahoma" w:hAnsi="Tahoma" w:cs="Tahoma"/>
          <w:szCs w:val="24"/>
        </w:rPr>
        <w:t>,</w:t>
      </w:r>
      <w:r w:rsidRPr="009D604E">
        <w:rPr>
          <w:rFonts w:ascii="Tahoma" w:hAnsi="Tahoma" w:cs="Tahoma"/>
          <w:szCs w:val="24"/>
        </w:rPr>
        <w:t xml:space="preserve"> tendo em vista o </w:t>
      </w:r>
      <w:r w:rsidR="00C16BA0">
        <w:rPr>
          <w:rFonts w:ascii="Tahoma" w:hAnsi="Tahoma" w:cs="Tahoma"/>
          <w:szCs w:val="24"/>
        </w:rPr>
        <w:t>que dispõe o art. 11</w:t>
      </w:r>
      <w:r w:rsidRPr="009D604E">
        <w:rPr>
          <w:rFonts w:ascii="Tahoma" w:hAnsi="Tahoma" w:cs="Tahoma"/>
          <w:szCs w:val="24"/>
        </w:rPr>
        <w:t>,</w:t>
      </w:r>
      <w:r w:rsidR="00C16BA0">
        <w:rPr>
          <w:rFonts w:ascii="Tahoma" w:hAnsi="Tahoma" w:cs="Tahoma"/>
          <w:szCs w:val="24"/>
        </w:rPr>
        <w:t xml:space="preserve"> do Ato da Mesa Diretora nº 5, de 2008, e o que consta no Processo nº 001.000116/2014,</w:t>
      </w:r>
      <w:r w:rsidRPr="009D604E">
        <w:rPr>
          <w:rFonts w:ascii="Tahoma" w:hAnsi="Tahoma" w:cs="Tahoma"/>
          <w:szCs w:val="24"/>
        </w:rPr>
        <w:t xml:space="preserve"> RESOLVE:</w:t>
      </w:r>
    </w:p>
    <w:p w:rsidR="00A2424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>Art. 1º</w:t>
      </w:r>
      <w:r w:rsidR="00956782">
        <w:rPr>
          <w:rFonts w:ascii="Tahoma" w:hAnsi="Tahoma" w:cs="Tahoma"/>
          <w:sz w:val="24"/>
          <w:szCs w:val="24"/>
        </w:rPr>
        <w:t xml:space="preserve"> AUTORIZAR </w:t>
      </w:r>
      <w:r w:rsidR="00C16BA0">
        <w:rPr>
          <w:rFonts w:ascii="Tahoma" w:hAnsi="Tahoma" w:cs="Tahoma"/>
          <w:sz w:val="24"/>
          <w:szCs w:val="24"/>
        </w:rPr>
        <w:t>o Chefe do Setor de Apoio ao Plenário, da Divisão de Taquigrafia e Apoio ao Plenário, da Diretoria Legislativa, a fixar, além dos turnos previstos no art. 5º, do Ato da Mesa Diretora nº 5, de 2008, o turno de 16h às 22 horas.</w:t>
      </w:r>
    </w:p>
    <w:p w:rsidR="00C16BA0" w:rsidRDefault="00C16BA0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C16BA0">
        <w:rPr>
          <w:rFonts w:ascii="Tahoma" w:hAnsi="Tahoma" w:cs="Tahoma"/>
          <w:i/>
          <w:sz w:val="24"/>
          <w:szCs w:val="24"/>
        </w:rPr>
        <w:t>Parágrafo único</w:t>
      </w:r>
      <w:r>
        <w:rPr>
          <w:rFonts w:ascii="Tahoma" w:hAnsi="Tahoma" w:cs="Tahoma"/>
          <w:sz w:val="24"/>
          <w:szCs w:val="24"/>
        </w:rPr>
        <w:t>. A distribuição dos servidores nos turnos será feita de acordo com o disposto no Ato da Mesa Diretora nº 5, de 2008, em especial, observando as disposições do art. 6º.</w:t>
      </w:r>
    </w:p>
    <w:p w:rsidR="00A24241" w:rsidRDefault="00A24241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9D604E">
        <w:rPr>
          <w:rFonts w:ascii="Tahoma" w:hAnsi="Tahoma" w:cs="Tahoma"/>
          <w:b/>
          <w:sz w:val="24"/>
          <w:szCs w:val="24"/>
        </w:rPr>
        <w:t xml:space="preserve">Art. 2º </w:t>
      </w:r>
      <w:r w:rsidR="00C16BA0">
        <w:rPr>
          <w:rFonts w:ascii="Tahoma" w:hAnsi="Tahoma" w:cs="Tahoma"/>
          <w:sz w:val="24"/>
          <w:szCs w:val="24"/>
        </w:rPr>
        <w:t>Esta</w:t>
      </w:r>
      <w:r w:rsidRPr="009D604E">
        <w:rPr>
          <w:rFonts w:ascii="Tahoma" w:hAnsi="Tahoma" w:cs="Tahoma"/>
          <w:sz w:val="24"/>
          <w:szCs w:val="24"/>
        </w:rPr>
        <w:t xml:space="preserve"> </w:t>
      </w:r>
      <w:r w:rsidR="00C16BA0">
        <w:rPr>
          <w:rFonts w:ascii="Tahoma" w:hAnsi="Tahoma" w:cs="Tahoma"/>
          <w:sz w:val="24"/>
          <w:szCs w:val="24"/>
        </w:rPr>
        <w:t>Portaria</w:t>
      </w:r>
      <w:r w:rsidRPr="009D604E">
        <w:rPr>
          <w:rFonts w:ascii="Tahoma" w:hAnsi="Tahoma" w:cs="Tahoma"/>
          <w:sz w:val="24"/>
          <w:szCs w:val="24"/>
        </w:rPr>
        <w:t xml:space="preserve"> entra em vigor na data de sua publicação.</w:t>
      </w:r>
    </w:p>
    <w:p w:rsidR="00C16BA0" w:rsidRPr="009D604E" w:rsidRDefault="00C16BA0" w:rsidP="00A24241">
      <w:pPr>
        <w:spacing w:before="120"/>
        <w:ind w:firstLine="851"/>
        <w:jc w:val="both"/>
        <w:rPr>
          <w:rFonts w:ascii="Tahoma" w:hAnsi="Tahoma" w:cs="Tahoma"/>
          <w:sz w:val="24"/>
          <w:szCs w:val="24"/>
        </w:rPr>
      </w:pPr>
      <w:r w:rsidRPr="00C16BA0">
        <w:rPr>
          <w:rFonts w:ascii="Tahoma" w:hAnsi="Tahoma" w:cs="Tahoma"/>
          <w:b/>
          <w:sz w:val="24"/>
          <w:szCs w:val="24"/>
        </w:rPr>
        <w:t>Art. 3º</w:t>
      </w:r>
      <w:r>
        <w:rPr>
          <w:rFonts w:ascii="Tahoma" w:hAnsi="Tahoma" w:cs="Tahoma"/>
          <w:sz w:val="24"/>
          <w:szCs w:val="24"/>
        </w:rPr>
        <w:t xml:space="preserve"> Revogam-se as disposições em contrário.</w:t>
      </w:r>
    </w:p>
    <w:p w:rsidR="008725BC" w:rsidRDefault="008725BC" w:rsidP="008725BC">
      <w:pPr>
        <w:spacing w:before="120"/>
        <w:ind w:firstLine="851"/>
        <w:contextualSpacing/>
        <w:jc w:val="both"/>
        <w:rPr>
          <w:rFonts w:ascii="Tahoma" w:hAnsi="Tahoma"/>
          <w:sz w:val="24"/>
          <w:szCs w:val="24"/>
        </w:rPr>
      </w:pPr>
    </w:p>
    <w:p w:rsidR="008725BC" w:rsidRPr="009D604E" w:rsidRDefault="008725BC" w:rsidP="008725BC">
      <w:pPr>
        <w:pStyle w:val="Corpodetexto"/>
        <w:spacing w:before="120"/>
        <w:jc w:val="both"/>
        <w:rPr>
          <w:rFonts w:ascii="Tahoma" w:hAnsi="Tahoma" w:cs="Tahoma"/>
          <w:szCs w:val="24"/>
        </w:rPr>
      </w:pPr>
    </w:p>
    <w:tbl>
      <w:tblPr>
        <w:tblW w:w="26784" w:type="dxa"/>
        <w:tblLook w:val="04A0"/>
      </w:tblPr>
      <w:tblGrid>
        <w:gridCol w:w="9968"/>
        <w:gridCol w:w="8408"/>
        <w:gridCol w:w="8408"/>
      </w:tblGrid>
      <w:tr w:rsidR="008725BC" w:rsidRPr="009D604E" w:rsidTr="00497213">
        <w:tc>
          <w:tcPr>
            <w:tcW w:w="8928" w:type="dxa"/>
          </w:tcPr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sz w:val="24"/>
                <w:szCs w:val="24"/>
              </w:rPr>
              <w:t xml:space="preserve">    </w:t>
            </w:r>
            <w:r w:rsidR="00956782">
              <w:rPr>
                <w:rFonts w:ascii="Tahoma" w:hAnsi="Tahoma" w:cs="Tahoma"/>
                <w:b/>
                <w:color w:val="000000"/>
                <w:sz w:val="24"/>
                <w:szCs w:val="24"/>
              </w:rPr>
              <w:t>GEORGE ALEXANDER CONTARATO BURNS</w:t>
            </w:r>
          </w:p>
          <w:p w:rsidR="008725BC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  <w:r w:rsidRPr="009D604E"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  <w:t xml:space="preserve">    </w:t>
            </w:r>
            <w:r w:rsidRPr="009D604E">
              <w:rPr>
                <w:rFonts w:ascii="Tahoma" w:hAnsi="Tahoma" w:cs="Tahoma"/>
                <w:i/>
                <w:color w:val="000000"/>
                <w:sz w:val="24"/>
                <w:szCs w:val="24"/>
              </w:rPr>
              <w:t>Secretário-Geral/Presidência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p w:rsidR="00A24241" w:rsidRPr="009D604E" w:rsidRDefault="00A24241" w:rsidP="00497213">
            <w:pPr>
              <w:ind w:left="-396"/>
              <w:jc w:val="center"/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  <w:tbl>
            <w:tblPr>
              <w:tblW w:w="9639" w:type="dxa"/>
              <w:tblInd w:w="113" w:type="dxa"/>
              <w:tblCellMar>
                <w:left w:w="113" w:type="dxa"/>
                <w:right w:w="113" w:type="dxa"/>
              </w:tblCellMar>
              <w:tblLook w:val="0000"/>
            </w:tblPr>
            <w:tblGrid>
              <w:gridCol w:w="4282"/>
              <w:gridCol w:w="283"/>
              <w:gridCol w:w="5074"/>
            </w:tblGrid>
            <w:tr w:rsidR="008725BC" w:rsidRPr="009D604E" w:rsidTr="009D604E">
              <w:trPr>
                <w:cantSplit/>
                <w:trHeight w:val="245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sz w:val="24"/>
                      <w:szCs w:val="24"/>
                    </w:rPr>
                    <w:t xml:space="preserve">   </w:t>
                  </w:r>
                  <w:r w:rsidR="00956782">
                    <w:rPr>
                      <w:rFonts w:ascii="Tahoma" w:hAnsi="Tahoma" w:cs="Tahoma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>ARLÉCIO ALEXANDRE GAZAL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8725BC" w:rsidP="00440A55">
                  <w:pPr>
                    <w:ind w:right="454"/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JANE MARY MARROCOS MALAQUIAS</w:t>
                  </w:r>
                </w:p>
              </w:tc>
            </w:tr>
            <w:tr w:rsidR="008725BC" w:rsidRPr="009D604E" w:rsidTr="009D604E">
              <w:trPr>
                <w:cantSplit/>
                <w:trHeight w:val="343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Secretário Executivo/Vice-Presidência</w:t>
                  </w: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956782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</w:t>
                  </w:r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Secretária </w:t>
                  </w:r>
                  <w:proofErr w:type="gramStart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Executiva/</w:t>
                  </w:r>
                  <w:r>
                    <w:rPr>
                      <w:rFonts w:ascii="Tahoma" w:hAnsi="Tahoma" w:cs="Tahoma"/>
                      <w:i/>
                      <w:sz w:val="24"/>
                      <w:szCs w:val="24"/>
                    </w:rPr>
                    <w:t>Primeira</w:t>
                  </w:r>
                  <w:proofErr w:type="gramEnd"/>
                  <w:r w:rsidR="008725BC"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          </w:t>
                  </w:r>
                </w:p>
              </w:tc>
            </w:tr>
            <w:tr w:rsidR="008725BC" w:rsidRPr="009D604E" w:rsidTr="009D604E">
              <w:trPr>
                <w:cantSplit/>
                <w:trHeight w:val="268"/>
              </w:trPr>
              <w:tc>
                <w:tcPr>
                  <w:tcW w:w="4282" w:type="dxa"/>
                </w:tcPr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  <w:p w:rsidR="008725BC" w:rsidRPr="009D604E" w:rsidRDefault="008725BC" w:rsidP="00497213">
                  <w:pPr>
                    <w:ind w:left="29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357" w:type="dxa"/>
                  <w:gridSpan w:val="2"/>
                </w:tcPr>
                <w:p w:rsidR="008725BC" w:rsidRPr="009D604E" w:rsidRDefault="008725BC" w:rsidP="00497213">
                  <w:pPr>
                    <w:jc w:val="center"/>
                    <w:rPr>
                      <w:rFonts w:ascii="Tahoma" w:hAnsi="Tahoma" w:cs="Tahoma"/>
                      <w:b/>
                      <w:sz w:val="24"/>
                      <w:szCs w:val="24"/>
                    </w:rPr>
                  </w:pPr>
                </w:p>
              </w:tc>
            </w:tr>
            <w:tr w:rsidR="008725BC" w:rsidRPr="009D604E" w:rsidTr="00956782">
              <w:trPr>
                <w:cantSplit/>
                <w:trHeight w:val="211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9D604E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 </w:t>
                  </w:r>
                  <w:r w:rsidR="00956782">
                    <w:rPr>
                      <w:rFonts w:ascii="Tahoma" w:hAnsi="Tahoma" w:cs="Tahoma"/>
                      <w:b/>
                      <w:sz w:val="24"/>
                      <w:szCs w:val="24"/>
                    </w:rPr>
                    <w:t xml:space="preserve">    </w:t>
                  </w:r>
                  <w:r w:rsid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RENAN BESSONI PAZ</w:t>
                  </w:r>
                </w:p>
              </w:tc>
              <w:tc>
                <w:tcPr>
                  <w:tcW w:w="5074" w:type="dxa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color w:val="FF0000"/>
                      <w:sz w:val="24"/>
                      <w:szCs w:val="24"/>
                    </w:rPr>
                    <w:t xml:space="preserve">  </w:t>
                  </w:r>
                  <w:r w:rsidRPr="009D604E">
                    <w:rPr>
                      <w:rFonts w:ascii="Tahoma" w:hAnsi="Tahoma" w:cs="Tahoma"/>
                      <w:b/>
                      <w:color w:val="000000"/>
                      <w:sz w:val="24"/>
                      <w:szCs w:val="24"/>
                    </w:rPr>
                    <w:t>ALEXANDRE BRAGA CERQUEIRA</w:t>
                  </w:r>
                </w:p>
              </w:tc>
            </w:tr>
            <w:tr w:rsidR="008725BC" w:rsidRPr="009D604E" w:rsidTr="00FF67DF">
              <w:trPr>
                <w:cantSplit/>
                <w:trHeight w:val="515"/>
              </w:trPr>
              <w:tc>
                <w:tcPr>
                  <w:tcW w:w="4565" w:type="dxa"/>
                  <w:gridSpan w:val="2"/>
                </w:tcPr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95678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Segunda</w:t>
                  </w: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 </w:t>
                  </w:r>
                </w:p>
                <w:p w:rsidR="008725BC" w:rsidRPr="009D604E" w:rsidRDefault="008725BC" w:rsidP="00497213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074" w:type="dxa"/>
                </w:tcPr>
                <w:p w:rsidR="008725BC" w:rsidRPr="009D604E" w:rsidRDefault="008725BC" w:rsidP="00956782">
                  <w:pPr>
                    <w:rPr>
                      <w:rFonts w:ascii="Tahoma" w:hAnsi="Tahoma" w:cs="Tahoma"/>
                      <w:i/>
                      <w:sz w:val="24"/>
                      <w:szCs w:val="24"/>
                    </w:rPr>
                  </w:pP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Secretário Executivo/</w:t>
                  </w:r>
                  <w:r w:rsidR="00956782">
                    <w:rPr>
                      <w:rFonts w:ascii="Tahoma" w:hAnsi="Tahoma" w:cs="Tahoma"/>
                      <w:i/>
                      <w:sz w:val="24"/>
                      <w:szCs w:val="24"/>
                    </w:rPr>
                    <w:t>Terceira</w:t>
                  </w:r>
                  <w:r w:rsidRPr="009D604E">
                    <w:rPr>
                      <w:rFonts w:ascii="Tahoma" w:hAnsi="Tahoma" w:cs="Tahoma"/>
                      <w:i/>
                      <w:sz w:val="24"/>
                      <w:szCs w:val="24"/>
                    </w:rPr>
                    <w:t xml:space="preserve"> Secretaria</w:t>
                  </w:r>
                </w:p>
              </w:tc>
            </w:tr>
          </w:tbl>
          <w:p w:rsidR="008725BC" w:rsidRPr="00FF67DF" w:rsidRDefault="00FF67DF" w:rsidP="00497213">
            <w:pPr>
              <w:tabs>
                <w:tab w:val="left" w:pos="426"/>
                <w:tab w:val="left" w:pos="1276"/>
              </w:tabs>
              <w:spacing w:before="120"/>
              <w:rPr>
                <w:rFonts w:ascii="Tahoma" w:hAnsi="Tahoma" w:cs="Tahoma"/>
                <w:color w:val="FF0000"/>
              </w:rPr>
            </w:pPr>
            <w:r>
              <w:rPr>
                <w:rFonts w:ascii="Tahoma" w:hAnsi="Tahoma" w:cs="Tahoma"/>
                <w:color w:val="FF0000"/>
              </w:rPr>
              <w:t xml:space="preserve">Este texto não substitui o publicado no </w:t>
            </w:r>
            <w:r w:rsidRPr="00410D69">
              <w:rPr>
                <w:rFonts w:ascii="Tahoma" w:hAnsi="Tahoma" w:cs="Tahoma"/>
                <w:i/>
                <w:color w:val="FF0000"/>
              </w:rPr>
              <w:t>Diário da Câmara Legislativa</w:t>
            </w:r>
            <w:r>
              <w:rPr>
                <w:rFonts w:ascii="Tahoma" w:hAnsi="Tahoma" w:cs="Tahoma"/>
                <w:color w:val="FF0000"/>
              </w:rPr>
              <w:t xml:space="preserve">, de </w:t>
            </w:r>
            <w:r w:rsidR="00305062">
              <w:rPr>
                <w:rFonts w:ascii="Tahoma" w:hAnsi="Tahoma" w:cs="Tahoma"/>
                <w:color w:val="FF0000"/>
              </w:rPr>
              <w:t>21</w:t>
            </w:r>
            <w:r>
              <w:rPr>
                <w:rFonts w:ascii="Tahoma" w:hAnsi="Tahoma" w:cs="Tahoma"/>
                <w:color w:val="FF0000"/>
              </w:rPr>
              <w:t>/3/2014.</w:t>
            </w:r>
          </w:p>
          <w:p w:rsidR="008725BC" w:rsidRPr="009D604E" w:rsidRDefault="008725BC" w:rsidP="00497213">
            <w:pPr>
              <w:ind w:left="-396"/>
              <w:jc w:val="center"/>
              <w:rPr>
                <w:rFonts w:ascii="Tahoma" w:hAnsi="Tahoma" w:cs="Tahoma"/>
                <w:i/>
                <w:color w:val="000000"/>
                <w:sz w:val="24"/>
                <w:szCs w:val="24"/>
              </w:rPr>
            </w:pPr>
          </w:p>
          <w:p w:rsidR="008725BC" w:rsidRPr="009D604E" w:rsidRDefault="008725BC" w:rsidP="00497213">
            <w:pPr>
              <w:rPr>
                <w:rFonts w:ascii="Tahoma" w:hAnsi="Tahoma" w:cs="Tahoma"/>
                <w:b/>
                <w:i/>
                <w:color w:val="000000"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8928" w:type="dxa"/>
          </w:tcPr>
          <w:p w:rsidR="008725BC" w:rsidRPr="009D604E" w:rsidRDefault="008725BC" w:rsidP="00497213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3665A" w:rsidRPr="008725BC" w:rsidRDefault="0003665A" w:rsidP="008725BC"/>
    <w:sectPr w:rsidR="0003665A" w:rsidRPr="008725BC" w:rsidSect="00BB4A02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226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F7" w:rsidRDefault="00FE26F7" w:rsidP="00BB4A02">
      <w:r>
        <w:separator/>
      </w:r>
    </w:p>
  </w:endnote>
  <w:endnote w:type="continuationSeparator" w:id="1">
    <w:p w:rsidR="00FE26F7" w:rsidRDefault="00FE26F7" w:rsidP="00BB4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F7" w:rsidRDefault="00A720B3">
    <w:pPr>
      <w:pStyle w:val="Rodap"/>
    </w:pP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.05pt;margin-top:-4.6pt;width:453.45pt;height:36pt;z-index:251662336" stroked="f">
          <v:textbox style="mso-next-textbox:#_x0000_s2056" inset="0,0,0,0">
            <w:txbxContent>
              <w:p w:rsidR="007971F7" w:rsidRPr="00A676C3" w:rsidRDefault="007971F7" w:rsidP="00500448">
                <w:pPr>
                  <w:jc w:val="center"/>
                  <w:rPr>
                    <w:sz w:val="18"/>
                    <w:szCs w:val="18"/>
                  </w:rPr>
                </w:pPr>
                <w:r w:rsidRPr="00A676C3">
                  <w:rPr>
                    <w:sz w:val="18"/>
                    <w:szCs w:val="18"/>
                  </w:rPr>
                  <w:t xml:space="preserve">Praça Municipal – Quadra </w:t>
                </w:r>
                <w:proofErr w:type="gramStart"/>
                <w:r w:rsidRPr="00A676C3">
                  <w:rPr>
                    <w:sz w:val="18"/>
                    <w:szCs w:val="18"/>
                  </w:rPr>
                  <w:t>2</w:t>
                </w:r>
                <w:proofErr w:type="gramEnd"/>
                <w:r w:rsidRPr="00A676C3">
                  <w:rPr>
                    <w:sz w:val="18"/>
                    <w:szCs w:val="18"/>
                  </w:rPr>
                  <w:t xml:space="preserve"> – Lote 5 – CEP 70094-902 — Brasília-DF</w:t>
                </w:r>
                <w:r w:rsidR="006A3518" w:rsidRPr="00A676C3">
                  <w:rPr>
                    <w:sz w:val="18"/>
                    <w:szCs w:val="18"/>
                  </w:rPr>
                  <w:t xml:space="preserve"> </w:t>
                </w:r>
                <w:r w:rsidR="00A676C3" w:rsidRPr="00A676C3">
                  <w:rPr>
                    <w:sz w:val="18"/>
                    <w:szCs w:val="18"/>
                  </w:rPr>
                  <w:t>–</w:t>
                </w:r>
                <w:r w:rsidR="006A3518" w:rsidRPr="00A676C3">
                  <w:rPr>
                    <w:sz w:val="18"/>
                    <w:szCs w:val="18"/>
                  </w:rPr>
                  <w:t xml:space="preserve"> </w:t>
                </w:r>
                <w:r w:rsidRPr="00A676C3">
                  <w:rPr>
                    <w:sz w:val="18"/>
                    <w:szCs w:val="18"/>
                  </w:rPr>
                  <w:t>Tel</w:t>
                </w:r>
                <w:r w:rsidR="00A676C3" w:rsidRPr="00A676C3">
                  <w:rPr>
                    <w:sz w:val="18"/>
                    <w:szCs w:val="18"/>
                  </w:rPr>
                  <w:t>.</w:t>
                </w:r>
                <w:r w:rsidRPr="00A676C3">
                  <w:rPr>
                    <w:sz w:val="18"/>
                    <w:szCs w:val="18"/>
                  </w:rPr>
                  <w:t xml:space="preserve"> (61) 3348-8000</w:t>
                </w:r>
              </w:p>
              <w:p w:rsidR="006A3518" w:rsidRPr="007971F7" w:rsidRDefault="006A3518" w:rsidP="00500448">
                <w:pPr>
                  <w:jc w:val="center"/>
                </w:pPr>
                <w:r>
                  <w:t>www.cl.df.gov.br</w:t>
                </w:r>
              </w:p>
            </w:txbxContent>
          </v:textbox>
        </v:shape>
      </w:pict>
    </w: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3" type="#_x0000_t32" style="position:absolute;margin-left:.05pt;margin-top:-4.6pt;width:453.45pt;height:0;z-index:251669504" o:connectortype="straigh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F7" w:rsidRDefault="00FE26F7" w:rsidP="00BB4A02">
      <w:r>
        <w:separator/>
      </w:r>
    </w:p>
  </w:footnote>
  <w:footnote w:type="continuationSeparator" w:id="1">
    <w:p w:rsidR="00FE26F7" w:rsidRDefault="00FE26F7" w:rsidP="00BB4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F7" w:rsidRDefault="00A720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1" o:spid="_x0000_s2066" type="#_x0000_t75" style="position:absolute;margin-left:0;margin-top:0;width:453.45pt;height:68.85pt;z-index:-251650048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5" o:spid="_x0000_s2058" type="#_x0000_t75" style="position:absolute;margin-left:0;margin-top:0;width:443.6pt;height:671.35pt;z-index:-251652096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2" o:spid="_x0000_s2053" type="#_x0000_t75" style="position:absolute;margin-left:0;margin-top:0;width:424.95pt;height:642.8pt;z-index:-251657216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F7" w:rsidRDefault="00A720B3">
    <w:pPr>
      <w:pStyle w:val="Cabealho"/>
    </w:pPr>
    <w:r>
      <w:rPr>
        <w:noProof/>
        <w:lang w:eastAsia="pt-B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7" type="#_x0000_t32" style="position:absolute;margin-left:.05pt;margin-top:70.1pt;width:453.45pt;height:0;z-index:251670528" o:connectortype="straight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58.4pt;margin-top:1.25pt;width:346.6pt;height:64.9pt;z-index:251661312;v-text-anchor:bottom" stroked="f">
          <v:textbox style="mso-next-textbox:#_x0000_s2055" inset="0,0,0,0">
            <w:txbxContent>
              <w:p w:rsidR="007971F7" w:rsidRPr="001376AE" w:rsidRDefault="007971F7" w:rsidP="00A676C3">
                <w:pPr>
                  <w:spacing w:before="40"/>
                  <w:jc w:val="center"/>
                  <w:rPr>
                    <w:rFonts w:ascii="Tahoma" w:hAnsi="Tahoma" w:cs="Tahoma"/>
                    <w:b/>
                    <w:sz w:val="24"/>
                    <w:szCs w:val="24"/>
                  </w:rPr>
                </w:pPr>
                <w:r w:rsidRPr="001376AE">
                  <w:rPr>
                    <w:rFonts w:ascii="Tahoma" w:hAnsi="Tahoma" w:cs="Tahoma"/>
                    <w:b/>
                    <w:sz w:val="24"/>
                    <w:szCs w:val="24"/>
                  </w:rPr>
                  <w:t>CÂMARA LEGISLATIVA DO DISTRITO FEDERAL</w:t>
                </w:r>
              </w:p>
              <w:p w:rsidR="007971F7" w:rsidRDefault="00440A55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MESA DIRETORA</w:t>
                </w:r>
              </w:p>
              <w:p w:rsidR="00FC098D" w:rsidRPr="00BB4A02" w:rsidRDefault="00FC098D" w:rsidP="00A676C3">
                <w:pPr>
                  <w:jc w:val="center"/>
                  <w:rPr>
                    <w:rFonts w:ascii="Tahoma" w:hAnsi="Tahoma" w:cs="Tahoma"/>
                  </w:rPr>
                </w:pPr>
                <w:r>
                  <w:rPr>
                    <w:rFonts w:ascii="Tahoma" w:hAnsi="Tahoma" w:cs="Tahoma"/>
                  </w:rPr>
                  <w:t>Gabinete da Mesa Diretora</w:t>
                </w:r>
              </w:p>
            </w:txbxContent>
          </v:textbox>
        </v:shape>
      </w:pict>
    </w:r>
    <w:r w:rsidR="00051977">
      <w:rPr>
        <w:noProof/>
        <w:lang w:eastAsia="pt-BR"/>
      </w:rPr>
      <w:drawing>
        <wp:inline distT="0" distB="0" distL="0" distR="0">
          <wp:extent cx="5717743" cy="818388"/>
          <wp:effectExtent l="0" t="0" r="0" b="0"/>
          <wp:docPr id="4" name="Imagem 3" descr="teste papel de carta cldf - preto e branco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ste papel de carta cldf - preto e branco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7743" cy="8183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71F7" w:rsidRDefault="00A720B3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4742730" o:spid="_x0000_s2065" type="#_x0000_t75" style="position:absolute;margin-left:0;margin-top:0;width:453.45pt;height:68.85pt;z-index:-251651072;mso-position-horizontal:center;mso-position-horizontal-relative:margin;mso-position-vertical:center;mso-position-vertical-relative:margin" o:allowincell="f">
          <v:imagedata r:id="rId1" o:title="teste papel de carta cldf - logos nas extremidades"/>
          <w10:wrap anchorx="margin" anchory="margin"/>
        </v:shape>
      </w:pict>
    </w:r>
    <w:r>
      <w:rPr>
        <w:noProof/>
        <w:lang w:eastAsia="pt-BR"/>
      </w:rPr>
      <w:pict>
        <v:shape id="WordPictureWatermark93396004" o:spid="_x0000_s2057" type="#_x0000_t75" style="position:absolute;margin-left:0;margin-top:0;width:443.6pt;height:671.35pt;z-index:-251653120;mso-position-horizontal:center;mso-position-horizontal-relative:margin;mso-position-vertical:center;mso-position-vertical-relative:margin" o:allowincell="f">
          <v:imagedata r:id="rId2" o:title="teste papel de carta cldf - lado esquerdo"/>
          <w10:wrap anchorx="margin" anchory="margin"/>
        </v:shape>
      </w:pict>
    </w:r>
    <w:r>
      <w:rPr>
        <w:noProof/>
        <w:lang w:eastAsia="pt-BR"/>
      </w:rPr>
      <w:pict>
        <v:shape id="WordPictureWatermark92243001" o:spid="_x0000_s2052" type="#_x0000_t75" style="position:absolute;margin-left:0;margin-top:0;width:424.95pt;height:642.8pt;z-index:-251658240;mso-position-horizontal:center;mso-position-horizontal-relative:margin;mso-position-vertical:center;mso-position-vertical-relative:margin" o:allowincell="f">
          <v:imagedata r:id="rId3" o:title="teste papel de carta cldf 2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80"/>
    <o:shapelayout v:ext="edit">
      <o:idmap v:ext="edit" data="2"/>
      <o:rules v:ext="edit">
        <o:r id="V:Rule3" type="connector" idref="#_x0000_s2073"/>
        <o:r id="V:Rule4" type="connector" idref="#_x0000_s2077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26F7"/>
    <w:rsid w:val="0003665A"/>
    <w:rsid w:val="00051977"/>
    <w:rsid w:val="000A4CD3"/>
    <w:rsid w:val="001376AE"/>
    <w:rsid w:val="00163689"/>
    <w:rsid w:val="001A2E57"/>
    <w:rsid w:val="002426E0"/>
    <w:rsid w:val="00245A85"/>
    <w:rsid w:val="00275CD7"/>
    <w:rsid w:val="002837FC"/>
    <w:rsid w:val="002A792E"/>
    <w:rsid w:val="002C2A20"/>
    <w:rsid w:val="002E0881"/>
    <w:rsid w:val="002E1EFE"/>
    <w:rsid w:val="00305062"/>
    <w:rsid w:val="00306443"/>
    <w:rsid w:val="00334EE7"/>
    <w:rsid w:val="003B6E5E"/>
    <w:rsid w:val="003C7683"/>
    <w:rsid w:val="003D570A"/>
    <w:rsid w:val="00410D69"/>
    <w:rsid w:val="00440A55"/>
    <w:rsid w:val="004C08D8"/>
    <w:rsid w:val="00500448"/>
    <w:rsid w:val="0054263C"/>
    <w:rsid w:val="00543E12"/>
    <w:rsid w:val="00583F8D"/>
    <w:rsid w:val="005B10F9"/>
    <w:rsid w:val="0063781B"/>
    <w:rsid w:val="00654630"/>
    <w:rsid w:val="006570B0"/>
    <w:rsid w:val="00673E27"/>
    <w:rsid w:val="006A3518"/>
    <w:rsid w:val="006B60CF"/>
    <w:rsid w:val="00740DA4"/>
    <w:rsid w:val="0076776A"/>
    <w:rsid w:val="00770152"/>
    <w:rsid w:val="007971F7"/>
    <w:rsid w:val="007C4868"/>
    <w:rsid w:val="007F1723"/>
    <w:rsid w:val="008725BC"/>
    <w:rsid w:val="00877E34"/>
    <w:rsid w:val="0088768F"/>
    <w:rsid w:val="008D0A6D"/>
    <w:rsid w:val="008D2DDB"/>
    <w:rsid w:val="00956782"/>
    <w:rsid w:val="00964A5B"/>
    <w:rsid w:val="00994A28"/>
    <w:rsid w:val="009B7B15"/>
    <w:rsid w:val="009D1607"/>
    <w:rsid w:val="009D604E"/>
    <w:rsid w:val="00A24241"/>
    <w:rsid w:val="00A63AF6"/>
    <w:rsid w:val="00A6654A"/>
    <w:rsid w:val="00A676C3"/>
    <w:rsid w:val="00A720B3"/>
    <w:rsid w:val="00AA5051"/>
    <w:rsid w:val="00B3108C"/>
    <w:rsid w:val="00B93A69"/>
    <w:rsid w:val="00BB4A02"/>
    <w:rsid w:val="00C16BA0"/>
    <w:rsid w:val="00C319D6"/>
    <w:rsid w:val="00C6150D"/>
    <w:rsid w:val="00C747A8"/>
    <w:rsid w:val="00C82F6C"/>
    <w:rsid w:val="00CB7E30"/>
    <w:rsid w:val="00D81DAF"/>
    <w:rsid w:val="00EC4C08"/>
    <w:rsid w:val="00FC098D"/>
    <w:rsid w:val="00FE26F7"/>
    <w:rsid w:val="00FF67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BB4A02"/>
  </w:style>
  <w:style w:type="paragraph" w:styleId="Rodap">
    <w:name w:val="footer"/>
    <w:basedOn w:val="Normal"/>
    <w:link w:val="RodapChar"/>
    <w:uiPriority w:val="99"/>
    <w:semiHidden/>
    <w:unhideWhenUsed/>
    <w:rsid w:val="00BB4A02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BB4A02"/>
  </w:style>
  <w:style w:type="paragraph" w:styleId="Textodebalo">
    <w:name w:val="Balloon Text"/>
    <w:basedOn w:val="Normal"/>
    <w:link w:val="TextodebaloChar"/>
    <w:uiPriority w:val="99"/>
    <w:semiHidden/>
    <w:unhideWhenUsed/>
    <w:rsid w:val="00334EE7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4EE7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C09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8725BC"/>
    <w:rPr>
      <w:rFonts w:ascii="Arial" w:hAnsi="Arial"/>
      <w:sz w:val="24"/>
    </w:rPr>
  </w:style>
  <w:style w:type="character" w:customStyle="1" w:styleId="CorpodetextoChar">
    <w:name w:val="Corpo de texto Char"/>
    <w:basedOn w:val="Fontepargpadro"/>
    <w:link w:val="Corpodetexto"/>
    <w:rsid w:val="008725BC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ia.machado\Documents\Papel%20Of&#237;cio%20com%20Bras&#227;o%20de%20Armas%20e%20Logo%20da%20CLDF%20-%20PRETO%20E%20BRANC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Ofício com Brasão de Armas e Logo da CLDF - PRETO E BRANCO</Template>
  <TotalTime>1</TotalTime>
  <Pages>1</Pages>
  <Words>200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marcia.machado</dc:creator>
  <cp:lastModifiedBy>Larissa Bandeira </cp:lastModifiedBy>
  <cp:revision>2</cp:revision>
  <cp:lastPrinted>2013-11-12T12:54:00Z</cp:lastPrinted>
  <dcterms:created xsi:type="dcterms:W3CDTF">2014-08-08T15:47:00Z</dcterms:created>
  <dcterms:modified xsi:type="dcterms:W3CDTF">2014-08-08T15:47:00Z</dcterms:modified>
</cp:coreProperties>
</file>